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D77BE2" w:rsidRDefault="00D158CC" w:rsidP="00D77BE2">
      <w:pPr>
        <w:spacing w:after="0" w:line="240" w:lineRule="auto"/>
        <w:ind w:left="160" w:right="140"/>
        <w:jc w:val="right"/>
        <w:rPr>
          <w:rFonts w:ascii="Times New Roman" w:eastAsia="Times New Roman" w:hAnsi="Times New Roman" w:cs="Times New Roman"/>
          <w:lang w:eastAsia="ru-RU"/>
        </w:rPr>
      </w:pPr>
      <w:r>
        <w:rPr>
          <w:rFonts w:ascii="Times New Roman" w:eastAsia="Times New Roman" w:hAnsi="Times New Roman" w:cs="Times New Roman"/>
          <w:lang w:eastAsia="ru-RU"/>
        </w:rPr>
        <w:t>03</w:t>
      </w:r>
      <w:r w:rsidR="00D77BE2" w:rsidRPr="00D77BE2">
        <w:rPr>
          <w:rFonts w:ascii="Times New Roman" w:eastAsia="Times New Roman" w:hAnsi="Times New Roman" w:cs="Times New Roman"/>
          <w:lang w:eastAsia="ru-RU"/>
        </w:rPr>
        <w:t xml:space="preserve">Приложение №3 к </w:t>
      </w:r>
      <w:r w:rsidR="00E97C2F">
        <w:rPr>
          <w:rFonts w:ascii="Times New Roman" w:eastAsia="Times New Roman" w:hAnsi="Times New Roman" w:cs="Times New Roman"/>
          <w:lang w:eastAsia="ru-RU"/>
        </w:rPr>
        <w:t>И</w:t>
      </w:r>
      <w:r w:rsidR="00D77BE2" w:rsidRPr="00D77BE2">
        <w:rPr>
          <w:rFonts w:ascii="Times New Roman" w:eastAsia="Times New Roman" w:hAnsi="Times New Roman" w:cs="Times New Roman"/>
          <w:lang w:eastAsia="ru-RU"/>
        </w:rPr>
        <w:t xml:space="preserve">звещению </w:t>
      </w:r>
    </w:p>
    <w:p w:rsidR="00D77BE2" w:rsidRDefault="00D77BE2" w:rsidP="00D77BE2">
      <w:pPr>
        <w:spacing w:after="0" w:line="240" w:lineRule="auto"/>
        <w:ind w:left="160" w:right="140"/>
        <w:jc w:val="right"/>
        <w:rPr>
          <w:rFonts w:ascii="Times New Roman" w:eastAsia="Times New Roman" w:hAnsi="Times New Roman" w:cs="Times New Roman"/>
          <w:lang w:eastAsia="ru-RU"/>
        </w:rPr>
      </w:pPr>
      <w:r w:rsidRPr="00D77BE2">
        <w:rPr>
          <w:rFonts w:ascii="Times New Roman" w:eastAsia="Times New Roman" w:hAnsi="Times New Roman" w:cs="Times New Roman"/>
          <w:lang w:eastAsia="ru-RU"/>
        </w:rPr>
        <w:t xml:space="preserve">о </w:t>
      </w:r>
      <w:r>
        <w:rPr>
          <w:rFonts w:ascii="Times New Roman" w:eastAsia="Times New Roman" w:hAnsi="Times New Roman" w:cs="Times New Roman"/>
          <w:lang w:eastAsia="ru-RU"/>
        </w:rPr>
        <w:t>проведении электронного аукциона</w:t>
      </w:r>
    </w:p>
    <w:p w:rsidR="007254D8" w:rsidRDefault="007254D8" w:rsidP="00D77BE2">
      <w:pPr>
        <w:spacing w:after="0" w:line="240" w:lineRule="auto"/>
        <w:ind w:left="160" w:right="140"/>
        <w:jc w:val="right"/>
        <w:rPr>
          <w:rFonts w:ascii="Times New Roman" w:eastAsia="Times New Roman" w:hAnsi="Times New Roman" w:cs="Times New Roman"/>
          <w:lang w:eastAsia="ru-RU"/>
        </w:rPr>
      </w:pPr>
    </w:p>
    <w:p w:rsidR="007254D8" w:rsidRPr="007254D8" w:rsidRDefault="007254D8" w:rsidP="007254D8">
      <w:pPr>
        <w:spacing w:after="0" w:line="240" w:lineRule="auto"/>
        <w:ind w:left="160" w:right="140"/>
        <w:jc w:val="center"/>
        <w:rPr>
          <w:rFonts w:ascii="Times New Roman" w:eastAsia="Times New Roman" w:hAnsi="Times New Roman" w:cs="Times New Roman"/>
          <w:b/>
          <w:lang w:eastAsia="ru-RU"/>
        </w:rPr>
      </w:pPr>
      <w:r w:rsidRPr="007254D8">
        <w:rPr>
          <w:rFonts w:ascii="Times New Roman" w:eastAsia="Times New Roman" w:hAnsi="Times New Roman" w:cs="Times New Roman"/>
          <w:b/>
          <w:lang w:eastAsia="ru-RU"/>
        </w:rPr>
        <w:t>Техническое задание</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D77BE2" w:rsidRPr="006833BE" w:rsidRDefault="00D77BE2" w:rsidP="00D77BE2">
      <w:pPr>
        <w:spacing w:after="0" w:line="240" w:lineRule="auto"/>
        <w:ind w:left="160" w:right="140"/>
        <w:jc w:val="center"/>
        <w:rPr>
          <w:rFonts w:ascii="Times New Roman" w:eastAsia="Times New Roman" w:hAnsi="Times New Roman" w:cs="Times New Roman"/>
          <w:b/>
          <w:sz w:val="24"/>
          <w:szCs w:val="24"/>
          <w:lang w:eastAsia="ru-RU"/>
        </w:rPr>
      </w:pPr>
      <w:r w:rsidRPr="006833BE">
        <w:rPr>
          <w:rFonts w:ascii="Times New Roman" w:eastAsia="Times New Roman" w:hAnsi="Times New Roman" w:cs="Times New Roman"/>
          <w:b/>
          <w:sz w:val="24"/>
          <w:szCs w:val="24"/>
          <w:lang w:eastAsia="ru-RU"/>
        </w:rPr>
        <w:t>Наименование и описание объекта закупки</w:t>
      </w:r>
    </w:p>
    <w:p w:rsidR="006833BE" w:rsidRPr="006833BE" w:rsidRDefault="006833BE" w:rsidP="00D77BE2">
      <w:pPr>
        <w:spacing w:after="0" w:line="240" w:lineRule="auto"/>
        <w:ind w:left="160" w:right="140"/>
        <w:jc w:val="center"/>
        <w:rPr>
          <w:rFonts w:ascii="Times New Roman" w:eastAsia="Times New Roman" w:hAnsi="Times New Roman" w:cs="Times New Roman"/>
          <w:b/>
          <w:sz w:val="24"/>
          <w:szCs w:val="24"/>
          <w:lang w:eastAsia="ru-RU"/>
        </w:rPr>
      </w:pPr>
    </w:p>
    <w:p w:rsidR="00384BC6" w:rsidRDefault="00384BC6" w:rsidP="00384BC6">
      <w:pPr>
        <w:ind w:left="-142" w:firstLine="142"/>
        <w:jc w:val="center"/>
        <w:rPr>
          <w:rFonts w:ascii="Times New Roman" w:hAnsi="Times New Roman"/>
          <w:sz w:val="28"/>
          <w:szCs w:val="28"/>
        </w:rPr>
      </w:pPr>
      <w:r>
        <w:rPr>
          <w:rFonts w:ascii="Times New Roman" w:hAnsi="Times New Roman"/>
          <w:b/>
          <w:sz w:val="24"/>
          <w:szCs w:val="24"/>
        </w:rPr>
        <w:t>В</w:t>
      </w:r>
      <w:r w:rsidRPr="004623DA">
        <w:rPr>
          <w:rFonts w:ascii="Times New Roman" w:hAnsi="Times New Roman"/>
          <w:b/>
          <w:sz w:val="24"/>
          <w:szCs w:val="24"/>
        </w:rPr>
        <w:t xml:space="preserve">ыполнение работ по изготовлению аппаратов </w:t>
      </w:r>
      <w:r w:rsidR="00715B41">
        <w:rPr>
          <w:rFonts w:ascii="Times New Roman" w:hAnsi="Times New Roman"/>
          <w:b/>
          <w:sz w:val="24"/>
          <w:szCs w:val="24"/>
        </w:rPr>
        <w:t>нижних</w:t>
      </w:r>
      <w:r w:rsidRPr="004623DA">
        <w:rPr>
          <w:rFonts w:ascii="Times New Roman" w:hAnsi="Times New Roman"/>
          <w:b/>
          <w:sz w:val="24"/>
          <w:szCs w:val="24"/>
        </w:rPr>
        <w:t xml:space="preserve"> конечностей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6"/>
        <w:gridCol w:w="2127"/>
        <w:gridCol w:w="3827"/>
        <w:gridCol w:w="850"/>
      </w:tblGrid>
      <w:tr w:rsidR="0041001A" w:rsidRPr="00530FFE"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sz w:val="20"/>
                <w:szCs w:val="20"/>
                <w:lang w:eastAsia="ru-RU"/>
              </w:rPr>
            </w:pPr>
            <w:r w:rsidRPr="0041001A">
              <w:rPr>
                <w:rFonts w:ascii="Times New Roman" w:hAnsi="Times New Roman"/>
                <w:b/>
                <w:bCs/>
                <w:sz w:val="20"/>
                <w:szCs w:val="20"/>
                <w:lang w:eastAsia="ru-RU"/>
              </w:rPr>
              <w:t>№ п/п</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rPr>
                <w:rFonts w:ascii="Times New Roman" w:hAnsi="Times New Roman"/>
                <w:sz w:val="20"/>
                <w:szCs w:val="20"/>
              </w:rPr>
            </w:pPr>
            <w:r w:rsidRPr="0041001A">
              <w:rPr>
                <w:rFonts w:ascii="Times New Roman" w:hAnsi="Times New Roman"/>
                <w:sz w:val="20"/>
                <w:szCs w:val="20"/>
              </w:rPr>
              <w:t>Вид ТСР Номер вида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rPr>
                <w:rFonts w:ascii="Times New Roman" w:hAnsi="Times New Roman"/>
                <w:sz w:val="20"/>
                <w:szCs w:val="20"/>
              </w:rPr>
            </w:pPr>
            <w:r w:rsidRPr="0041001A">
              <w:rPr>
                <w:rFonts w:ascii="Times New Roman" w:hAnsi="Times New Roman"/>
                <w:sz w:val="20"/>
                <w:szCs w:val="20"/>
              </w:rPr>
              <w:t>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38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snapToGrid w:val="0"/>
              <w:ind w:left="-110" w:right="-108"/>
              <w:jc w:val="center"/>
              <w:rPr>
                <w:rFonts w:ascii="Times New Roman" w:hAnsi="Times New Roman"/>
                <w:sz w:val="20"/>
                <w:szCs w:val="20"/>
                <w:lang w:eastAsia="ru-RU"/>
              </w:rPr>
            </w:pPr>
            <w:r w:rsidRPr="0041001A">
              <w:rPr>
                <w:rFonts w:ascii="Times New Roman" w:hAnsi="Times New Roman"/>
                <w:bCs/>
                <w:sz w:val="20"/>
                <w:szCs w:val="20"/>
                <w:lang w:eastAsia="ru-RU"/>
              </w:rPr>
              <w:t>Техническая характеристика</w:t>
            </w:r>
          </w:p>
        </w:tc>
        <w:tc>
          <w:tcPr>
            <w:tcW w:w="850" w:type="dxa"/>
            <w:tcBorders>
              <w:top w:val="single" w:sz="4" w:space="0" w:color="auto"/>
              <w:left w:val="single" w:sz="4" w:space="0" w:color="auto"/>
              <w:bottom w:val="single" w:sz="4" w:space="0" w:color="auto"/>
              <w:right w:val="single" w:sz="4" w:space="0" w:color="auto"/>
            </w:tcBorders>
          </w:tcPr>
          <w:p w:rsidR="0041001A" w:rsidRDefault="0041001A" w:rsidP="0041001A">
            <w:pPr>
              <w:snapToGrid w:val="0"/>
              <w:jc w:val="center"/>
              <w:rPr>
                <w:rFonts w:ascii="Times New Roman" w:hAnsi="Times New Roman"/>
                <w:bCs/>
                <w:sz w:val="24"/>
                <w:szCs w:val="24"/>
                <w:lang w:eastAsia="ru-RU"/>
              </w:rPr>
            </w:pPr>
            <w:r w:rsidRPr="007A57C1">
              <w:rPr>
                <w:rFonts w:ascii="Times New Roman" w:hAnsi="Times New Roman"/>
                <w:bCs/>
                <w:sz w:val="24"/>
                <w:szCs w:val="24"/>
                <w:lang w:eastAsia="ru-RU"/>
              </w:rPr>
              <w:t>Ед.</w:t>
            </w:r>
          </w:p>
          <w:p w:rsidR="0041001A" w:rsidRPr="007A57C1" w:rsidRDefault="0041001A" w:rsidP="0041001A">
            <w:pPr>
              <w:snapToGrid w:val="0"/>
              <w:jc w:val="center"/>
              <w:rPr>
                <w:rFonts w:ascii="Times New Roman" w:hAnsi="Times New Roman"/>
                <w:bCs/>
                <w:sz w:val="24"/>
                <w:szCs w:val="24"/>
              </w:rPr>
            </w:pPr>
            <w:r>
              <w:rPr>
                <w:rFonts w:ascii="Times New Roman" w:hAnsi="Times New Roman"/>
                <w:bCs/>
                <w:sz w:val="24"/>
                <w:szCs w:val="24"/>
              </w:rPr>
              <w:t>изм.</w:t>
            </w:r>
          </w:p>
        </w:tc>
      </w:tr>
      <w:tr w:rsidR="0041001A" w:rsidRPr="00B07959"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1</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8-09-37</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Аппарат на голеностопный сустав</w:t>
            </w:r>
          </w:p>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ОКПД2 32.50.22.129</w:t>
            </w:r>
          </w:p>
          <w:p w:rsidR="0041001A" w:rsidRPr="0041001A" w:rsidRDefault="0041001A" w:rsidP="0041001A">
            <w:pPr>
              <w:jc w:val="center"/>
              <w:rPr>
                <w:rFonts w:ascii="Times New Roman" w:hAnsi="Times New Roman"/>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Аппарат должен быть изготовлен методом формирования по позитиву конечности (слепку) получателя из термопластичных материалов. Аппарат должен быть выполнен в виде гильз стопы и голени, имеющий шарнир (шарниры), элементы крепления.</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 xml:space="preserve"> Голеностопный шарнир должен быть выполнен из металла или полимерных материалов.</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Несущий элемент аппарата (шина) или жесткий каркас с различными по конструкции креплениями должен быть выполнен в виде полосы различного сечения, соединяющий головки шарнира с гильзой голени и гильзой стопы.</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Внутренняя полость гильзы аппарата должна быть изготовлена со смягчающим слоем из вспененного материала.</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lastRenderedPageBreak/>
              <w:t>Аппарат должен фиксироваться на конечности при помощи застежки «Контакт».</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 xml:space="preserve">Аппарат должен отвечать требованиям Национального стандарта Российской Федерации ГОСТ Р 70121-2022 Аппараты ортопедические на голеностопный сустав. Термины и определения, </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ru-RU"/>
              </w:rPr>
              <w:t>ГОСТ Р 59229-2020 Аппараты ортопедические на голеностопный сустав. Технические требования.</w:t>
            </w:r>
          </w:p>
          <w:p w:rsidR="0041001A" w:rsidRPr="0041001A" w:rsidRDefault="0041001A" w:rsidP="0041001A">
            <w:pPr>
              <w:contextualSpacing/>
              <w:jc w:val="both"/>
              <w:rPr>
                <w:rFonts w:ascii="Times New Roman" w:hAnsi="Times New Roman"/>
                <w:lang w:eastAsia="ru-RU"/>
              </w:rPr>
            </w:pPr>
            <w:r w:rsidRPr="0041001A">
              <w:rPr>
                <w:rFonts w:ascii="Times New Roman" w:hAnsi="Times New Roman"/>
                <w:lang w:eastAsia="zh-CN"/>
              </w:rPr>
              <w:t xml:space="preserve"> Назначение – постоянное, лечебно-профилактическое.</w:t>
            </w:r>
          </w:p>
        </w:tc>
        <w:tc>
          <w:tcPr>
            <w:tcW w:w="850"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cs="Times New Roman"/>
              </w:rPr>
            </w:pPr>
            <w:r w:rsidRPr="0041001A">
              <w:rPr>
                <w:rFonts w:ascii="Times New Roman" w:hAnsi="Times New Roman" w:cs="Times New Roman"/>
              </w:rPr>
              <w:lastRenderedPageBreak/>
              <w:t>штука</w:t>
            </w:r>
          </w:p>
        </w:tc>
      </w:tr>
      <w:tr w:rsidR="0041001A" w:rsidRPr="00B07959"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2</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8-09-39</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Аппарат на коленный сустав</w:t>
            </w:r>
          </w:p>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ОКПД2 32.50.22.129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001A" w:rsidRPr="0041001A" w:rsidRDefault="0041001A" w:rsidP="0041001A">
            <w:pPr>
              <w:snapToGrid w:val="0"/>
              <w:ind w:firstLine="110"/>
              <w:jc w:val="both"/>
              <w:rPr>
                <w:rFonts w:ascii="Times New Roman" w:hAnsi="Times New Roman"/>
                <w:lang w:eastAsia="ru-RU"/>
              </w:rPr>
            </w:pPr>
            <w:r w:rsidRPr="0041001A">
              <w:rPr>
                <w:rFonts w:ascii="Times New Roman" w:hAnsi="Times New Roman"/>
                <w:lang w:eastAsia="ru-RU"/>
              </w:rPr>
              <w:t>Аппарат должен быть изготовлен методом формирования по позитиву конечности (слепку) получателя из термопластичных материалов. Аппарат должен быть изготовлен в виде гильз голени и бедра, имеющий шарнир (шарниры), соединять гильзы элементами крепления.</w:t>
            </w:r>
          </w:p>
          <w:p w:rsidR="0041001A" w:rsidRPr="0041001A" w:rsidRDefault="0041001A" w:rsidP="0041001A">
            <w:pPr>
              <w:snapToGrid w:val="0"/>
              <w:ind w:firstLine="110"/>
              <w:jc w:val="both"/>
              <w:rPr>
                <w:rFonts w:ascii="Times New Roman" w:hAnsi="Times New Roman"/>
                <w:lang w:eastAsia="ru-RU"/>
              </w:rPr>
            </w:pPr>
            <w:r w:rsidRPr="0041001A">
              <w:rPr>
                <w:rFonts w:ascii="Times New Roman" w:hAnsi="Times New Roman"/>
                <w:lang w:eastAsia="ru-RU"/>
              </w:rPr>
              <w:t>В зависимости от индивидуальной потребности получателя аппарат должен быть без замковым, замковым, комбинированным.</w:t>
            </w:r>
          </w:p>
          <w:p w:rsidR="0041001A" w:rsidRPr="0041001A" w:rsidRDefault="0041001A" w:rsidP="0041001A">
            <w:pPr>
              <w:snapToGrid w:val="0"/>
              <w:ind w:firstLine="110"/>
              <w:jc w:val="both"/>
              <w:rPr>
                <w:rFonts w:ascii="Times New Roman" w:hAnsi="Times New Roman"/>
                <w:lang w:eastAsia="ru-RU"/>
              </w:rPr>
            </w:pPr>
            <w:r w:rsidRPr="0041001A">
              <w:rPr>
                <w:rFonts w:ascii="Times New Roman" w:hAnsi="Times New Roman"/>
                <w:lang w:eastAsia="ru-RU"/>
              </w:rPr>
              <w:t xml:space="preserve">Внутренняя поверхность гильзы должна быть выполнена со смягчающим слоем, не иметь морщин, складок, </w:t>
            </w:r>
            <w:proofErr w:type="spellStart"/>
            <w:r w:rsidRPr="0041001A">
              <w:rPr>
                <w:rFonts w:ascii="Times New Roman" w:hAnsi="Times New Roman"/>
                <w:lang w:eastAsia="ru-RU"/>
              </w:rPr>
              <w:t>заминов</w:t>
            </w:r>
            <w:proofErr w:type="spellEnd"/>
            <w:r w:rsidRPr="0041001A">
              <w:rPr>
                <w:rFonts w:ascii="Times New Roman" w:hAnsi="Times New Roman"/>
                <w:lang w:eastAsia="ru-RU"/>
              </w:rPr>
              <w:t xml:space="preserve"> и отслоения смягчающего слоя.</w:t>
            </w:r>
          </w:p>
          <w:p w:rsidR="0041001A" w:rsidRPr="0041001A" w:rsidRDefault="0041001A" w:rsidP="0041001A">
            <w:pPr>
              <w:snapToGrid w:val="0"/>
              <w:ind w:firstLine="110"/>
              <w:jc w:val="both"/>
              <w:rPr>
                <w:rFonts w:ascii="Times New Roman" w:hAnsi="Times New Roman"/>
                <w:lang w:eastAsia="ru-RU"/>
              </w:rPr>
            </w:pPr>
            <w:r w:rsidRPr="0041001A">
              <w:rPr>
                <w:rFonts w:ascii="Times New Roman" w:hAnsi="Times New Roman"/>
                <w:lang w:eastAsia="ru-RU"/>
              </w:rPr>
              <w:t>Аппарат должен фиксироваться на конечности при помощи текстильных застежек «Контакт».</w:t>
            </w:r>
          </w:p>
          <w:p w:rsidR="0041001A" w:rsidRPr="0041001A" w:rsidRDefault="0041001A" w:rsidP="0041001A">
            <w:pPr>
              <w:snapToGrid w:val="0"/>
              <w:ind w:firstLine="110"/>
              <w:jc w:val="both"/>
              <w:rPr>
                <w:rFonts w:ascii="Times New Roman" w:hAnsi="Times New Roman"/>
                <w:lang w:eastAsia="ru-RU"/>
              </w:rPr>
            </w:pPr>
            <w:r w:rsidRPr="0041001A">
              <w:rPr>
                <w:rFonts w:ascii="Times New Roman" w:hAnsi="Times New Roman"/>
                <w:lang w:eastAsia="ru-RU"/>
              </w:rPr>
              <w:t>Аппарат должен отвечать требованиям Национального стандарта Российской Федерации ГОСТ Р 59881-2021 Аппараты ортопедические на коленный сустав. Общие технические требования. Классификация.</w:t>
            </w:r>
          </w:p>
          <w:p w:rsidR="0041001A" w:rsidRPr="0041001A" w:rsidRDefault="0041001A" w:rsidP="0041001A">
            <w:pPr>
              <w:snapToGrid w:val="0"/>
              <w:ind w:firstLine="110"/>
              <w:jc w:val="both"/>
              <w:rPr>
                <w:rFonts w:ascii="Times New Roman" w:hAnsi="Times New Roman"/>
                <w:lang w:eastAsia="zh-CN"/>
              </w:rPr>
            </w:pPr>
            <w:r w:rsidRPr="0041001A">
              <w:rPr>
                <w:rFonts w:ascii="Times New Roman" w:hAnsi="Times New Roman"/>
                <w:lang w:eastAsia="zh-CN"/>
              </w:rPr>
              <w:t>Назначение – постоянное, лечебно-профилактическое.</w:t>
            </w:r>
          </w:p>
        </w:tc>
        <w:tc>
          <w:tcPr>
            <w:tcW w:w="850" w:type="dxa"/>
            <w:tcBorders>
              <w:top w:val="single" w:sz="4" w:space="0" w:color="auto"/>
              <w:left w:val="single" w:sz="4" w:space="0" w:color="auto"/>
              <w:bottom w:val="single" w:sz="4" w:space="0" w:color="auto"/>
              <w:right w:val="single" w:sz="4" w:space="0" w:color="auto"/>
            </w:tcBorders>
          </w:tcPr>
          <w:p w:rsidR="0041001A" w:rsidRPr="007A57C1" w:rsidRDefault="0041001A" w:rsidP="0041001A">
            <w:pPr>
              <w:snapToGrid w:val="0"/>
              <w:jc w:val="center"/>
              <w:rPr>
                <w:rFonts w:ascii="Times New Roman" w:hAnsi="Times New Roman"/>
                <w:bCs/>
                <w:sz w:val="24"/>
                <w:szCs w:val="24"/>
              </w:rPr>
            </w:pPr>
            <w:r w:rsidRPr="0041001A">
              <w:rPr>
                <w:rFonts w:ascii="Times New Roman" w:hAnsi="Times New Roman" w:cs="Times New Roman"/>
              </w:rPr>
              <w:t>штука</w:t>
            </w:r>
          </w:p>
        </w:tc>
      </w:tr>
      <w:tr w:rsidR="0041001A" w:rsidRPr="00B07959"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8-09-40</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Аппарат на тазобедренный сустав</w:t>
            </w:r>
          </w:p>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ОКПД2 32.50.22.129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 xml:space="preserve">Аппарат должен быть изготовлен методом формования по позитиву конечности (слепку) получателя из термопластичных материалов. Аппарат должен быть изготовлен в виде гильзы (гильз) бедра (бедер), </w:t>
            </w:r>
            <w:proofErr w:type="spellStart"/>
            <w:r w:rsidRPr="0041001A">
              <w:rPr>
                <w:rFonts w:ascii="Times New Roman" w:hAnsi="Times New Roman"/>
                <w:shd w:val="clear" w:color="auto" w:fill="FFFFFF"/>
                <w:lang w:eastAsia="ru-RU"/>
              </w:rPr>
              <w:lastRenderedPageBreak/>
              <w:t>полукорсета</w:t>
            </w:r>
            <w:proofErr w:type="spellEnd"/>
            <w:r w:rsidRPr="0041001A">
              <w:rPr>
                <w:rFonts w:ascii="Times New Roman" w:hAnsi="Times New Roman"/>
                <w:shd w:val="clear" w:color="auto" w:fill="FFFFFF"/>
                <w:lang w:eastAsia="ru-RU"/>
              </w:rPr>
              <w:t xml:space="preserve"> (корсета), имеющий шарнир(ы), соединяющий(</w:t>
            </w:r>
            <w:proofErr w:type="spellStart"/>
            <w:r w:rsidRPr="0041001A">
              <w:rPr>
                <w:rFonts w:ascii="Times New Roman" w:hAnsi="Times New Roman"/>
                <w:shd w:val="clear" w:color="auto" w:fill="FFFFFF"/>
                <w:lang w:eastAsia="ru-RU"/>
              </w:rPr>
              <w:t>ие</w:t>
            </w:r>
            <w:proofErr w:type="spellEnd"/>
            <w:r w:rsidRPr="0041001A">
              <w:rPr>
                <w:rFonts w:ascii="Times New Roman" w:hAnsi="Times New Roman"/>
                <w:shd w:val="clear" w:color="auto" w:fill="FFFFFF"/>
                <w:lang w:eastAsia="ru-RU"/>
              </w:rPr>
              <w:t xml:space="preserve">) гильзу(ы) бедра и </w:t>
            </w:r>
            <w:proofErr w:type="spellStart"/>
            <w:r w:rsidRPr="0041001A">
              <w:rPr>
                <w:rFonts w:ascii="Times New Roman" w:hAnsi="Times New Roman"/>
                <w:shd w:val="clear" w:color="auto" w:fill="FFFFFF"/>
                <w:lang w:eastAsia="ru-RU"/>
              </w:rPr>
              <w:t>полукорсета</w:t>
            </w:r>
            <w:proofErr w:type="spellEnd"/>
            <w:r w:rsidRPr="0041001A">
              <w:rPr>
                <w:rFonts w:ascii="Times New Roman" w:hAnsi="Times New Roman"/>
                <w:shd w:val="clear" w:color="auto" w:fill="FFFFFF"/>
                <w:lang w:eastAsia="ru-RU"/>
              </w:rPr>
              <w:t xml:space="preserve"> (корсета), элементы крепления.</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Конструкция аппаратов должна обеспечивать движение сгибания и разгибания тазобедренного сустава в соответствии с медицинскими показаниями получателя.</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 xml:space="preserve">Внутренняя поверхность гильзы аппарата должна быть выполнена со смягчающим споем из вспененного материала. На внутренней поверхности гильзы со смягчающим слоем не должно быть морщин, складок, </w:t>
            </w:r>
            <w:proofErr w:type="spellStart"/>
            <w:r w:rsidRPr="0041001A">
              <w:rPr>
                <w:rFonts w:ascii="Times New Roman" w:hAnsi="Times New Roman"/>
                <w:shd w:val="clear" w:color="auto" w:fill="FFFFFF"/>
                <w:lang w:eastAsia="ru-RU"/>
              </w:rPr>
              <w:t>заминов</w:t>
            </w:r>
            <w:proofErr w:type="spellEnd"/>
            <w:r w:rsidRPr="0041001A">
              <w:rPr>
                <w:rFonts w:ascii="Times New Roman" w:hAnsi="Times New Roman"/>
                <w:shd w:val="clear" w:color="auto" w:fill="FFFFFF"/>
                <w:lang w:eastAsia="ru-RU"/>
              </w:rPr>
              <w:t xml:space="preserve"> и отслоений смягчающего слоя.</w:t>
            </w:r>
            <w:r w:rsidRPr="0041001A">
              <w:rPr>
                <w:rFonts w:ascii="Times New Roman" w:hAnsi="Times New Roman"/>
                <w:lang w:eastAsia="ru-RU"/>
              </w:rPr>
              <w:t xml:space="preserve"> </w:t>
            </w:r>
            <w:r w:rsidRPr="0041001A">
              <w:rPr>
                <w:rFonts w:ascii="Times New Roman" w:hAnsi="Times New Roman"/>
                <w:shd w:val="clear" w:color="auto" w:fill="FFFFFF"/>
                <w:lang w:eastAsia="ru-RU"/>
              </w:rPr>
              <w:t>Внутренняя форма гильз аппарата должна соответствовать индивидуальным параметрам нижней конечности в заданном положении, не оказывать на ткани избыточного давления и соответствовать требованиям заказа.</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Шарнир должен обеспечивать подвижное соединение конструктивных элементов аппарата и регулировку оси вращения бедренной части относительно тазобедренного сустава.</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Угловое перемещение шин тазобедренного узла в сагиттальной плоскости от нулевого положения должно быть от 95° до 110° в сторону сгибания и не более 10° в противоположную сторону.</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Аппарат должен фиксироваться на конечности при помощи текстильных застежек «Контакт».</w:t>
            </w:r>
          </w:p>
          <w:p w:rsidR="0041001A" w:rsidRPr="0041001A" w:rsidRDefault="0041001A" w:rsidP="0041001A">
            <w:pPr>
              <w:snapToGrid w:val="0"/>
              <w:ind w:firstLine="110"/>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Аппарат должен отвечать требованиям Национального стандарта Российской Федерации ГОСТ 59882-2021 Аппараты ортопедические на тазобедренный сустав. Общие технические требования. Классификация.</w:t>
            </w:r>
          </w:p>
          <w:p w:rsidR="0041001A" w:rsidRPr="0041001A" w:rsidRDefault="0041001A" w:rsidP="0041001A">
            <w:pPr>
              <w:snapToGrid w:val="0"/>
              <w:ind w:firstLine="110"/>
              <w:jc w:val="both"/>
              <w:rPr>
                <w:rFonts w:ascii="Times New Roman" w:hAnsi="Times New Roman"/>
                <w:lang w:eastAsia="zh-CN"/>
              </w:rPr>
            </w:pPr>
            <w:r w:rsidRPr="0041001A">
              <w:rPr>
                <w:rFonts w:ascii="Times New Roman" w:hAnsi="Times New Roman"/>
                <w:lang w:eastAsia="zh-CN"/>
              </w:rPr>
              <w:t xml:space="preserve"> Назначение – постоянное, лечебно-профилактическое.</w:t>
            </w:r>
          </w:p>
        </w:tc>
        <w:tc>
          <w:tcPr>
            <w:tcW w:w="850" w:type="dxa"/>
            <w:tcBorders>
              <w:top w:val="single" w:sz="4" w:space="0" w:color="auto"/>
              <w:left w:val="single" w:sz="4" w:space="0" w:color="auto"/>
              <w:bottom w:val="single" w:sz="4" w:space="0" w:color="auto"/>
              <w:right w:val="single" w:sz="4" w:space="0" w:color="auto"/>
            </w:tcBorders>
          </w:tcPr>
          <w:p w:rsidR="0041001A" w:rsidRDefault="0041001A" w:rsidP="0041001A">
            <w:r w:rsidRPr="0041001A">
              <w:rPr>
                <w:rFonts w:ascii="Times New Roman" w:hAnsi="Times New Roman" w:cs="Times New Roman"/>
              </w:rPr>
              <w:lastRenderedPageBreak/>
              <w:t>штука</w:t>
            </w:r>
          </w:p>
        </w:tc>
      </w:tr>
      <w:tr w:rsidR="0041001A" w:rsidRPr="00B07959"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8-09-42</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Аппарат на всю ногу</w:t>
            </w:r>
          </w:p>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ОКПД2 32.50.22.129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 xml:space="preserve">Аппарат должен быть изготовлен методом формования по позитиву конечности (слепку) получателя из термопластичных полимерных материалов. Аппарат должен иметь шарниры, гильзы, элементы крепления, </w:t>
            </w:r>
            <w:proofErr w:type="spellStart"/>
            <w:r w:rsidRPr="0041001A">
              <w:rPr>
                <w:rFonts w:ascii="Times New Roman" w:hAnsi="Times New Roman"/>
                <w:lang w:eastAsia="ru-RU"/>
              </w:rPr>
              <w:t>вертлуг</w:t>
            </w:r>
            <w:proofErr w:type="spellEnd"/>
            <w:r w:rsidRPr="0041001A">
              <w:rPr>
                <w:rFonts w:ascii="Times New Roman" w:hAnsi="Times New Roman"/>
                <w:lang w:eastAsia="ru-RU"/>
              </w:rPr>
              <w:t xml:space="preserve"> и пояс или без них, надеваемое на бедро, коленный сустав, голень, голеностопный сустав, стопу, с захватом туловища или без.</w:t>
            </w:r>
          </w:p>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 xml:space="preserve">Гильза аппарата на всю ногу должна быть в виде фигурной пространственной разъемной оболочки различной жесткости, соответствующей по форме сегменту туловища, бедра, голени или стопы, предназначенная для установки на сегмент туловища, бедра, голени или стопы и обеспечивающая распределение нагрузки. На внутренней поверхности гильз со смягчающим слоем не должно быть морщин, складок, </w:t>
            </w:r>
            <w:proofErr w:type="spellStart"/>
            <w:r w:rsidRPr="0041001A">
              <w:rPr>
                <w:rFonts w:ascii="Times New Roman" w:hAnsi="Times New Roman"/>
                <w:lang w:eastAsia="ru-RU"/>
              </w:rPr>
              <w:t>заминов</w:t>
            </w:r>
            <w:proofErr w:type="spellEnd"/>
            <w:r w:rsidRPr="0041001A">
              <w:rPr>
                <w:rFonts w:ascii="Times New Roman" w:hAnsi="Times New Roman"/>
                <w:lang w:eastAsia="ru-RU"/>
              </w:rPr>
              <w:t xml:space="preserve"> и отслоений смягчающего слоя.</w:t>
            </w:r>
          </w:p>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Аппарат должны отвечать требованиям Национального стандарта Российской Федерации ГОСТ Р 70053-2022 Аппараты ортопедические на всю ногу. Общие технические требования. Классификация.</w:t>
            </w:r>
          </w:p>
          <w:p w:rsidR="0041001A" w:rsidRPr="0041001A" w:rsidRDefault="0041001A" w:rsidP="0041001A">
            <w:pPr>
              <w:jc w:val="both"/>
              <w:rPr>
                <w:rFonts w:ascii="Times New Roman" w:hAnsi="Times New Roman"/>
                <w:lang w:eastAsia="ru-RU"/>
              </w:rPr>
            </w:pPr>
            <w:r w:rsidRPr="0041001A">
              <w:rPr>
                <w:rFonts w:ascii="Times New Roman" w:hAnsi="Times New Roman"/>
                <w:lang w:eastAsia="zh-CN"/>
              </w:rPr>
              <w:t>Назначение – постоянное, лечебно-профилактическое.</w:t>
            </w:r>
          </w:p>
        </w:tc>
        <w:tc>
          <w:tcPr>
            <w:tcW w:w="850" w:type="dxa"/>
            <w:tcBorders>
              <w:top w:val="single" w:sz="4" w:space="0" w:color="auto"/>
              <w:left w:val="single" w:sz="4" w:space="0" w:color="auto"/>
              <w:bottom w:val="single" w:sz="4" w:space="0" w:color="auto"/>
              <w:right w:val="single" w:sz="4" w:space="0" w:color="auto"/>
            </w:tcBorders>
          </w:tcPr>
          <w:p w:rsidR="0041001A" w:rsidRPr="007A57C1" w:rsidRDefault="0041001A" w:rsidP="0041001A">
            <w:pPr>
              <w:snapToGrid w:val="0"/>
              <w:jc w:val="center"/>
              <w:rPr>
                <w:rFonts w:ascii="Times New Roman" w:hAnsi="Times New Roman"/>
                <w:bCs/>
                <w:sz w:val="24"/>
                <w:szCs w:val="24"/>
              </w:rPr>
            </w:pPr>
            <w:r w:rsidRPr="0041001A">
              <w:rPr>
                <w:rFonts w:ascii="Times New Roman" w:hAnsi="Times New Roman" w:cs="Times New Roman"/>
              </w:rPr>
              <w:t>штука</w:t>
            </w:r>
          </w:p>
        </w:tc>
      </w:tr>
      <w:tr w:rsidR="0041001A" w:rsidRPr="00B07959" w:rsidTr="0041001A">
        <w:trPr>
          <w:jc w:val="center"/>
        </w:trPr>
        <w:tc>
          <w:tcPr>
            <w:tcW w:w="704"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rPr>
                <w:rFonts w:ascii="Times New Roman" w:hAnsi="Times New Roman"/>
                <w:lang w:eastAsia="ru-RU"/>
              </w:rPr>
            </w:pPr>
            <w:r w:rsidRPr="0041001A">
              <w:rPr>
                <w:rFonts w:ascii="Times New Roman" w:hAnsi="Times New Roman"/>
                <w:lang w:eastAsia="ru-RU"/>
              </w:rPr>
              <w:t>5</w:t>
            </w:r>
          </w:p>
        </w:tc>
        <w:tc>
          <w:tcPr>
            <w:tcW w:w="2126"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8-09-43</w:t>
            </w:r>
          </w:p>
        </w:tc>
        <w:tc>
          <w:tcPr>
            <w:tcW w:w="2127" w:type="dxa"/>
            <w:tcBorders>
              <w:top w:val="single" w:sz="4" w:space="0" w:color="auto"/>
              <w:left w:val="single" w:sz="4" w:space="0" w:color="auto"/>
              <w:bottom w:val="single" w:sz="4" w:space="0" w:color="auto"/>
              <w:right w:val="single" w:sz="4" w:space="0" w:color="auto"/>
            </w:tcBorders>
          </w:tcPr>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Аппарат на нижние конечности и туловище (</w:t>
            </w:r>
            <w:proofErr w:type="spellStart"/>
            <w:r w:rsidRPr="0041001A">
              <w:rPr>
                <w:rFonts w:ascii="Times New Roman" w:hAnsi="Times New Roman"/>
                <w:lang w:eastAsia="ru-RU"/>
              </w:rPr>
              <w:t>ортез</w:t>
            </w:r>
            <w:proofErr w:type="spellEnd"/>
            <w:r w:rsidRPr="0041001A">
              <w:rPr>
                <w:rFonts w:ascii="Times New Roman" w:hAnsi="Times New Roman"/>
                <w:lang w:eastAsia="ru-RU"/>
              </w:rPr>
              <w:t>)</w:t>
            </w:r>
          </w:p>
          <w:p w:rsidR="0041001A" w:rsidRPr="0041001A" w:rsidRDefault="0041001A" w:rsidP="0041001A">
            <w:pPr>
              <w:jc w:val="center"/>
              <w:rPr>
                <w:rFonts w:ascii="Times New Roman" w:hAnsi="Times New Roman"/>
                <w:lang w:eastAsia="ru-RU"/>
              </w:rPr>
            </w:pPr>
            <w:r w:rsidRPr="0041001A">
              <w:rPr>
                <w:rFonts w:ascii="Times New Roman" w:hAnsi="Times New Roman"/>
                <w:lang w:eastAsia="ru-RU"/>
              </w:rPr>
              <w:t>ОКПД2 32.50.22.129</w:t>
            </w:r>
          </w:p>
          <w:p w:rsidR="0041001A" w:rsidRPr="0041001A" w:rsidRDefault="0041001A" w:rsidP="0041001A">
            <w:pPr>
              <w:jc w:val="center"/>
              <w:rPr>
                <w:rFonts w:ascii="Times New Roman" w:hAnsi="Times New Roman"/>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 xml:space="preserve">Аппарат на нижние конечности и туловище должен состоять из: </w:t>
            </w:r>
            <w:proofErr w:type="spellStart"/>
            <w:r w:rsidRPr="0041001A">
              <w:rPr>
                <w:rFonts w:ascii="Times New Roman" w:hAnsi="Times New Roman"/>
                <w:lang w:eastAsia="ru-RU"/>
              </w:rPr>
              <w:t>полукорсета</w:t>
            </w:r>
            <w:proofErr w:type="spellEnd"/>
            <w:r w:rsidRPr="0041001A">
              <w:rPr>
                <w:rFonts w:ascii="Times New Roman" w:hAnsi="Times New Roman"/>
                <w:lang w:eastAsia="ru-RU"/>
              </w:rPr>
              <w:t xml:space="preserve"> (корсета), гильз на обе стопы, обе голени, оба бедра, </w:t>
            </w:r>
            <w:proofErr w:type="spellStart"/>
            <w:r w:rsidRPr="0041001A">
              <w:rPr>
                <w:rFonts w:ascii="Times New Roman" w:hAnsi="Times New Roman"/>
                <w:lang w:eastAsia="ru-RU"/>
              </w:rPr>
              <w:t>щарниров</w:t>
            </w:r>
            <w:proofErr w:type="spellEnd"/>
            <w:r w:rsidRPr="0041001A">
              <w:rPr>
                <w:rFonts w:ascii="Times New Roman" w:hAnsi="Times New Roman"/>
                <w:lang w:eastAsia="ru-RU"/>
              </w:rPr>
              <w:t xml:space="preserve"> и элементов крепления. </w:t>
            </w:r>
            <w:proofErr w:type="spellStart"/>
            <w:r w:rsidRPr="0041001A">
              <w:rPr>
                <w:rFonts w:ascii="Times New Roman" w:hAnsi="Times New Roman"/>
                <w:lang w:eastAsia="ru-RU"/>
              </w:rPr>
              <w:t>Полукорсет</w:t>
            </w:r>
            <w:proofErr w:type="spellEnd"/>
            <w:r w:rsidRPr="0041001A">
              <w:rPr>
                <w:rFonts w:ascii="Times New Roman" w:hAnsi="Times New Roman"/>
                <w:lang w:eastAsia="ru-RU"/>
              </w:rPr>
              <w:t xml:space="preserve"> (корсет), гильзы бедра, голени и стопы должны быть изготовлены методом вакуумной формовки по индивидуальному гипсовому слепку из термопластичных   формуемых пластмасс или литьевых смол и из металлических или облегченных алюминиевых шин в зависимости от веса получателя. Коленный, голеностопные и тазобедренные шарниры должны быть выполнены из </w:t>
            </w:r>
            <w:r w:rsidRPr="0041001A">
              <w:rPr>
                <w:rFonts w:ascii="Times New Roman" w:hAnsi="Times New Roman"/>
                <w:lang w:eastAsia="ru-RU"/>
              </w:rPr>
              <w:lastRenderedPageBreak/>
              <w:t xml:space="preserve">металлических или полимерных материалов.  В зависимости от индивидуальной потребности получателя   шарниры должны быть без замковые, замковые или с возможностью регулировки сгибания-разгибания.   Внутренние полости аппарата должны быть изготовлены со смягчающим слоем из вспененного материала (возможно наличие вентилируемых отверстий). На внутренней поверхности гильз со смягчающим слоем не должно быть морщин, складок, </w:t>
            </w:r>
            <w:proofErr w:type="spellStart"/>
            <w:r w:rsidRPr="0041001A">
              <w:rPr>
                <w:rFonts w:ascii="Times New Roman" w:hAnsi="Times New Roman"/>
                <w:lang w:eastAsia="ru-RU"/>
              </w:rPr>
              <w:t>заминов</w:t>
            </w:r>
            <w:proofErr w:type="spellEnd"/>
            <w:r w:rsidRPr="0041001A">
              <w:rPr>
                <w:rFonts w:ascii="Times New Roman" w:hAnsi="Times New Roman"/>
                <w:lang w:eastAsia="ru-RU"/>
              </w:rPr>
              <w:t xml:space="preserve"> и отслоений смягчающего слоя.</w:t>
            </w:r>
          </w:p>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Аппарат должен фиксироваться на конечности при помощи контактных лент.</w:t>
            </w:r>
          </w:p>
          <w:p w:rsidR="0041001A" w:rsidRPr="0041001A" w:rsidRDefault="0041001A" w:rsidP="0041001A">
            <w:pPr>
              <w:snapToGrid w:val="0"/>
              <w:ind w:right="-108"/>
              <w:jc w:val="both"/>
              <w:rPr>
                <w:rFonts w:ascii="Times New Roman" w:hAnsi="Times New Roman"/>
                <w:shd w:val="clear" w:color="auto" w:fill="FFFFFF"/>
                <w:lang w:eastAsia="ru-RU"/>
              </w:rPr>
            </w:pPr>
            <w:r w:rsidRPr="0041001A">
              <w:rPr>
                <w:rFonts w:ascii="Times New Roman" w:hAnsi="Times New Roman"/>
                <w:shd w:val="clear" w:color="auto" w:fill="FFFFFF"/>
                <w:lang w:eastAsia="ru-RU"/>
              </w:rPr>
              <w:t>Аппарат должен отвечать требованиям Национального стандарта Российской Федерации ГОСТ 59903-2021 Аппараты ортопедические на нижние конечности с корсетом. Общие технические требования. Классификация.</w:t>
            </w:r>
          </w:p>
          <w:p w:rsidR="0041001A" w:rsidRPr="0041001A" w:rsidRDefault="0041001A" w:rsidP="0041001A">
            <w:pPr>
              <w:jc w:val="both"/>
              <w:rPr>
                <w:rFonts w:ascii="Times New Roman" w:hAnsi="Times New Roman"/>
                <w:lang w:eastAsia="ru-RU"/>
              </w:rPr>
            </w:pPr>
            <w:r w:rsidRPr="0041001A">
              <w:rPr>
                <w:rFonts w:ascii="Times New Roman" w:hAnsi="Times New Roman"/>
                <w:lang w:eastAsia="ru-RU"/>
              </w:rPr>
              <w:t xml:space="preserve">  Назначение – постоянное, лечебно-профилактическое.</w:t>
            </w:r>
          </w:p>
        </w:tc>
        <w:tc>
          <w:tcPr>
            <w:tcW w:w="850" w:type="dxa"/>
            <w:tcBorders>
              <w:top w:val="single" w:sz="4" w:space="0" w:color="auto"/>
              <w:left w:val="single" w:sz="4" w:space="0" w:color="auto"/>
              <w:bottom w:val="single" w:sz="4" w:space="0" w:color="auto"/>
              <w:right w:val="single" w:sz="4" w:space="0" w:color="auto"/>
            </w:tcBorders>
          </w:tcPr>
          <w:p w:rsidR="0041001A" w:rsidRDefault="0041001A" w:rsidP="0041001A">
            <w:r w:rsidRPr="0041001A">
              <w:rPr>
                <w:rFonts w:ascii="Times New Roman" w:hAnsi="Times New Roman" w:cs="Times New Roman"/>
              </w:rPr>
              <w:lastRenderedPageBreak/>
              <w:t>штука</w:t>
            </w:r>
          </w:p>
        </w:tc>
      </w:tr>
    </w:tbl>
    <w:p w:rsidR="006833BE" w:rsidRPr="006833BE" w:rsidRDefault="006833BE" w:rsidP="00E97C2F">
      <w:pPr>
        <w:ind w:hanging="142"/>
        <w:jc w:val="both"/>
        <w:rPr>
          <w:rFonts w:ascii="Times New Roman" w:eastAsia="Times New Roman" w:hAnsi="Times New Roman" w:cs="Times New Roman"/>
          <w:sz w:val="24"/>
          <w:szCs w:val="24"/>
          <w:lang w:eastAsia="ru-RU"/>
        </w:rPr>
      </w:pPr>
    </w:p>
    <w:p w:rsidR="00B81917" w:rsidRPr="00373CE3" w:rsidRDefault="00B81917" w:rsidP="00B81917">
      <w:pPr>
        <w:widowControl w:val="0"/>
        <w:ind w:left="-142" w:firstLine="426"/>
        <w:jc w:val="both"/>
        <w:rPr>
          <w:rFonts w:ascii="Times New Roman" w:eastAsia="Arial" w:hAnsi="Times New Roman"/>
          <w:color w:val="000000"/>
          <w:lang w:bidi="en-US"/>
        </w:rPr>
      </w:pPr>
      <w:r w:rsidRPr="00373CE3">
        <w:rPr>
          <w:rFonts w:ascii="Times New Roman" w:eastAsia="Arial" w:hAnsi="Times New Roman"/>
          <w:color w:val="000000"/>
          <w:lang w:bidi="en-US"/>
        </w:rPr>
        <w:t>Работы по обеспечению инвалидов аппаратами (далее - изделие) предусматривает индивидуальное изготовление, обучение пользованию и их выдачу.</w:t>
      </w:r>
    </w:p>
    <w:p w:rsidR="00B81917" w:rsidRPr="00373CE3" w:rsidRDefault="00B81917" w:rsidP="00B81917">
      <w:pPr>
        <w:widowControl w:val="0"/>
        <w:ind w:left="-142" w:firstLine="426"/>
        <w:jc w:val="both"/>
        <w:rPr>
          <w:rFonts w:ascii="Times New Roman" w:eastAsia="Arial" w:hAnsi="Times New Roman"/>
          <w:lang w:eastAsia="ru-RU"/>
        </w:rPr>
      </w:pPr>
      <w:r w:rsidRPr="00373CE3">
        <w:rPr>
          <w:rFonts w:ascii="Times New Roman" w:hAnsi="Times New Roman"/>
          <w:lang w:eastAsia="ru-RU"/>
        </w:rPr>
        <w:t xml:space="preserve">Аппараты должны отвечать требованиям Национального стандарта Российской Федерации </w:t>
      </w:r>
      <w:r w:rsidRPr="00373CE3">
        <w:rPr>
          <w:rFonts w:ascii="Times New Roman" w:eastAsia="Arial" w:hAnsi="Times New Roman"/>
          <w:lang w:eastAsia="ru-RU"/>
        </w:rPr>
        <w:t xml:space="preserve">ГОСТ Р 58268-2021 </w:t>
      </w:r>
      <w:proofErr w:type="spellStart"/>
      <w:r w:rsidRPr="00373CE3">
        <w:rPr>
          <w:rFonts w:ascii="Times New Roman" w:eastAsia="Arial" w:hAnsi="Times New Roman"/>
          <w:lang w:eastAsia="ru-RU"/>
        </w:rPr>
        <w:t>Ортезы</w:t>
      </w:r>
      <w:proofErr w:type="spellEnd"/>
      <w:r w:rsidRPr="00373CE3">
        <w:rPr>
          <w:rFonts w:ascii="Times New Roman" w:eastAsia="Arial" w:hAnsi="Times New Roman"/>
          <w:lang w:eastAsia="ru-RU"/>
        </w:rPr>
        <w:t xml:space="preserve"> и другие средства наружной поддержки тела. Термины и определения. Классификация.</w:t>
      </w:r>
    </w:p>
    <w:p w:rsidR="00B81917" w:rsidRPr="00373CE3" w:rsidRDefault="00B81917" w:rsidP="00B81917">
      <w:pPr>
        <w:widowControl w:val="0"/>
        <w:ind w:left="-142" w:firstLine="284"/>
        <w:jc w:val="center"/>
        <w:rPr>
          <w:rFonts w:ascii="Times New Roman" w:hAnsi="Times New Roman"/>
          <w:b/>
          <w:lang w:eastAsia="ru-RU"/>
        </w:rPr>
      </w:pPr>
      <w:r w:rsidRPr="00373CE3">
        <w:rPr>
          <w:rFonts w:ascii="Times New Roman" w:hAnsi="Times New Roman"/>
          <w:b/>
          <w:lang w:eastAsia="ru-RU"/>
        </w:rPr>
        <w:t>Требования к результатам работ</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Работы по обеспечению инвалидов аппаратами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инвалидов аппаратами должны быть выполнены с надлежащим качеством и в установленные сроки.</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Результат выполненной работы должен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B81917" w:rsidRPr="00373CE3" w:rsidRDefault="00B81917" w:rsidP="00B81917">
      <w:pPr>
        <w:widowControl w:val="0"/>
        <w:ind w:left="-142" w:firstLine="284"/>
        <w:jc w:val="both"/>
        <w:rPr>
          <w:rFonts w:ascii="Times New Roman" w:hAnsi="Times New Roman"/>
          <w:color w:val="FF0000"/>
          <w:lang w:eastAsia="ru-RU"/>
        </w:rPr>
      </w:pPr>
      <w:r w:rsidRPr="00373CE3">
        <w:rPr>
          <w:rFonts w:ascii="Times New Roman" w:hAnsi="Times New Roman"/>
          <w:lang w:eastAsia="ru-RU"/>
        </w:rPr>
        <w:t>Гарантийный срок на изделие устанавливается с даты подписания Акта приема-передачи Изделия Получателем и должен составлять не менее 12 (двенадцати) месяцев.</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 xml:space="preserve">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w:t>
      </w:r>
      <w:r w:rsidRPr="00373CE3">
        <w:rPr>
          <w:rFonts w:ascii="Times New Roman" w:hAnsi="Times New Roman"/>
          <w:lang w:eastAsia="ru-RU"/>
        </w:rPr>
        <w:lastRenderedPageBreak/>
        <w:t>вызванные невозможностью эксплуатировать их результат. Заказчик вправе потребовать безвозмездного устранения недостатков товара в установленный срок или возмещения расходов на устранение недостатков товара в тот же срок.</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Требования, связанные с недостатками выполненной работы, могут быть предъявлены при принятии выполненной работы или в ходе выполнения работы либо, если невозможно обнаружить недостатки при принятии выполненной работы, в течение сроков, установленных настоящим пунктом.</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Заказчик/Получатель вправе предъявлять требования, связанные с недостатками изделия, если они обнаружены в течение гарантийного срока. В отношении работы (изделия), на которую установлен гарантийный срок, Исполнитель отвечает за ее недостатки, если не докажет, что они возникли после принятия работы Получателем вследствие нарушения им правил использования результата работы (изделия), действий третьих лиц или непреодолимой силы.</w:t>
      </w:r>
    </w:p>
    <w:p w:rsidR="00B81917" w:rsidRPr="00373CE3" w:rsidRDefault="00B81917" w:rsidP="00B81917">
      <w:pPr>
        <w:widowControl w:val="0"/>
        <w:ind w:left="-142" w:firstLine="284"/>
        <w:jc w:val="both"/>
        <w:rPr>
          <w:rFonts w:ascii="Times New Roman" w:hAnsi="Times New Roman"/>
          <w:lang w:eastAsia="ru-RU"/>
        </w:rPr>
      </w:pPr>
      <w:r w:rsidRPr="00373CE3">
        <w:rPr>
          <w:rFonts w:ascii="Times New Roman" w:hAnsi="Times New Roman"/>
          <w:lang w:eastAsia="ru-RU"/>
        </w:rPr>
        <w:t>Недостатки изделия должны быть устранены Исполнителем в срок не позднее 10 рабочих дней с даты обращения Получателя.</w:t>
      </w:r>
    </w:p>
    <w:p w:rsidR="00B81917" w:rsidRPr="00373CE3" w:rsidRDefault="00B81917" w:rsidP="00B81917">
      <w:pPr>
        <w:keepNext/>
        <w:shd w:val="clear" w:color="auto" w:fill="FFFFFF"/>
        <w:tabs>
          <w:tab w:val="num" w:pos="360"/>
        </w:tabs>
        <w:ind w:left="-142"/>
        <w:jc w:val="both"/>
        <w:outlineLvl w:val="0"/>
        <w:rPr>
          <w:rFonts w:ascii="Times New Roman" w:hAnsi="Times New Roman"/>
          <w:color w:val="000000"/>
        </w:rPr>
      </w:pPr>
      <w:r w:rsidRPr="00373CE3">
        <w:rPr>
          <w:rFonts w:ascii="Times New Roman" w:hAnsi="Times New Roman"/>
          <w:b/>
        </w:rPr>
        <w:t>Место выполнения работ.</w:t>
      </w:r>
      <w:r w:rsidRPr="00373CE3">
        <w:rPr>
          <w:rFonts w:ascii="Times New Roman" w:hAnsi="Times New Roman"/>
        </w:rPr>
        <w:t xml:space="preserve"> Работа выполняется по месту нахождения Исполнителя в городе Курске, при необходимости обслуживания инвалида на дому (осуществление замеров, примерка, подгонка) Исполнитель должен осуществить выезд бригады по месту жительства Получателя (инвалида) в Курской области. </w:t>
      </w:r>
      <w:r w:rsidRPr="00373CE3">
        <w:rPr>
          <w:rFonts w:ascii="Times New Roman" w:hAnsi="Times New Roman"/>
          <w:bCs/>
        </w:rPr>
        <w:t>Доставка</w:t>
      </w:r>
      <w:r w:rsidRPr="00373CE3">
        <w:rPr>
          <w:rFonts w:ascii="Times New Roman" w:hAnsi="Times New Roman"/>
        </w:rPr>
        <w:t xml:space="preserve"> готового изделия - по месту фактического проживания Получателя (в пределах Курской области) или по желанию Получателя, выдавать ему готовое изделие по месту нахождения пункта выдачи (в г. Курске). Пункт выдачи должен быть организован в соответствии с </w:t>
      </w:r>
      <w:r w:rsidRPr="00373CE3">
        <w:rPr>
          <w:rFonts w:ascii="Times New Roman" w:hAnsi="Times New Roman"/>
          <w:color w:val="000000"/>
        </w:rPr>
        <w:t xml:space="preserve">Приказом Минтруда России </w:t>
      </w:r>
      <w:r w:rsidRPr="00373CE3">
        <w:rPr>
          <w:rFonts w:ascii="Times New Roman" w:hAnsi="Times New Roman"/>
        </w:rPr>
        <w:t>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85C60" w:rsidRPr="00731E0A" w:rsidRDefault="00285C60" w:rsidP="00285C60">
      <w:pPr>
        <w:jc w:val="both"/>
        <w:rPr>
          <w:rFonts w:ascii="Times New Roman" w:hAnsi="Times New Roman"/>
          <w:lang w:eastAsia="ru-RU"/>
        </w:rPr>
      </w:pPr>
      <w:r w:rsidRPr="00731E0A">
        <w:rPr>
          <w:rFonts w:ascii="Times New Roman" w:hAnsi="Times New Roman"/>
          <w:b/>
          <w:lang w:eastAsia="ru-RU"/>
        </w:rPr>
        <w:t xml:space="preserve">        Срок выполнения работ:</w:t>
      </w:r>
      <w:r w:rsidRPr="00731E0A">
        <w:rPr>
          <w:rFonts w:ascii="Times New Roman" w:hAnsi="Times New Roman"/>
          <w:lang w:eastAsia="ru-RU"/>
        </w:rPr>
        <w:t xml:space="preserve"> </w:t>
      </w:r>
      <w:r w:rsidR="00F1265C">
        <w:rPr>
          <w:rFonts w:ascii="Times New Roman" w:hAnsi="Times New Roman"/>
        </w:rPr>
        <w:t>с 0</w:t>
      </w:r>
      <w:r w:rsidR="00D158CC">
        <w:rPr>
          <w:rFonts w:ascii="Times New Roman" w:hAnsi="Times New Roman"/>
        </w:rPr>
        <w:t>4</w:t>
      </w:r>
      <w:bookmarkStart w:id="0" w:name="_GoBack"/>
      <w:bookmarkEnd w:id="0"/>
      <w:r w:rsidR="00F1265C">
        <w:rPr>
          <w:rFonts w:ascii="Times New Roman" w:hAnsi="Times New Roman"/>
        </w:rPr>
        <w:t xml:space="preserve"> октября</w:t>
      </w:r>
      <w:r w:rsidR="00B81917">
        <w:rPr>
          <w:rFonts w:ascii="Times New Roman" w:hAnsi="Times New Roman"/>
        </w:rPr>
        <w:t xml:space="preserve"> 2023 года</w:t>
      </w:r>
      <w:r w:rsidR="00F1265C">
        <w:rPr>
          <w:rFonts w:ascii="Times New Roman" w:hAnsi="Times New Roman"/>
        </w:rPr>
        <w:t xml:space="preserve"> по</w:t>
      </w:r>
      <w:r w:rsidR="00F1265C" w:rsidRPr="0066707D">
        <w:rPr>
          <w:rFonts w:ascii="Times New Roman" w:hAnsi="Times New Roman"/>
        </w:rPr>
        <w:t xml:space="preserve"> 30 ноября 2023 года</w:t>
      </w:r>
      <w:r w:rsidR="00F1265C">
        <w:rPr>
          <w:rFonts w:ascii="Times New Roman" w:hAnsi="Times New Roman"/>
        </w:rPr>
        <w:t>, но не ранее даты заключения контракта</w:t>
      </w:r>
      <w:r w:rsidRPr="00731E0A">
        <w:rPr>
          <w:rFonts w:ascii="Times New Roman" w:hAnsi="Times New Roman"/>
          <w:lang w:eastAsia="ru-RU"/>
        </w:rPr>
        <w:t>. Исполнитель выполняет работы в срок, не превышающий 30 дней со дня получения реестра от Заказчика.</w:t>
      </w:r>
    </w:p>
    <w:p w:rsidR="006833BE" w:rsidRPr="006833BE" w:rsidRDefault="006833BE" w:rsidP="00E97C2F">
      <w:pPr>
        <w:ind w:hanging="142"/>
        <w:jc w:val="both"/>
        <w:rPr>
          <w:rFonts w:ascii="Times New Roman" w:hAnsi="Times New Roman" w:cs="Times New Roman"/>
          <w:sz w:val="24"/>
          <w:szCs w:val="24"/>
          <w:lang w:eastAsia="ru-RU"/>
        </w:rPr>
      </w:pPr>
    </w:p>
    <w:p w:rsidR="00E50107" w:rsidRPr="006833BE" w:rsidRDefault="00E50107">
      <w:pPr>
        <w:rPr>
          <w:rFonts w:ascii="Times New Roman" w:hAnsi="Times New Roman" w:cs="Times New Roman"/>
          <w:sz w:val="24"/>
          <w:szCs w:val="24"/>
        </w:rPr>
      </w:pPr>
    </w:p>
    <w:sectPr w:rsidR="00E50107" w:rsidRPr="006833B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18" w:rsidRDefault="00F14D18" w:rsidP="00E50107">
      <w:pPr>
        <w:spacing w:after="0" w:line="240" w:lineRule="auto"/>
      </w:pPr>
      <w:r>
        <w:separator/>
      </w:r>
    </w:p>
  </w:endnote>
  <w:endnote w:type="continuationSeparator" w:id="0">
    <w:p w:rsidR="00F14D18" w:rsidRDefault="00F14D18"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8">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18" w:rsidRDefault="00F14D18" w:rsidP="00E50107">
      <w:pPr>
        <w:spacing w:after="0" w:line="240" w:lineRule="auto"/>
      </w:pPr>
      <w:r>
        <w:separator/>
      </w:r>
    </w:p>
  </w:footnote>
  <w:footnote w:type="continuationSeparator" w:id="0">
    <w:p w:rsidR="00F14D18" w:rsidRDefault="00F14D18"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309"/>
    <w:multiLevelType w:val="singleLevel"/>
    <w:tmpl w:val="83086D16"/>
    <w:lvl w:ilvl="0">
      <w:start w:val="4"/>
      <w:numFmt w:val="decimal"/>
      <w:lvlText w:val="9.%1."/>
      <w:legacy w:legacy="1" w:legacySpace="0" w:legacyIndent="538"/>
      <w:lvlJc w:val="left"/>
      <w:rPr>
        <w:rFonts w:ascii="Times New Roman" w:hAnsi="Times New Roman" w:cs="Times New Roman" w:hint="default"/>
      </w:rPr>
    </w:lvl>
  </w:abstractNum>
  <w:abstractNum w:abstractNumId="1" w15:restartNumberingAfterBreak="0">
    <w:nsid w:val="77D31B8C"/>
    <w:multiLevelType w:val="multilevel"/>
    <w:tmpl w:val="21E46DF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1B1DAE"/>
    <w:rsid w:val="001F76F9"/>
    <w:rsid w:val="00285C60"/>
    <w:rsid w:val="00373BCA"/>
    <w:rsid w:val="00384BC6"/>
    <w:rsid w:val="003C3339"/>
    <w:rsid w:val="0041001A"/>
    <w:rsid w:val="004269C0"/>
    <w:rsid w:val="00505CB7"/>
    <w:rsid w:val="00592239"/>
    <w:rsid w:val="005F6D1D"/>
    <w:rsid w:val="00613BCC"/>
    <w:rsid w:val="006833BE"/>
    <w:rsid w:val="00715B41"/>
    <w:rsid w:val="007254D8"/>
    <w:rsid w:val="00772614"/>
    <w:rsid w:val="00A80091"/>
    <w:rsid w:val="00B418B8"/>
    <w:rsid w:val="00B46F72"/>
    <w:rsid w:val="00B81917"/>
    <w:rsid w:val="00C40222"/>
    <w:rsid w:val="00D158CC"/>
    <w:rsid w:val="00D77BE2"/>
    <w:rsid w:val="00DB4C40"/>
    <w:rsid w:val="00E50107"/>
    <w:rsid w:val="00E97C2F"/>
    <w:rsid w:val="00F1265C"/>
    <w:rsid w:val="00F1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33BE"/>
    <w:pPr>
      <w:keepNext/>
      <w:numPr>
        <w:numId w:val="2"/>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customStyle="1" w:styleId="10">
    <w:name w:val="Заголовок 1 Знак"/>
    <w:basedOn w:val="a0"/>
    <w:link w:val="1"/>
    <w:rsid w:val="006833BE"/>
    <w:rPr>
      <w:rFonts w:ascii="Times New Roman" w:eastAsia="Times New Roman" w:hAnsi="Times New Roman" w:cs="Times New Roman"/>
      <w:sz w:val="28"/>
      <w:szCs w:val="20"/>
      <w:lang w:eastAsia="ar-SA"/>
    </w:rPr>
  </w:style>
  <w:style w:type="paragraph" w:customStyle="1" w:styleId="a7">
    <w:name w:val="Содержимое таблицы"/>
    <w:basedOn w:val="a"/>
    <w:qFormat/>
    <w:rsid w:val="006833BE"/>
    <w:pPr>
      <w:suppressLineNumbers/>
      <w:suppressAutoHyphens/>
      <w:spacing w:after="200" w:line="276" w:lineRule="auto"/>
    </w:pPr>
    <w:rPr>
      <w:rFonts w:ascii="Calibri" w:eastAsia="Arial Unicode MS" w:hAnsi="Calibri" w:cs="font298"/>
      <w:kern w:val="1"/>
      <w:lang w:eastAsia="ar-SA"/>
    </w:rPr>
  </w:style>
  <w:style w:type="paragraph" w:customStyle="1" w:styleId="text">
    <w:name w:val="text"/>
    <w:basedOn w:val="a"/>
    <w:rsid w:val="006833BE"/>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 w:type="paragraph" w:styleId="a8">
    <w:name w:val="No Spacing"/>
    <w:link w:val="a9"/>
    <w:qFormat/>
    <w:rsid w:val="006833BE"/>
    <w:pPr>
      <w:spacing w:after="0" w:line="240" w:lineRule="auto"/>
    </w:pPr>
    <w:rPr>
      <w:rFonts w:ascii="Calibri" w:eastAsia="Calibri" w:hAnsi="Calibri" w:cs="Times New Roman"/>
    </w:rPr>
  </w:style>
  <w:style w:type="character" w:customStyle="1" w:styleId="a9">
    <w:name w:val="Без интервала Знак"/>
    <w:link w:val="a8"/>
    <w:locked/>
    <w:rsid w:val="006833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Гребнева Наталья Дмитриевна</cp:lastModifiedBy>
  <cp:revision>3</cp:revision>
  <dcterms:created xsi:type="dcterms:W3CDTF">2023-09-07T06:59:00Z</dcterms:created>
  <dcterms:modified xsi:type="dcterms:W3CDTF">2023-09-08T06:18:00Z</dcterms:modified>
</cp:coreProperties>
</file>