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C8" w:rsidRPr="003707D1" w:rsidRDefault="00815607" w:rsidP="003707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3707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07D1" w:rsidRPr="003707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3707D1" w:rsidRPr="003707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3707D1" w:rsidRPr="003707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эндокринной системы, мочеполовой системы, нервной системы, органов дыхания</w:t>
      </w:r>
      <w:r w:rsidR="00026F67" w:rsidRPr="00370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3707D1" w:rsidRDefault="00815607" w:rsidP="003707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3707D1" w:rsidRDefault="00815607" w:rsidP="003707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3707D1" w:rsidRDefault="00026F67" w:rsidP="003707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="003707D1" w:rsidRPr="003707D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3707D1" w:rsidRPr="003707D1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3707D1" w:rsidRPr="003707D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эндокринной системы, мочеполовой системы, нервной системы, органов дыхания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3707D1" w:rsidRDefault="00815607" w:rsidP="003707D1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3707D1">
        <w:rPr>
          <w:rFonts w:cs="Times New Roman"/>
        </w:rPr>
        <w:t>Место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>оказания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 xml:space="preserve">услуг: Российская Федерация, </w:t>
      </w:r>
      <w:r w:rsidR="00216CA0" w:rsidRPr="003707D1">
        <w:rPr>
          <w:rFonts w:eastAsia="Times New Roman CYR" w:cs="Times New Roman"/>
          <w:bCs/>
          <w:iCs/>
          <w:color w:val="000000"/>
          <w:spacing w:val="-2"/>
        </w:rPr>
        <w:t>Тульская область</w:t>
      </w:r>
      <w:r w:rsidRPr="003707D1">
        <w:rPr>
          <w:rFonts w:eastAsia="Times New Roman CYR" w:cs="Times New Roman"/>
          <w:color w:val="000000"/>
          <w:spacing w:val="-2"/>
        </w:rPr>
        <w:t>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3707D1" w:rsidRDefault="00026F67" w:rsidP="003707D1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</w:t>
      </w:r>
      <w:r w:rsidRPr="003707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3707D1">
        <w:rPr>
          <w:rFonts w:ascii="Times New Roman" w:hAnsi="Times New Roman" w:cs="Times New Roman"/>
          <w:bCs/>
          <w:sz w:val="24"/>
          <w:szCs w:val="24"/>
        </w:rPr>
        <w:t>услуг (график заездов)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026F67" w:rsidRPr="003707D1" w:rsidRDefault="00026F67" w:rsidP="003707D1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026F67" w:rsidRPr="003707D1" w:rsidRDefault="00026F67" w:rsidP="003707D1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-первый заезд - не ранее чем через 30 дней с даты заключения Контракта,</w:t>
      </w:r>
    </w:p>
    <w:p w:rsidR="00026F67" w:rsidRPr="003707D1" w:rsidRDefault="00026F67" w:rsidP="003707D1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последний заезд - не позднее 17 октября 2022 года.</w:t>
      </w:r>
    </w:p>
    <w:p w:rsidR="00026F67" w:rsidRPr="003707D1" w:rsidRDefault="00026F67" w:rsidP="003707D1">
      <w:pPr>
        <w:keepNext/>
        <w:keepLines/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3707D1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3707D1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3707D1">
        <w:rPr>
          <w:rFonts w:ascii="Times New Roman" w:hAnsi="Times New Roman" w:cs="Times New Roman"/>
          <w:sz w:val="24"/>
          <w:szCs w:val="24"/>
        </w:rPr>
        <w:t>не позднее 01 декабря 2022 года.</w:t>
      </w:r>
    </w:p>
    <w:p w:rsidR="00D57FC8" w:rsidRPr="003707D1" w:rsidRDefault="000A0816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D57FC8" w:rsidRPr="003707D1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3707D1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3707D1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3707D1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3707D1">
        <w:rPr>
          <w:rFonts w:ascii="Times New Roman" w:hAnsi="Times New Roman" w:cs="Times New Roman"/>
          <w:bCs/>
          <w:sz w:val="24"/>
          <w:szCs w:val="24"/>
        </w:rPr>
        <w:t>г.</w:t>
      </w:r>
    </w:p>
    <w:p w:rsidR="00815607" w:rsidRPr="003707D1" w:rsidRDefault="00815607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Pr="003707D1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3707D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3707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3707D1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3707D1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3707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7FC8" w:rsidRPr="003707D1" w:rsidRDefault="00D57FC8" w:rsidP="003707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D7C" w:rsidRPr="003707D1" w:rsidRDefault="00CC5D7C" w:rsidP="003707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3707D1" w:rsidRDefault="00D57FC8" w:rsidP="003707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707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707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3707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3707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3707D1" w:rsidRPr="003707D1" w:rsidRDefault="003707D1" w:rsidP="003707D1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3707D1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3707D1">
        <w:rPr>
          <w:sz w:val="24"/>
          <w:szCs w:val="24"/>
        </w:rPr>
        <w:t xml:space="preserve"> 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lastRenderedPageBreak/>
        <w:t>№</w:t>
      </w:r>
      <w:r w:rsidRPr="003707D1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>»;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3707D1" w:rsidRPr="003707D1" w:rsidRDefault="003707D1" w:rsidP="003707D1">
      <w:pPr>
        <w:pStyle w:val="Web"/>
        <w:keepNext/>
        <w:widowControl/>
        <w:spacing w:before="0"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3707D1">
        <w:rPr>
          <w:b/>
          <w:bCs/>
          <w:color w:val="000000"/>
          <w:sz w:val="24"/>
          <w:szCs w:val="24"/>
        </w:rPr>
        <w:t xml:space="preserve">           - заболевания мочеполовой системы:</w:t>
      </w:r>
    </w:p>
    <w:p w:rsidR="003707D1" w:rsidRPr="003707D1" w:rsidRDefault="003707D1" w:rsidP="003707D1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707D1">
        <w:rPr>
          <w:color w:val="000000"/>
          <w:sz w:val="24"/>
          <w:szCs w:val="24"/>
          <w:lang w:eastAsia="ru-RU"/>
        </w:rPr>
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</w:r>
    </w:p>
    <w:p w:rsidR="003707D1" w:rsidRPr="003707D1" w:rsidRDefault="003707D1" w:rsidP="003707D1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707D1">
        <w:rPr>
          <w:color w:val="000000"/>
          <w:sz w:val="24"/>
          <w:szCs w:val="24"/>
          <w:lang w:eastAsia="ru-RU"/>
        </w:rPr>
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</w:r>
    </w:p>
    <w:p w:rsidR="003707D1" w:rsidRPr="003707D1" w:rsidRDefault="003707D1" w:rsidP="003707D1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3707D1">
        <w:rPr>
          <w:color w:val="000000"/>
          <w:sz w:val="24"/>
          <w:szCs w:val="24"/>
          <w:lang w:eastAsia="ru-RU"/>
        </w:rPr>
        <w:t xml:space="preserve">№218 от 22.11.2004г. «Об утверждении Стандарта санаторно-курортной помощи больным с болезнями женских тазовых органов, </w:t>
      </w:r>
      <w:proofErr w:type="spellStart"/>
      <w:r w:rsidRPr="003707D1">
        <w:rPr>
          <w:color w:val="000000"/>
          <w:sz w:val="24"/>
          <w:szCs w:val="24"/>
          <w:lang w:eastAsia="ru-RU"/>
        </w:rPr>
        <w:t>невоспалительными</w:t>
      </w:r>
      <w:proofErr w:type="spellEnd"/>
      <w:r w:rsidRPr="003707D1">
        <w:rPr>
          <w:color w:val="000000"/>
          <w:sz w:val="24"/>
          <w:szCs w:val="24"/>
          <w:lang w:eastAsia="ru-RU"/>
        </w:rPr>
        <w:t xml:space="preserve"> болезнями женских половых органов», </w:t>
      </w:r>
    </w:p>
    <w:p w:rsidR="003707D1" w:rsidRPr="003707D1" w:rsidRDefault="003707D1" w:rsidP="003707D1">
      <w:pPr>
        <w:pStyle w:val="Web"/>
        <w:keepNext/>
        <w:widowControl/>
        <w:tabs>
          <w:tab w:val="left" w:pos="0"/>
          <w:tab w:val="left" w:pos="720"/>
        </w:tabs>
        <w:autoSpaceDE w:val="0"/>
        <w:spacing w:before="0" w:after="0" w:line="240" w:lineRule="auto"/>
        <w:ind w:left="0" w:firstLine="709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3707D1">
        <w:rPr>
          <w:color w:val="000000"/>
          <w:sz w:val="24"/>
          <w:szCs w:val="24"/>
          <w:lang w:eastAsia="ru-RU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3707D1">
        <w:rPr>
          <w:color w:val="000000"/>
          <w:sz w:val="24"/>
          <w:szCs w:val="24"/>
          <w:lang w:eastAsia="ru-RU"/>
        </w:rPr>
        <w:t>гломерулярными</w:t>
      </w:r>
      <w:proofErr w:type="spellEnd"/>
      <w:r w:rsidRPr="003707D1">
        <w:rPr>
          <w:color w:val="000000"/>
          <w:sz w:val="24"/>
          <w:szCs w:val="24"/>
          <w:lang w:eastAsia="ru-RU"/>
        </w:rPr>
        <w:t xml:space="preserve"> болезнями, </w:t>
      </w:r>
      <w:proofErr w:type="spellStart"/>
      <w:r w:rsidRPr="003707D1">
        <w:rPr>
          <w:color w:val="000000"/>
          <w:sz w:val="24"/>
          <w:szCs w:val="24"/>
          <w:lang w:eastAsia="ru-RU"/>
        </w:rPr>
        <w:t>тубулоинтерстициальными</w:t>
      </w:r>
      <w:proofErr w:type="spellEnd"/>
      <w:r w:rsidRPr="003707D1">
        <w:rPr>
          <w:color w:val="000000"/>
          <w:sz w:val="24"/>
          <w:szCs w:val="24"/>
          <w:lang w:eastAsia="ru-RU"/>
        </w:rPr>
        <w:t xml:space="preserve"> болезнями почек»</w:t>
      </w:r>
      <w:r w:rsidRPr="003707D1">
        <w:rPr>
          <w:b/>
          <w:bCs/>
          <w:color w:val="000000"/>
          <w:sz w:val="24"/>
          <w:szCs w:val="24"/>
          <w:lang w:eastAsia="ru-RU"/>
        </w:rPr>
        <w:t>.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3707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214 от 22.11.04г. «Об утверждении </w:t>
      </w:r>
      <w:proofErr w:type="gramStart"/>
      <w:r w:rsidRPr="003707D1">
        <w:rPr>
          <w:rFonts w:ascii="Times New Roman" w:hAnsi="Times New Roman" w:cs="Times New Roman"/>
          <w:sz w:val="24"/>
          <w:szCs w:val="24"/>
        </w:rPr>
        <w:t>стандарта  санаторно</w:t>
      </w:r>
      <w:proofErr w:type="gramEnd"/>
      <w:r w:rsidRPr="003707D1">
        <w:rPr>
          <w:rFonts w:ascii="Times New Roman" w:hAnsi="Times New Roman" w:cs="Times New Roman"/>
          <w:sz w:val="24"/>
          <w:szCs w:val="24"/>
        </w:rPr>
        <w:t xml:space="preserve">-курортной помощи больным  с поражением отдельных нервов, нервных корешков и сплетений,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</w:t>
      </w:r>
      <w:proofErr w:type="gramStart"/>
      <w:r w:rsidRPr="003707D1">
        <w:rPr>
          <w:rFonts w:ascii="Times New Roman" w:hAnsi="Times New Roman" w:cs="Times New Roman"/>
          <w:sz w:val="24"/>
          <w:szCs w:val="24"/>
        </w:rPr>
        <w:t>больным  с</w:t>
      </w:r>
      <w:proofErr w:type="gramEnd"/>
      <w:r w:rsidRPr="003707D1">
        <w:rPr>
          <w:rFonts w:ascii="Times New Roman" w:hAnsi="Times New Roman" w:cs="Times New Roman"/>
          <w:sz w:val="24"/>
          <w:szCs w:val="24"/>
        </w:rPr>
        <w:t xml:space="preserve"> воспалительными болезнями центральной нервной системы»;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</w:t>
      </w:r>
      <w:proofErr w:type="gram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больным  с</w:t>
      </w:r>
      <w:proofErr w:type="gram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 вегетативной нервной системы и невротическими расстройствами, связанными со стрессом,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3707D1" w:rsidRPr="003707D1" w:rsidRDefault="003707D1" w:rsidP="003707D1">
      <w:pPr>
        <w:keepNext/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707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3707D1" w:rsidRDefault="00026F67" w:rsidP="003707D1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3707D1" w:rsidRDefault="00026F67" w:rsidP="003707D1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3707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3707D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3707D1" w:rsidRDefault="00026F67" w:rsidP="003707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3707D1">
        <w:rPr>
          <w:color w:val="000000"/>
        </w:rPr>
        <w:lastRenderedPageBreak/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026F67" w:rsidRPr="003707D1" w:rsidRDefault="00026F67" w:rsidP="003707D1">
      <w:pPr>
        <w:keepNext/>
        <w:keepLines/>
        <w:tabs>
          <w:tab w:val="left" w:pos="7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3707D1">
        <w:rPr>
          <w:rFonts w:ascii="Times New Roman" w:hAnsi="Times New Roman" w:cs="Times New Roman"/>
          <w:sz w:val="24"/>
          <w:szCs w:val="24"/>
        </w:rPr>
        <w:t>н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организовать досуговые мероприятия.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370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sz w:val="24"/>
          <w:szCs w:val="24"/>
        </w:rPr>
        <w:t>помещения.</w:t>
      </w:r>
    </w:p>
    <w:p w:rsidR="002F642E" w:rsidRPr="003707D1" w:rsidRDefault="00026F67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  <w:rPr>
          <w:bCs/>
          <w:spacing w:val="-1"/>
        </w:rPr>
      </w:pPr>
      <w:r w:rsidRPr="003707D1"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</w:t>
      </w:r>
      <w:r w:rsidR="002F642E" w:rsidRPr="003707D1">
        <w:rPr>
          <w:rStyle w:val="postbody"/>
          <w:bCs/>
        </w:rPr>
        <w:t xml:space="preserve"> </w:t>
      </w:r>
      <w:r w:rsidR="003707D1" w:rsidRPr="003707D1">
        <w:rPr>
          <w:rStyle w:val="postbody"/>
          <w:bCs/>
        </w:rPr>
        <w:t xml:space="preserve">кардиологии, </w:t>
      </w:r>
      <w:r w:rsidR="003707D1" w:rsidRPr="003707D1">
        <w:rPr>
          <w:rStyle w:val="postbody"/>
          <w:rFonts w:eastAsia="Times New Roman CYR"/>
          <w:bCs/>
        </w:rPr>
        <w:t>травматологии и ортопедии, эндокринологии, урологии, неврологии, пульмонологии</w:t>
      </w:r>
      <w:r w:rsidR="002F642E" w:rsidRPr="003707D1">
        <w:rPr>
          <w:bCs/>
          <w:spacing w:val="-1"/>
        </w:rPr>
        <w:t>.</w:t>
      </w:r>
    </w:p>
    <w:p w:rsidR="00C339DE" w:rsidRPr="003707D1" w:rsidRDefault="00C339DE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3707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</w:t>
      </w:r>
      <w:r w:rsidR="008F21F7">
        <w:rPr>
          <w:bCs/>
          <w:spacing w:val="-1"/>
        </w:rPr>
        <w:t xml:space="preserve"> </w:t>
      </w:r>
      <w:bookmarkStart w:id="0" w:name="_GoBack"/>
      <w:bookmarkEnd w:id="0"/>
      <w:r w:rsidRPr="003707D1">
        <w:rPr>
          <w:bCs/>
          <w:spacing w:val="-1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3707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3707D1" w:rsidRDefault="00AC4B83" w:rsidP="003707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AC4B83" w:rsidP="003707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3707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3707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3707D1" w:rsidRDefault="00D57FC8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3707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эндокринной системы, мочеполовой системы, нервной системы, органов дыхания</w:t>
            </w: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AC4B83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CA0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</w:t>
            </w:r>
          </w:p>
        </w:tc>
      </w:tr>
    </w:tbl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707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C3338"/>
    <w:rsid w:val="002F642E"/>
    <w:rsid w:val="003707D1"/>
    <w:rsid w:val="003C57C2"/>
    <w:rsid w:val="003E2518"/>
    <w:rsid w:val="004B125B"/>
    <w:rsid w:val="004D7188"/>
    <w:rsid w:val="004F0903"/>
    <w:rsid w:val="004F6791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8F21F7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AAF83-48A5-4C6F-ACCB-8C54F665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Дороничева Ирина Михайловна</cp:lastModifiedBy>
  <cp:revision>4</cp:revision>
  <cp:lastPrinted>2021-01-22T09:37:00Z</cp:lastPrinted>
  <dcterms:created xsi:type="dcterms:W3CDTF">2021-12-16T13:36:00Z</dcterms:created>
  <dcterms:modified xsi:type="dcterms:W3CDTF">2021-12-20T12:33:00Z</dcterms:modified>
</cp:coreProperties>
</file>