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AF" w:rsidRDefault="0020728A" w:rsidP="0020728A">
      <w:pPr>
        <w:jc w:val="center"/>
        <w:rPr>
          <w:rFonts w:ascii="Times New Roman" w:hAnsi="Times New Roman" w:cs="Times New Roman"/>
        </w:rPr>
      </w:pPr>
      <w:r w:rsidRPr="0020728A">
        <w:rPr>
          <w:rFonts w:ascii="Times New Roman" w:hAnsi="Times New Roman" w:cs="Times New Roman"/>
        </w:rPr>
        <w:t>ТЕХНИЧЕСКОЕ ЗАДАНИЕ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0728A" w:rsidRPr="0020728A" w:rsidTr="00181F0C">
        <w:trPr>
          <w:trHeight w:val="27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A" w:rsidRPr="0020728A" w:rsidRDefault="0020728A" w:rsidP="0020728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28A">
              <w:rPr>
                <w:rFonts w:ascii="Times New Roman" w:eastAsia="Times New Roman" w:hAnsi="Times New Roman" w:cs="Times New Roman"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20728A" w:rsidRPr="0020728A" w:rsidTr="00181F0C">
        <w:trPr>
          <w:trHeight w:val="27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Бумажные подгузники для взрослых (термин согласно Национального стандарта Российской Федерации ГОСТ </w:t>
            </w:r>
            <w:proofErr w:type="gramStart"/>
            <w:r w:rsidRPr="0020728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20728A">
              <w:rPr>
                <w:rFonts w:ascii="Times New Roman" w:eastAsia="Calibri" w:hAnsi="Times New Roman" w:cs="Times New Roman"/>
              </w:rPr>
              <w:t xml:space="preserve"> 55082-2012 «Изделия бумажные медицинского назначения. Подгузники для взрослых. </w:t>
            </w:r>
            <w:proofErr w:type="gramStart"/>
            <w:r w:rsidRPr="0020728A">
              <w:rPr>
                <w:rFonts w:ascii="Times New Roman" w:eastAsia="Calibri" w:hAnsi="Times New Roman" w:cs="Times New Roman"/>
              </w:rPr>
              <w:t xml:space="preserve">Общие технические условия») группы малые, средние, большие, сверхбольшие для средней и тяжелой степени недержания. </w:t>
            </w:r>
            <w:proofErr w:type="gramEnd"/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20728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20728A">
              <w:rPr>
                <w:rFonts w:ascii="Times New Roman" w:eastAsia="Calibri" w:hAnsi="Times New Roman" w:cs="Times New Roman"/>
              </w:rPr>
      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 w:rsidRPr="0020728A">
              <w:rPr>
                <w:rFonts w:ascii="Times New Roman" w:eastAsia="Calibri" w:hAnsi="Times New Roman" w:cs="Times New Roman"/>
              </w:rPr>
              <w:t>суперабсорбирующим</w:t>
            </w:r>
            <w:proofErr w:type="spellEnd"/>
            <w:r w:rsidRPr="0020728A">
              <w:rPr>
                <w:rFonts w:ascii="Times New Roman" w:eastAsia="Calibri" w:hAnsi="Times New Roman" w:cs="Times New Roman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      </w:r>
            <w:proofErr w:type="spellStart"/>
            <w:r w:rsidRPr="0020728A">
              <w:rPr>
                <w:rFonts w:ascii="Times New Roman" w:eastAsia="Calibri" w:hAnsi="Times New Roman" w:cs="Times New Roman"/>
              </w:rPr>
              <w:t>влагонасыщения</w:t>
            </w:r>
            <w:proofErr w:type="spellEnd"/>
            <w:r w:rsidRPr="0020728A">
              <w:rPr>
                <w:rFonts w:ascii="Times New Roman" w:eastAsia="Calibri" w:hAnsi="Times New Roman" w:cs="Times New Roman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Должны отсутствовать следы </w:t>
            </w:r>
            <w:proofErr w:type="spellStart"/>
            <w:r w:rsidRPr="0020728A">
              <w:rPr>
                <w:rFonts w:ascii="Times New Roman" w:eastAsia="Calibri" w:hAnsi="Times New Roman" w:cs="Times New Roman"/>
              </w:rPr>
              <w:t>выщипывания</w:t>
            </w:r>
            <w:proofErr w:type="spellEnd"/>
            <w:r w:rsidRPr="0020728A">
              <w:rPr>
                <w:rFonts w:ascii="Times New Roman" w:eastAsia="Calibri" w:hAnsi="Times New Roman" w:cs="Times New Roman"/>
              </w:rPr>
              <w:t xml:space="preserve"> волокон с поверхности подгузника и </w:t>
            </w:r>
            <w:proofErr w:type="spellStart"/>
            <w:r w:rsidRPr="0020728A">
              <w:rPr>
                <w:rFonts w:ascii="Times New Roman" w:eastAsia="Calibri" w:hAnsi="Times New Roman" w:cs="Times New Roman"/>
              </w:rPr>
              <w:t>отмарывания</w:t>
            </w:r>
            <w:proofErr w:type="spellEnd"/>
            <w:r w:rsidRPr="0020728A">
              <w:rPr>
                <w:rFonts w:ascii="Times New Roman" w:eastAsia="Calibri" w:hAnsi="Times New Roman" w:cs="Times New Roman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20728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20728A">
              <w:rPr>
                <w:rFonts w:ascii="Times New Roman" w:eastAsia="Calibri" w:hAnsi="Times New Roman" w:cs="Times New Roman"/>
              </w:rPr>
              <w:t xml:space="preserve"> 55082-2012.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20728A">
              <w:rPr>
                <w:rFonts w:ascii="Times New Roman" w:eastAsia="Calibri" w:hAnsi="Times New Roman" w:cs="Times New Roman"/>
              </w:rPr>
              <w:t>отмарывания</w:t>
            </w:r>
            <w:proofErr w:type="spellEnd"/>
            <w:r w:rsidRPr="0020728A">
              <w:rPr>
                <w:rFonts w:ascii="Times New Roman" w:eastAsia="Calibri" w:hAnsi="Times New Roman" w:cs="Times New Roman"/>
              </w:rPr>
              <w:t xml:space="preserve"> краски не допускается.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>Маркировка на потребительской упаковке подгузников должна содержать: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наименование страны-изготовителя;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наименование и местонахождение изготовителя (продавца, поставщика), товарный знак (при наличии);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правила по применению подгузника (в виде рисунков или текста);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информацию о наличии специальных ингредиентов;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отличительные характеристики подгузника в соответствии с </w:t>
            </w:r>
            <w:proofErr w:type="gramStart"/>
            <w:r w:rsidRPr="0020728A">
              <w:rPr>
                <w:rFonts w:ascii="Times New Roman" w:eastAsia="Calibri" w:hAnsi="Times New Roman" w:cs="Times New Roman"/>
              </w:rPr>
              <w:t>техническим исполнением</w:t>
            </w:r>
            <w:proofErr w:type="gramEnd"/>
            <w:r w:rsidRPr="0020728A">
              <w:rPr>
                <w:rFonts w:ascii="Times New Roman" w:eastAsia="Calibri" w:hAnsi="Times New Roman" w:cs="Times New Roman"/>
              </w:rPr>
              <w:t xml:space="preserve"> (в виде рисунков и/или текста);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номер артикула (при наличии);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lastRenderedPageBreak/>
              <w:t xml:space="preserve">     - количество подгузников в упаковке;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дату (месяц, год) изготовления;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срок годности, устанавливаемый изготовителем;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обозначение настоящего Национального стандарта;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- штриховой код (при наличии).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Подгузники в количестве, определяемом производителем, упаковывают в пакеты из полимерной пленки или пачки по ГОСТ 33781-2016, или коробки по </w:t>
            </w:r>
            <w:bookmarkStart w:id="0" w:name="_GoBack"/>
            <w:r w:rsidRPr="0020728A">
              <w:rPr>
                <w:rFonts w:ascii="Times New Roman" w:eastAsia="Calibri" w:hAnsi="Times New Roman" w:cs="Times New Roman"/>
              </w:rPr>
              <w:t>ГОСТ 33781-2016</w:t>
            </w:r>
            <w:bookmarkEnd w:id="0"/>
            <w:r w:rsidRPr="0020728A">
              <w:rPr>
                <w:rFonts w:ascii="Times New Roman" w:eastAsia="Calibri" w:hAnsi="Times New Roman" w:cs="Times New Roman"/>
              </w:rPr>
              <w:t>, или другую потребительскую упаковку, обеспечивающую сохранность подгузников при транспортировании и хранении.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>Швы в пакетах из полимерной пленки должны быть заварены.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20728A" w:rsidRPr="0020728A" w:rsidRDefault="0020728A" w:rsidP="002072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        Поставляемый товар должен быть новым товаром (товаром, который не был в употреблении, в ремонте, в том </w:t>
            </w:r>
            <w:proofErr w:type="gramStart"/>
            <w:r w:rsidRPr="0020728A">
              <w:rPr>
                <w:rFonts w:ascii="Times New Roman" w:eastAsia="Calibri" w:hAnsi="Times New Roman" w:cs="Times New Roman"/>
              </w:rPr>
              <w:t>числе</w:t>
            </w:r>
            <w:proofErr w:type="gramEnd"/>
            <w:r w:rsidRPr="0020728A">
              <w:rPr>
                <w:rFonts w:ascii="Times New Roman" w:eastAsia="Calibri" w:hAnsi="Times New Roman" w:cs="Times New Roman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      </w:r>
          </w:p>
          <w:p w:rsidR="0020728A" w:rsidRPr="0020728A" w:rsidRDefault="0020728A" w:rsidP="002072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       Подгузники, упакованные в потребительскую упаковку, упаковывают в кипу, ящик по ГОСТ 6658-75.</w:t>
            </w:r>
          </w:p>
          <w:p w:rsidR="0020728A" w:rsidRPr="0020728A" w:rsidRDefault="0020728A" w:rsidP="0020728A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      Транспортирование изделий должно осуществляться по ГОСТ 6658-75 любым видом крытого транспорта в соответствии с правилами перевозки грузов, действующими на данном виде транспорта. Условия перевозки - по ГОСТ 15150-69.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>Условия хранения подгузников в транспортной упаковке на складах потребителя и изготовителя – по ГОСТ 15150-69.</w:t>
            </w:r>
          </w:p>
          <w:p w:rsidR="0020728A" w:rsidRPr="0020728A" w:rsidRDefault="0020728A" w:rsidP="0020728A">
            <w:pPr>
              <w:spacing w:after="0" w:line="259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</w:rPr>
              <w:t>Продукция должна иметь действующие Регистрационные удостоверения на медицинское изделие, выданные Росздравнадзором.</w:t>
            </w:r>
          </w:p>
          <w:p w:rsidR="0020728A" w:rsidRPr="0020728A" w:rsidRDefault="0020728A" w:rsidP="0020728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Calibri" w:hAnsi="Times New Roman" w:cs="Times New Roman"/>
              </w:rPr>
              <w:t xml:space="preserve">            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  <w:p w:rsidR="0020728A" w:rsidRPr="0020728A" w:rsidRDefault="0020728A" w:rsidP="0020728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0728A">
              <w:rPr>
                <w:rFonts w:ascii="Times New Roman" w:eastAsia="Calibri" w:hAnsi="Times New Roman" w:cs="Times New Roman"/>
                <w:bCs/>
              </w:rPr>
              <w:t>Объем предоставления гарантии качества товара: распространяется на весь объем поставляемого товара.</w:t>
            </w:r>
          </w:p>
          <w:p w:rsidR="0020728A" w:rsidRPr="0020728A" w:rsidRDefault="0020728A" w:rsidP="0020728A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0728A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20728A" w:rsidRPr="0020728A" w:rsidRDefault="0020728A" w:rsidP="0020728A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0728A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20728A">
              <w:rPr>
                <w:rFonts w:ascii="Times New Roman" w:eastAsia="Calibri" w:hAnsi="Times New Roman" w:cs="Times New Roman"/>
                <w:iCs/>
                <w:lang w:eastAsia="ru-RU"/>
              </w:rPr>
              <w:t>Получателя</w:t>
            </w:r>
            <w:proofErr w:type="gramEnd"/>
            <w:r w:rsidRPr="0020728A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20728A" w:rsidRPr="0020728A" w:rsidRDefault="0020728A" w:rsidP="0020728A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proofErr w:type="gramStart"/>
            <w:r w:rsidRPr="0020728A">
              <w:rPr>
                <w:rFonts w:ascii="Times New Roman" w:eastAsia="Calibri" w:hAnsi="Times New Roman" w:cs="Times New Roman"/>
                <w:iCs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20728A" w:rsidRPr="0020728A" w:rsidRDefault="0020728A" w:rsidP="0020728A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0728A">
              <w:rPr>
                <w:rFonts w:ascii="Times New Roman" w:eastAsia="Calibri" w:hAnsi="Times New Roman" w:cs="Times New Roman"/>
                <w:iCs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20728A" w:rsidRPr="0020728A" w:rsidRDefault="0020728A" w:rsidP="0020728A">
            <w:pPr>
              <w:spacing w:after="0" w:line="240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20728A">
              <w:rPr>
                <w:rFonts w:ascii="Times New Roman" w:eastAsia="Calibri" w:hAnsi="Times New Roman" w:cs="Times New Roman"/>
                <w:iCs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20728A" w:rsidRPr="0020728A" w:rsidRDefault="0020728A" w:rsidP="0020728A">
            <w:pPr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</w:rPr>
            </w:pPr>
            <w:r w:rsidRPr="0020728A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Срок поставки Товара: </w:t>
            </w:r>
            <w:proofErr w:type="gramStart"/>
            <w:r w:rsidRPr="0020728A">
              <w:rPr>
                <w:rFonts w:ascii="Times New Roman" w:eastAsia="Calibri" w:hAnsi="Times New Roman" w:cs="Times New Roman"/>
                <w:iCs/>
                <w:lang w:eastAsia="ru-RU"/>
              </w:rPr>
              <w:t>с даты получения</w:t>
            </w:r>
            <w:proofErr w:type="gramEnd"/>
            <w:r w:rsidRPr="0020728A">
              <w:rPr>
                <w:rFonts w:ascii="Times New Roman" w:eastAsia="Calibri" w:hAnsi="Times New Roman" w:cs="Times New Roman"/>
                <w:iCs/>
                <w:lang w:eastAsia="ru-RU"/>
              </w:rPr>
              <w:t xml:space="preserve"> от Заказчика реестра получателей Товара до «31» марта 2023 года.</w:t>
            </w:r>
          </w:p>
        </w:tc>
      </w:tr>
    </w:tbl>
    <w:p w:rsidR="0020728A" w:rsidRPr="0020728A" w:rsidRDefault="0020728A" w:rsidP="0020728A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07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включенных в цену товара расходах</w:t>
      </w:r>
      <w:r w:rsidRPr="00207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0728A" w:rsidRPr="0020728A" w:rsidRDefault="0020728A" w:rsidP="0020728A">
      <w:pPr>
        <w:widowControl w:val="0"/>
        <w:suppressAutoHyphens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0728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6095"/>
        <w:gridCol w:w="1701"/>
      </w:tblGrid>
      <w:tr w:rsidR="0020728A" w:rsidRPr="0020728A" w:rsidTr="0020728A">
        <w:trPr>
          <w:trHeight w:val="140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0728A" w:rsidRPr="0020728A" w:rsidRDefault="0020728A" w:rsidP="0020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20728A" w:rsidRPr="0020728A" w:rsidRDefault="0020728A" w:rsidP="0020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страны происхождения товара 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  <w:proofErr w:type="gram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28A" w:rsidRPr="0020728A" w:rsidRDefault="0020728A" w:rsidP="00207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28A" w:rsidRPr="0020728A" w:rsidRDefault="0020728A" w:rsidP="00207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(шт.)</w:t>
            </w:r>
          </w:p>
        </w:tc>
      </w:tr>
      <w:tr w:rsidR="0020728A" w:rsidRPr="0020728A" w:rsidTr="0020728A">
        <w:trPr>
          <w:trHeight w:val="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Бумажные подгузники для взрослых (термин согласно Национального стандарта Российской Федерации ГОСТ 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55082-2012 «Изделия бумажные медицинского назначения. Подгузники для взрослых. 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технические условия») группы малые, средние, большие, сверхбольшие для средней и тяжелой степени недержания. </w:t>
            </w:r>
            <w:proofErr w:type="gramEnd"/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суперабсорбирующим</w:t>
            </w:r>
            <w:proofErr w:type="spell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крепления подгузника на теле инвалида: четыре застежки-липучки многократного использования. Должно 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 наличие индикатора </w:t>
            </w:r>
            <w:proofErr w:type="spell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влагонасыщения</w:t>
            </w:r>
            <w:proofErr w:type="spell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Должны отсутствовать следы </w:t>
            </w:r>
            <w:proofErr w:type="spell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выщипывания</w:t>
            </w:r>
            <w:proofErr w:type="spell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 с поверхности подгузника и </w:t>
            </w:r>
            <w:proofErr w:type="spell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55082-2012.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отмарывания</w:t>
            </w:r>
            <w:proofErr w:type="spell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 не допускается.</w:t>
            </w:r>
          </w:p>
          <w:p w:rsidR="0020728A" w:rsidRPr="0020728A" w:rsidRDefault="0020728A" w:rsidP="00207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на потребительской упаковке подгузников должна содержать: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наименование страны-изготовителя;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правила по применению подгузника (в виде 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 или текста);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 по утилизации подгузника: слова "Не бросать в канализацию" и/или рисунок, понятно отображающий эти указания;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информацию о наличии специальных ингредиентов;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номер артикула (при наличии);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количество подгузников в упаковке;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дату (месяц, год) изготовления;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срок годности, устанавливаемый изготовителем;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обозначение настоящего Национального стандарта;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- штриховой код (при наличии).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20728A" w:rsidRPr="0020728A" w:rsidRDefault="0020728A" w:rsidP="0020728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4"/>
                <w:szCs w:val="24"/>
                <w:lang w:eastAsia="ja-JP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20728A" w:rsidRPr="0020728A" w:rsidRDefault="0020728A" w:rsidP="0020728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33781-2016, или коробки по 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ГОСТ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Швы в пакетах из полимерной пленки должны быть заварены.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20728A" w:rsidRPr="0020728A" w:rsidRDefault="0020728A" w:rsidP="0020728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Подгузники, упакованные в потребительскую упаковку, упаковывают в кипу, ящик по </w:t>
            </w:r>
            <w:hyperlink r:id="rId5" w:history="1">
              <w:r w:rsidRPr="002072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6658</w:t>
              </w:r>
            </w:hyperlink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-75.</w:t>
            </w:r>
          </w:p>
          <w:p w:rsidR="0020728A" w:rsidRPr="0020728A" w:rsidRDefault="0020728A" w:rsidP="0020728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20728A" w:rsidRPr="0020728A" w:rsidRDefault="0020728A" w:rsidP="00207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Транспортирование изделий должно осуществляться по </w:t>
            </w:r>
            <w:hyperlink r:id="rId6" w:history="1">
              <w:r w:rsidRPr="002072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6658</w:t>
              </w:r>
            </w:hyperlink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-75 любым видом крытого транспорта в 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правилами перевозки грузов, действующими на данном виде транспорта. Условия перевозки - по </w:t>
            </w:r>
            <w:hyperlink r:id="rId7" w:history="1">
              <w:r w:rsidRPr="002072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15150</w:t>
              </w:r>
            </w:hyperlink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-69.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8" w:history="1">
              <w:r w:rsidRPr="002072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15150</w:t>
              </w:r>
            </w:hyperlink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-69.</w:t>
            </w:r>
          </w:p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8A" w:rsidRPr="0020728A" w:rsidRDefault="0020728A" w:rsidP="00207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28A" w:rsidRPr="0020728A" w:rsidTr="0020728A">
        <w:trPr>
          <w:trHeight w:val="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22-01-06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не  менее 2,3 см3/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28A" w:rsidRPr="0020728A" w:rsidRDefault="0020728A" w:rsidP="0020728A">
            <w:pPr>
              <w:autoSpaceDE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</w:rPr>
              <w:t>18 900</w:t>
            </w:r>
          </w:p>
        </w:tc>
      </w:tr>
      <w:tr w:rsidR="0020728A" w:rsidRPr="0020728A" w:rsidTr="0020728A">
        <w:trPr>
          <w:trHeight w:val="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22-01-07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не  менее 2,3 см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</w:rPr>
              <w:t>15 900</w:t>
            </w:r>
          </w:p>
        </w:tc>
      </w:tr>
      <w:tr w:rsidR="0020728A" w:rsidRPr="0020728A" w:rsidTr="0020728A">
        <w:trPr>
          <w:trHeight w:val="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A" w:rsidRPr="0020728A" w:rsidRDefault="0020728A" w:rsidP="0020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22-01-08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 менее  2,3 см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</w:rPr>
              <w:t>185 100</w:t>
            </w:r>
          </w:p>
        </w:tc>
      </w:tr>
      <w:tr w:rsidR="0020728A" w:rsidRPr="0020728A" w:rsidTr="0020728A">
        <w:trPr>
          <w:trHeight w:val="7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22-01-09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 менее  2,3 см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</w:rPr>
              <w:t>95 250</w:t>
            </w:r>
          </w:p>
        </w:tc>
      </w:tr>
      <w:tr w:rsidR="0020728A" w:rsidRPr="0020728A" w:rsidTr="0020728A">
        <w:trPr>
          <w:trHeight w:val="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22-01-10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(объем талии/бедер до 150 см), с полным влагопоглощением не менее 1450 г, обратная сорбция не более 4,4г, скорость впитывания не  менее  2,3 см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</w:rPr>
              <w:t>271 500</w:t>
            </w:r>
          </w:p>
        </w:tc>
      </w:tr>
      <w:tr w:rsidR="0020728A" w:rsidRPr="0020728A" w:rsidTr="0020728A">
        <w:trPr>
          <w:trHeight w:val="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22-01-11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(объем талии/бедер до 150 см), с полным влагопоглощением не менее 2000 г, обратная сорбция не более 4,4г, скорость впитывания не  менее  2,3 см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</w:rPr>
              <w:t>91 200</w:t>
            </w:r>
          </w:p>
        </w:tc>
      </w:tr>
      <w:tr w:rsidR="0020728A" w:rsidRPr="0020728A" w:rsidTr="0020728A">
        <w:trPr>
          <w:trHeight w:val="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22-01-12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XL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(объем талии/бедер до 175 см), с полным влагопоглощением не менее 1450 г, обратная сорбция не более 4,4г, скорость впитывания не  менее  2,3 см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</w:rPr>
              <w:t>58 500</w:t>
            </w:r>
          </w:p>
        </w:tc>
      </w:tr>
      <w:tr w:rsidR="0020728A" w:rsidRPr="0020728A" w:rsidTr="0020728A">
        <w:trPr>
          <w:trHeight w:val="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22-01-13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не  менее  2,3 см3/</w:t>
            </w:r>
            <w:proofErr w:type="gramStart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0728A" w:rsidRPr="0020728A" w:rsidRDefault="0020728A" w:rsidP="002072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sz w:val="24"/>
                <w:szCs w:val="24"/>
              </w:rPr>
              <w:t>21 000</w:t>
            </w:r>
          </w:p>
        </w:tc>
      </w:tr>
      <w:tr w:rsidR="0020728A" w:rsidRPr="0020728A" w:rsidTr="0020728A">
        <w:trPr>
          <w:trHeight w:val="412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728A" w:rsidRPr="0020728A" w:rsidRDefault="0020728A" w:rsidP="0020728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28A" w:rsidRPr="0020728A" w:rsidRDefault="0020728A" w:rsidP="0020728A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28A" w:rsidRPr="0020728A" w:rsidRDefault="0020728A" w:rsidP="00207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757 350</w:t>
            </w:r>
          </w:p>
        </w:tc>
      </w:tr>
    </w:tbl>
    <w:p w:rsidR="0020728A" w:rsidRPr="0020728A" w:rsidRDefault="0020728A" w:rsidP="0020728A">
      <w:pPr>
        <w:jc w:val="center"/>
        <w:rPr>
          <w:rFonts w:ascii="Times New Roman" w:hAnsi="Times New Roman" w:cs="Times New Roman"/>
        </w:rPr>
      </w:pPr>
    </w:p>
    <w:sectPr w:rsidR="0020728A" w:rsidRPr="0020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5"/>
    <w:rsid w:val="0020728A"/>
    <w:rsid w:val="00AE1885"/>
    <w:rsid w:val="00C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33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452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2497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2</cp:revision>
  <dcterms:created xsi:type="dcterms:W3CDTF">2022-12-09T06:16:00Z</dcterms:created>
  <dcterms:modified xsi:type="dcterms:W3CDTF">2022-12-09T06:21:00Z</dcterms:modified>
</cp:coreProperties>
</file>