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E3" w:rsidRPr="007B7CE3" w:rsidRDefault="007B7CE3" w:rsidP="007B7C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B7CE3">
        <w:rPr>
          <w:rFonts w:ascii="Times New Roman" w:hAnsi="Times New Roman" w:cs="Times New Roman"/>
          <w:b/>
          <w:color w:val="000000"/>
        </w:rPr>
        <w:t xml:space="preserve">Описание объекта закупки в соответствии со статьей 33 Федерального закона от 5 апреля 2013 г. </w:t>
      </w:r>
    </w:p>
    <w:p w:rsidR="00185E31" w:rsidRDefault="007B7CE3" w:rsidP="007B7C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r w:rsidRPr="007B7CE3">
        <w:rPr>
          <w:rFonts w:ascii="Times New Roman" w:hAnsi="Times New Roman" w:cs="Times New Roman"/>
          <w:b/>
          <w:color w:val="000000"/>
        </w:rPr>
        <w:t xml:space="preserve">№ 44-ФЗ «О контрактной системе в сфере закупок товаров, работ, услуг для обеспечения государственных и муниципальных нужд» ЭА. </w:t>
      </w:r>
      <w:r w:rsidR="00597EBB">
        <w:rPr>
          <w:rFonts w:ascii="Times New Roman" w:hAnsi="Times New Roman" w:cs="Times New Roman"/>
          <w:b/>
          <w:color w:val="000000"/>
        </w:rPr>
        <w:t>105</w:t>
      </w:r>
      <w:r w:rsidRPr="007B7CE3">
        <w:rPr>
          <w:rFonts w:ascii="Times New Roman" w:hAnsi="Times New Roman" w:cs="Times New Roman"/>
          <w:b/>
          <w:color w:val="000000"/>
        </w:rPr>
        <w:t>-22</w:t>
      </w:r>
    </w:p>
    <w:p w:rsidR="00AA4C0D" w:rsidRPr="00E032F7" w:rsidRDefault="00AA4C0D" w:rsidP="00E032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</w:p>
    <w:p w:rsidR="009724F7" w:rsidRDefault="009724F7" w:rsidP="00E03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9724F7" w:rsidRDefault="009724F7" w:rsidP="00E03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96CE2">
        <w:rPr>
          <w:rFonts w:ascii="Times New Roman" w:eastAsia="Calibri" w:hAnsi="Times New Roman" w:cs="Times New Roman"/>
          <w:b/>
        </w:rPr>
        <w:t xml:space="preserve">Наименование объекта закупки: </w:t>
      </w:r>
      <w:r w:rsidR="00597EBB" w:rsidRPr="00597EBB">
        <w:rPr>
          <w:rFonts w:ascii="Times New Roman" w:hAnsi="Times New Roman" w:cs="Times New Roman"/>
        </w:rPr>
        <w:t>Оказание услуг по санаторно-курортному лечению граждан, имеющих право на получение государственной социальной помощи в виде набора социальных услуг, в организации, оказывающей санаторно-курортные услуги, в течение 2022 года</w:t>
      </w:r>
      <w:r w:rsidRPr="009724F7">
        <w:rPr>
          <w:rFonts w:ascii="Times New Roman" w:hAnsi="Times New Roman" w:cs="Times New Roman"/>
        </w:rPr>
        <w:t>.</w:t>
      </w:r>
    </w:p>
    <w:p w:rsidR="009724F7" w:rsidRDefault="009724F7" w:rsidP="00E03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2E341B" w:rsidRDefault="002E341B" w:rsidP="007B2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2E341B">
        <w:rPr>
          <w:rFonts w:ascii="Times New Roman" w:eastAsia="Times New Roman" w:hAnsi="Times New Roman" w:cs="Times New Roman"/>
          <w:lang w:eastAsia="zh-CN" w:bidi="hi-IN"/>
        </w:rPr>
        <w:t xml:space="preserve">Услуги должны быть оказаны в соответствии с действующими на территории Российской Федерации стандартами оказания санаторно-курортной помощи по профилям: </w:t>
      </w:r>
    </w:p>
    <w:p w:rsidR="00EF3CFA" w:rsidRDefault="00EF3CFA" w:rsidP="007B2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>
        <w:rPr>
          <w:rFonts w:ascii="Times New Roman" w:eastAsia="Times New Roman" w:hAnsi="Times New Roman" w:cs="Times New Roman"/>
          <w:lang w:eastAsia="zh-CN" w:bidi="hi-IN"/>
        </w:rPr>
        <w:t>- по Классу IX МКБ-10 «</w:t>
      </w:r>
      <w:r w:rsidRPr="00EF3CFA">
        <w:rPr>
          <w:rFonts w:ascii="Times New Roman" w:eastAsia="Times New Roman" w:hAnsi="Times New Roman" w:cs="Times New Roman"/>
          <w:lang w:eastAsia="zh-CN" w:bidi="hi-IN"/>
        </w:rPr>
        <w:t>Болезни системы</w:t>
      </w:r>
      <w:r w:rsidR="00CB375B">
        <w:rPr>
          <w:rFonts w:ascii="Times New Roman" w:eastAsia="Times New Roman" w:hAnsi="Times New Roman" w:cs="Times New Roman"/>
          <w:lang w:eastAsia="zh-CN" w:bidi="hi-IN"/>
        </w:rPr>
        <w:t xml:space="preserve"> </w:t>
      </w:r>
      <w:r>
        <w:rPr>
          <w:rFonts w:ascii="Times New Roman" w:eastAsia="Times New Roman" w:hAnsi="Times New Roman" w:cs="Times New Roman"/>
          <w:lang w:eastAsia="zh-CN" w:bidi="hi-IN"/>
        </w:rPr>
        <w:t>кровообращения»;</w:t>
      </w:r>
    </w:p>
    <w:p w:rsidR="00CB375B" w:rsidRDefault="00EF3CFA" w:rsidP="007B2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>
        <w:rPr>
          <w:rFonts w:ascii="Times New Roman" w:eastAsia="Times New Roman" w:hAnsi="Times New Roman" w:cs="Times New Roman"/>
          <w:lang w:eastAsia="zh-CN" w:bidi="hi-IN"/>
        </w:rPr>
        <w:t xml:space="preserve">- по Классу XI </w:t>
      </w:r>
      <w:r w:rsidR="00CB375B">
        <w:rPr>
          <w:rFonts w:ascii="Times New Roman" w:eastAsia="Times New Roman" w:hAnsi="Times New Roman" w:cs="Times New Roman"/>
          <w:lang w:eastAsia="zh-CN" w:bidi="hi-IN"/>
        </w:rPr>
        <w:t>МКБ-10 «Болезни органов пищеварения»;</w:t>
      </w:r>
    </w:p>
    <w:p w:rsidR="00D05C1A" w:rsidRDefault="00CB375B" w:rsidP="007B2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>
        <w:rPr>
          <w:rFonts w:ascii="Times New Roman" w:eastAsia="Times New Roman" w:hAnsi="Times New Roman" w:cs="Times New Roman"/>
          <w:lang w:eastAsia="zh-CN" w:bidi="hi-IN"/>
        </w:rPr>
        <w:t xml:space="preserve">- </w:t>
      </w:r>
      <w:r w:rsidR="00EF3CFA" w:rsidRPr="00EF3CFA">
        <w:rPr>
          <w:rFonts w:ascii="Times New Roman" w:eastAsia="Times New Roman" w:hAnsi="Times New Roman" w:cs="Times New Roman"/>
          <w:lang w:eastAsia="zh-CN" w:bidi="hi-IN"/>
        </w:rPr>
        <w:t xml:space="preserve">Классу </w:t>
      </w:r>
      <w:r w:rsidR="00D05C1A" w:rsidRPr="00EF3CFA">
        <w:rPr>
          <w:rFonts w:ascii="Times New Roman" w:eastAsia="Times New Roman" w:hAnsi="Times New Roman" w:cs="Times New Roman"/>
          <w:lang w:eastAsia="zh-CN" w:bidi="hi-IN"/>
        </w:rPr>
        <w:t>IV МКБ</w:t>
      </w:r>
      <w:r w:rsidR="00D05C1A">
        <w:rPr>
          <w:rFonts w:ascii="Times New Roman" w:eastAsia="Times New Roman" w:hAnsi="Times New Roman" w:cs="Times New Roman"/>
          <w:lang w:eastAsia="zh-CN" w:bidi="hi-IN"/>
        </w:rPr>
        <w:t>-10 «</w:t>
      </w:r>
      <w:r w:rsidR="00EF3CFA" w:rsidRPr="00EF3CFA">
        <w:rPr>
          <w:rFonts w:ascii="Times New Roman" w:eastAsia="Times New Roman" w:hAnsi="Times New Roman" w:cs="Times New Roman"/>
          <w:lang w:eastAsia="zh-CN" w:bidi="hi-IN"/>
        </w:rPr>
        <w:t xml:space="preserve">Болезни эндокринной </w:t>
      </w:r>
      <w:r w:rsidR="00D05C1A" w:rsidRPr="00EF3CFA">
        <w:rPr>
          <w:rFonts w:ascii="Times New Roman" w:eastAsia="Times New Roman" w:hAnsi="Times New Roman" w:cs="Times New Roman"/>
          <w:lang w:eastAsia="zh-CN" w:bidi="hi-IN"/>
        </w:rPr>
        <w:t>системы, расстройства</w:t>
      </w:r>
      <w:r w:rsidR="00EF3CFA" w:rsidRPr="00EF3CFA">
        <w:rPr>
          <w:rFonts w:ascii="Times New Roman" w:eastAsia="Times New Roman" w:hAnsi="Times New Roman" w:cs="Times New Roman"/>
          <w:lang w:eastAsia="zh-CN" w:bidi="hi-IN"/>
        </w:rPr>
        <w:t xml:space="preserve"> </w:t>
      </w:r>
      <w:r w:rsidR="00D05C1A" w:rsidRPr="00EF3CFA">
        <w:rPr>
          <w:rFonts w:ascii="Times New Roman" w:eastAsia="Times New Roman" w:hAnsi="Times New Roman" w:cs="Times New Roman"/>
          <w:lang w:eastAsia="zh-CN" w:bidi="hi-IN"/>
        </w:rPr>
        <w:t>пита</w:t>
      </w:r>
      <w:r w:rsidR="00D05C1A">
        <w:rPr>
          <w:rFonts w:ascii="Times New Roman" w:eastAsia="Times New Roman" w:hAnsi="Times New Roman" w:cs="Times New Roman"/>
          <w:lang w:eastAsia="zh-CN" w:bidi="hi-IN"/>
        </w:rPr>
        <w:t>ния и нарушения обмена веществ»;</w:t>
      </w:r>
    </w:p>
    <w:p w:rsidR="00225889" w:rsidRDefault="00D05C1A" w:rsidP="007B2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>
        <w:rPr>
          <w:rFonts w:ascii="Times New Roman" w:eastAsia="Times New Roman" w:hAnsi="Times New Roman" w:cs="Times New Roman"/>
          <w:lang w:eastAsia="zh-CN" w:bidi="hi-IN"/>
        </w:rPr>
        <w:t xml:space="preserve">- </w:t>
      </w:r>
      <w:r w:rsidRPr="00EF3CFA">
        <w:rPr>
          <w:rFonts w:ascii="Times New Roman" w:eastAsia="Times New Roman" w:hAnsi="Times New Roman" w:cs="Times New Roman"/>
          <w:lang w:eastAsia="zh-CN" w:bidi="hi-IN"/>
        </w:rPr>
        <w:t>Классу VI</w:t>
      </w:r>
      <w:r w:rsidR="00225889">
        <w:rPr>
          <w:rFonts w:ascii="Times New Roman" w:eastAsia="Times New Roman" w:hAnsi="Times New Roman" w:cs="Times New Roman"/>
          <w:lang w:eastAsia="zh-CN" w:bidi="hi-IN"/>
        </w:rPr>
        <w:t xml:space="preserve"> МКБ-10 «Болезни нервной системы»;</w:t>
      </w:r>
    </w:p>
    <w:p w:rsidR="00225889" w:rsidRDefault="00225889" w:rsidP="007B2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>
        <w:rPr>
          <w:rFonts w:ascii="Times New Roman" w:eastAsia="Times New Roman" w:hAnsi="Times New Roman" w:cs="Times New Roman"/>
          <w:lang w:eastAsia="zh-CN" w:bidi="hi-IN"/>
        </w:rPr>
        <w:t>- Классу   XIV МКБ-10 «</w:t>
      </w:r>
      <w:r w:rsidR="00EF3CFA" w:rsidRPr="00EF3CFA">
        <w:rPr>
          <w:rFonts w:ascii="Times New Roman" w:eastAsia="Times New Roman" w:hAnsi="Times New Roman" w:cs="Times New Roman"/>
          <w:lang w:eastAsia="zh-CN" w:bidi="hi-IN"/>
        </w:rPr>
        <w:t>Болезни мочеполовой системы</w:t>
      </w:r>
      <w:r>
        <w:rPr>
          <w:rFonts w:ascii="Times New Roman" w:eastAsia="Times New Roman" w:hAnsi="Times New Roman" w:cs="Times New Roman"/>
          <w:lang w:eastAsia="zh-CN" w:bidi="hi-IN"/>
        </w:rPr>
        <w:t>»;</w:t>
      </w:r>
      <w:r w:rsidR="00EF3CFA" w:rsidRPr="00EF3CFA">
        <w:rPr>
          <w:rFonts w:ascii="Times New Roman" w:eastAsia="Times New Roman" w:hAnsi="Times New Roman" w:cs="Times New Roman"/>
          <w:lang w:eastAsia="zh-CN" w:bidi="hi-IN"/>
        </w:rPr>
        <w:t xml:space="preserve"> </w:t>
      </w:r>
    </w:p>
    <w:p w:rsidR="00225889" w:rsidRDefault="00225889" w:rsidP="007B2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>
        <w:rPr>
          <w:rFonts w:ascii="Times New Roman" w:eastAsia="Times New Roman" w:hAnsi="Times New Roman" w:cs="Times New Roman"/>
          <w:lang w:eastAsia="zh-CN" w:bidi="hi-IN"/>
        </w:rPr>
        <w:t>- Классу XIII «</w:t>
      </w:r>
      <w:r w:rsidR="00EF3CFA" w:rsidRPr="00EF3CFA">
        <w:rPr>
          <w:rFonts w:ascii="Times New Roman" w:eastAsia="Times New Roman" w:hAnsi="Times New Roman" w:cs="Times New Roman"/>
          <w:lang w:eastAsia="zh-CN" w:bidi="hi-IN"/>
        </w:rPr>
        <w:t>Болезни костно-мышечной системы и соединительной ткани</w:t>
      </w:r>
      <w:r>
        <w:rPr>
          <w:rFonts w:ascii="Times New Roman" w:eastAsia="Times New Roman" w:hAnsi="Times New Roman" w:cs="Times New Roman"/>
          <w:lang w:eastAsia="zh-CN" w:bidi="hi-IN"/>
        </w:rPr>
        <w:t>»;</w:t>
      </w:r>
    </w:p>
    <w:p w:rsidR="00EF3CFA" w:rsidRDefault="00225889" w:rsidP="007B2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>
        <w:rPr>
          <w:rFonts w:ascii="Times New Roman" w:eastAsia="Times New Roman" w:hAnsi="Times New Roman" w:cs="Times New Roman"/>
          <w:lang w:eastAsia="zh-CN" w:bidi="hi-IN"/>
        </w:rPr>
        <w:t>- Классу XIX МКБ-10 «</w:t>
      </w:r>
      <w:r w:rsidR="00EF3CFA" w:rsidRPr="00EF3CFA">
        <w:rPr>
          <w:rFonts w:ascii="Times New Roman" w:eastAsia="Times New Roman" w:hAnsi="Times New Roman" w:cs="Times New Roman"/>
          <w:lang w:eastAsia="zh-CN" w:bidi="hi-IN"/>
        </w:rPr>
        <w:t xml:space="preserve">Травмы, </w:t>
      </w:r>
      <w:r w:rsidRPr="00EF3CFA">
        <w:rPr>
          <w:rFonts w:ascii="Times New Roman" w:eastAsia="Times New Roman" w:hAnsi="Times New Roman" w:cs="Times New Roman"/>
          <w:lang w:eastAsia="zh-CN" w:bidi="hi-IN"/>
        </w:rPr>
        <w:t>отравления и</w:t>
      </w:r>
      <w:r w:rsidR="00EF3CFA" w:rsidRPr="00EF3CFA">
        <w:rPr>
          <w:rFonts w:ascii="Times New Roman" w:eastAsia="Times New Roman" w:hAnsi="Times New Roman" w:cs="Times New Roman"/>
          <w:lang w:eastAsia="zh-CN" w:bidi="hi-IN"/>
        </w:rPr>
        <w:t xml:space="preserve"> некоторые другие последствия воздействия внешних причин»</w:t>
      </w:r>
      <w:r>
        <w:rPr>
          <w:rFonts w:ascii="Times New Roman" w:eastAsia="Times New Roman" w:hAnsi="Times New Roman" w:cs="Times New Roman"/>
          <w:lang w:eastAsia="zh-CN" w:bidi="hi-IN"/>
        </w:rPr>
        <w:t>.</w:t>
      </w:r>
    </w:p>
    <w:p w:rsidR="00EF3CFA" w:rsidRPr="00E635B3" w:rsidRDefault="00EF3CFA" w:rsidP="007B22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12"/>
          <w:lang w:eastAsia="zh-CN" w:bidi="hi-IN"/>
        </w:rPr>
      </w:pPr>
    </w:p>
    <w:p w:rsidR="00303002" w:rsidRDefault="002E341B" w:rsidP="00303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2E341B">
        <w:rPr>
          <w:rFonts w:ascii="Times New Roman" w:eastAsia="Times New Roman" w:hAnsi="Times New Roman" w:cs="Times New Roman"/>
          <w:lang w:eastAsia="zh-CN" w:bidi="hi-IN"/>
        </w:rPr>
        <w:t xml:space="preserve">Продолжительность лечения: </w:t>
      </w:r>
      <w:r w:rsidR="002C479B">
        <w:rPr>
          <w:rFonts w:ascii="Times New Roman" w:eastAsia="Times New Roman" w:hAnsi="Times New Roman" w:cs="Times New Roman"/>
          <w:lang w:eastAsia="zh-CN" w:bidi="hi-IN"/>
        </w:rPr>
        <w:t>18 дней</w:t>
      </w:r>
      <w:r w:rsidRPr="002E341B">
        <w:rPr>
          <w:rFonts w:ascii="Times New Roman" w:eastAsia="Times New Roman" w:hAnsi="Times New Roman" w:cs="Times New Roman"/>
          <w:lang w:eastAsia="zh-CN" w:bidi="hi-IN"/>
        </w:rPr>
        <w:t>.</w:t>
      </w:r>
    </w:p>
    <w:p w:rsidR="002E341B" w:rsidRPr="002E341B" w:rsidRDefault="00303002" w:rsidP="0030300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303002">
        <w:rPr>
          <w:rFonts w:ascii="Times New Roman" w:eastAsia="Times New Roman" w:hAnsi="Times New Roman" w:cs="Times New Roman"/>
          <w:lang w:eastAsia="zh-CN" w:bidi="hi-IN"/>
        </w:rPr>
        <w:t>Стоимость 1 койко-дня утверждена Постановлением Правительства Российской Федерации от 29 декабря 2004 г. № 864 «О порядке финансового обеспечения расходов по предоставлению гражданам социальной помощи в виде набора социальных услуг».</w:t>
      </w:r>
      <w:r w:rsidR="002E341B" w:rsidRPr="002E341B">
        <w:rPr>
          <w:rFonts w:ascii="Times New Roman" w:eastAsia="Times New Roman" w:hAnsi="Times New Roman" w:cs="Times New Roman"/>
          <w:lang w:eastAsia="zh-CN" w:bidi="hi-IN"/>
        </w:rPr>
        <w:t xml:space="preserve"> </w:t>
      </w:r>
    </w:p>
    <w:p w:rsidR="002E341B" w:rsidRPr="00E635B3" w:rsidRDefault="002E341B" w:rsidP="00E032F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7E6196" w:rsidRPr="007E6196" w:rsidRDefault="007E6196" w:rsidP="00E032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zh-CN" w:bidi="hi-IN"/>
        </w:rPr>
      </w:pPr>
      <w:r w:rsidRPr="007E6196">
        <w:rPr>
          <w:rFonts w:ascii="Times New Roman" w:eastAsia="Times New Roman" w:hAnsi="Times New Roman" w:cs="Times New Roman"/>
          <w:b/>
          <w:lang w:eastAsia="zh-CN" w:bidi="hi-IN"/>
        </w:rPr>
        <w:t>Требования к качеству услуг</w:t>
      </w:r>
    </w:p>
    <w:p w:rsidR="002E341B" w:rsidRDefault="002E341B" w:rsidP="00B174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zh-CN" w:bidi="hi-IN"/>
        </w:rPr>
      </w:pPr>
      <w:r w:rsidRPr="002E341B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Услуги </w:t>
      </w:r>
      <w:r w:rsidR="00B174D2" w:rsidRPr="00B174D2">
        <w:rPr>
          <w:rFonts w:ascii="Times New Roman" w:eastAsia="Times New Roman" w:hAnsi="Times New Roman" w:cs="Times New Roman"/>
          <w:bCs/>
          <w:kern w:val="1"/>
          <w:lang w:eastAsia="zh-CN" w:bidi="hi-IN"/>
        </w:rPr>
        <w:t>по санаторно</w:t>
      </w:r>
      <w:r w:rsidRPr="002E341B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-курортной медицинской помощи должны быть выполнены и оказаны с надлежащим качеством и в объемах, определенных разработанными Министерством </w:t>
      </w:r>
      <w:r w:rsidR="00B174D2" w:rsidRPr="002E341B">
        <w:rPr>
          <w:rFonts w:ascii="Times New Roman" w:eastAsia="Times New Roman" w:hAnsi="Times New Roman" w:cs="Times New Roman"/>
          <w:bCs/>
          <w:kern w:val="1"/>
          <w:lang w:eastAsia="zh-CN" w:bidi="hi-IN"/>
        </w:rPr>
        <w:t>здравоохранения и</w:t>
      </w:r>
      <w:r w:rsidRPr="002E341B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 социального </w:t>
      </w:r>
      <w:r w:rsidR="00B174D2" w:rsidRPr="002E341B">
        <w:rPr>
          <w:rFonts w:ascii="Times New Roman" w:eastAsia="Times New Roman" w:hAnsi="Times New Roman" w:cs="Times New Roman"/>
          <w:bCs/>
          <w:kern w:val="1"/>
          <w:lang w:eastAsia="zh-CN" w:bidi="hi-IN"/>
        </w:rPr>
        <w:t>развития Российской</w:t>
      </w:r>
      <w:r w:rsidRPr="002E341B">
        <w:rPr>
          <w:rFonts w:ascii="Times New Roman" w:eastAsia="Times New Roman" w:hAnsi="Times New Roman" w:cs="Times New Roman"/>
          <w:bCs/>
          <w:kern w:val="1"/>
          <w:lang w:eastAsia="zh-CN" w:bidi="hi-IN"/>
        </w:rPr>
        <w:t xml:space="preserve"> Федерации медико-экономическими стандартами санаторно-курортного лечения в соответствии с: </w:t>
      </w:r>
    </w:p>
    <w:p w:rsidR="00651063" w:rsidRPr="00651063" w:rsidRDefault="00651063" w:rsidP="007937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651063">
        <w:rPr>
          <w:rFonts w:ascii="Times New Roman" w:eastAsia="Times New Roman" w:hAnsi="Times New Roman" w:cs="Times New Roman"/>
          <w:lang w:eastAsia="zh-CN" w:bidi="hi-IN"/>
        </w:rPr>
        <w:t xml:space="preserve">- Приказом Министерства здравоохранения и социального развития РФ от 23 ноября 2004 г. </w:t>
      </w:r>
      <w:r w:rsidR="00793761" w:rsidRPr="00AF6009">
        <w:rPr>
          <w:rFonts w:ascii="Times New Roman" w:eastAsia="Times New Roman" w:hAnsi="Times New Roman" w:cs="Times New Roman"/>
          <w:lang w:eastAsia="zh-CN" w:bidi="hi-IN"/>
        </w:rPr>
        <w:t>№</w:t>
      </w:r>
      <w:r w:rsidRPr="00651063">
        <w:rPr>
          <w:rFonts w:ascii="Times New Roman" w:eastAsia="Times New Roman" w:hAnsi="Times New Roman" w:cs="Times New Roman"/>
          <w:lang w:eastAsia="zh-CN" w:bidi="hi-IN"/>
        </w:rPr>
        <w:t> 273</w:t>
      </w:r>
      <w:r w:rsidR="00793761" w:rsidRPr="00AF6009">
        <w:rPr>
          <w:rFonts w:ascii="Times New Roman" w:eastAsia="Times New Roman" w:hAnsi="Times New Roman" w:cs="Times New Roman"/>
          <w:lang w:eastAsia="zh-CN" w:bidi="hi-IN"/>
        </w:rPr>
        <w:t xml:space="preserve"> «</w:t>
      </w:r>
      <w:r w:rsidRPr="00651063">
        <w:rPr>
          <w:rFonts w:ascii="Times New Roman" w:eastAsia="Times New Roman" w:hAnsi="Times New Roman" w:cs="Times New Roman"/>
          <w:lang w:eastAsia="zh-CN" w:bidi="hi-IN"/>
        </w:rPr>
        <w:t>Об утверждении стандарта санаторно-курортной помощи больным с расстройствами вегетативной нервной системы и невротическими расстройствами, связанными со стрессом</w:t>
      </w:r>
      <w:r w:rsidR="00793761" w:rsidRPr="00AF6009">
        <w:rPr>
          <w:rFonts w:ascii="Times New Roman" w:eastAsia="Times New Roman" w:hAnsi="Times New Roman" w:cs="Times New Roman"/>
          <w:lang w:eastAsia="zh-CN" w:bidi="hi-IN"/>
        </w:rPr>
        <w:t xml:space="preserve">, </w:t>
      </w:r>
      <w:proofErr w:type="spellStart"/>
      <w:r w:rsidR="00793761" w:rsidRPr="00AF6009">
        <w:rPr>
          <w:rFonts w:ascii="Times New Roman" w:eastAsia="Times New Roman" w:hAnsi="Times New Roman" w:cs="Times New Roman"/>
          <w:lang w:eastAsia="zh-CN" w:bidi="hi-IN"/>
        </w:rPr>
        <w:t>соматоформными</w:t>
      </w:r>
      <w:proofErr w:type="spellEnd"/>
      <w:r w:rsidR="00793761" w:rsidRPr="00AF6009">
        <w:rPr>
          <w:rFonts w:ascii="Times New Roman" w:eastAsia="Times New Roman" w:hAnsi="Times New Roman" w:cs="Times New Roman"/>
          <w:lang w:eastAsia="zh-CN" w:bidi="hi-IN"/>
        </w:rPr>
        <w:t xml:space="preserve"> расстройствами»</w:t>
      </w:r>
      <w:r w:rsidRPr="00651063">
        <w:rPr>
          <w:rFonts w:ascii="Times New Roman" w:eastAsia="Times New Roman" w:hAnsi="Times New Roman" w:cs="Times New Roman"/>
          <w:lang w:eastAsia="zh-CN" w:bidi="hi-IN"/>
        </w:rPr>
        <w:t>;</w:t>
      </w:r>
    </w:p>
    <w:p w:rsidR="00651063" w:rsidRPr="00651063" w:rsidRDefault="00651063" w:rsidP="00651063">
      <w:pPr>
        <w:widowControl w:val="0"/>
        <w:autoSpaceDE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lang w:eastAsia="hi-IN" w:bidi="hi-IN"/>
        </w:rPr>
      </w:pPr>
      <w:hyperlink r:id="rId5" w:history="1">
        <w:r w:rsidRPr="00AF6009">
          <w:rPr>
            <w:rFonts w:ascii="Times New Roman" w:eastAsia="Lucida Sans Unicode" w:hAnsi="Times New Roman" w:cs="Times New Roman"/>
            <w:lang w:eastAsia="hi-IN" w:bidi="hi-IN"/>
          </w:rPr>
          <w:t xml:space="preserve">- Приказом Министерства здравоохранения и социального развития РФ от 23 ноября 2004 г. </w:t>
        </w:r>
        <w:r w:rsidR="00793761" w:rsidRPr="00AF6009">
          <w:rPr>
            <w:rFonts w:ascii="Times New Roman" w:eastAsia="Lucida Sans Unicode" w:hAnsi="Times New Roman" w:cs="Times New Roman"/>
            <w:lang w:eastAsia="hi-IN" w:bidi="hi-IN"/>
          </w:rPr>
          <w:t>№</w:t>
        </w:r>
        <w:r w:rsidRPr="00AF6009">
          <w:rPr>
            <w:rFonts w:ascii="Times New Roman" w:eastAsia="Lucida Sans Unicode" w:hAnsi="Times New Roman" w:cs="Times New Roman"/>
            <w:lang w:eastAsia="hi-IN" w:bidi="hi-IN"/>
          </w:rPr>
          <w:t> 276</w:t>
        </w:r>
        <w:r w:rsidR="00793761" w:rsidRPr="00AF6009">
          <w:rPr>
            <w:rFonts w:ascii="Times New Roman" w:eastAsia="Lucida Sans Unicode" w:hAnsi="Times New Roman" w:cs="Times New Roman"/>
            <w:lang w:eastAsia="hi-IN" w:bidi="hi-IN"/>
          </w:rPr>
          <w:t xml:space="preserve"> «</w:t>
        </w:r>
        <w:r w:rsidRPr="00AF6009">
          <w:rPr>
            <w:rFonts w:ascii="Times New Roman" w:eastAsia="Lucida Sans Unicode" w:hAnsi="Times New Roman" w:cs="Times New Roman"/>
            <w:lang w:eastAsia="hi-IN" w:bidi="hi-IN"/>
          </w:rPr>
          <w:t>Об утверждении стандарта санаторно-курортной помощи больным с цереброваскулярными болезнями</w:t>
        </w:r>
        <w:r w:rsidR="00793761" w:rsidRPr="00AF6009">
          <w:rPr>
            <w:rFonts w:ascii="Times New Roman" w:eastAsia="Lucida Sans Unicode" w:hAnsi="Times New Roman" w:cs="Times New Roman"/>
            <w:lang w:eastAsia="hi-IN" w:bidi="hi-IN"/>
          </w:rPr>
          <w:t>»</w:t>
        </w:r>
        <w:r w:rsidRPr="00AF6009">
          <w:rPr>
            <w:rFonts w:ascii="Times New Roman" w:eastAsia="Lucida Sans Unicode" w:hAnsi="Times New Roman" w:cs="Times New Roman"/>
            <w:lang w:eastAsia="hi-IN" w:bidi="hi-IN"/>
          </w:rPr>
          <w:t>;</w:t>
        </w:r>
      </w:hyperlink>
    </w:p>
    <w:p w:rsidR="00651063" w:rsidRPr="00651063" w:rsidRDefault="00651063" w:rsidP="0065106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651063">
        <w:rPr>
          <w:rFonts w:ascii="Times New Roman" w:eastAsia="Times New Roman" w:hAnsi="Times New Roman" w:cs="Times New Roman"/>
          <w:lang w:eastAsia="zh-CN" w:bidi="hi-IN"/>
        </w:rPr>
        <w:t xml:space="preserve">- Приказом Министерства здравоохранения и социального развития РФ от 23 ноября 2004 г. </w:t>
      </w:r>
      <w:r w:rsidR="00793761" w:rsidRPr="00AF6009">
        <w:rPr>
          <w:rFonts w:ascii="Times New Roman" w:eastAsia="Times New Roman" w:hAnsi="Times New Roman" w:cs="Times New Roman"/>
          <w:lang w:eastAsia="zh-CN" w:bidi="hi-IN"/>
        </w:rPr>
        <w:t>№ 277 «</w:t>
      </w:r>
      <w:r w:rsidRPr="00651063">
        <w:rPr>
          <w:rFonts w:ascii="Times New Roman" w:eastAsia="Times New Roman" w:hAnsi="Times New Roman" w:cs="Times New Roman"/>
          <w:lang w:eastAsia="zh-CN" w:bidi="hi-IN"/>
        </w:rPr>
        <w:t>Об утверждении стандарта санаторно-курортной помощи больным с болезнями печени, желчного пузыря, желчевыводящих путей и поджелудочной железы</w:t>
      </w:r>
      <w:r w:rsidR="00793761" w:rsidRPr="00AF6009">
        <w:rPr>
          <w:rFonts w:ascii="Times New Roman" w:eastAsia="Times New Roman" w:hAnsi="Times New Roman" w:cs="Times New Roman"/>
          <w:lang w:eastAsia="zh-CN" w:bidi="hi-IN"/>
        </w:rPr>
        <w:t>»</w:t>
      </w:r>
      <w:r w:rsidRPr="00651063">
        <w:rPr>
          <w:rFonts w:ascii="Times New Roman" w:eastAsia="Times New Roman" w:hAnsi="Times New Roman" w:cs="Times New Roman"/>
          <w:lang w:eastAsia="zh-CN" w:bidi="hi-IN"/>
        </w:rPr>
        <w:t>;</w:t>
      </w:r>
    </w:p>
    <w:p w:rsidR="00651063" w:rsidRPr="00651063" w:rsidRDefault="00651063" w:rsidP="0065106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651063">
        <w:rPr>
          <w:rFonts w:ascii="Times New Roman" w:eastAsia="Times New Roman" w:hAnsi="Times New Roman" w:cs="Times New Roman"/>
          <w:lang w:eastAsia="zh-CN" w:bidi="hi-IN"/>
        </w:rPr>
        <w:t xml:space="preserve">- Приказом Министерства здравоохранения и социального развития РФ от 23 ноября 2004 г. </w:t>
      </w:r>
      <w:r w:rsidR="00793761" w:rsidRPr="00AF6009">
        <w:rPr>
          <w:rFonts w:ascii="Times New Roman" w:eastAsia="Times New Roman" w:hAnsi="Times New Roman" w:cs="Times New Roman"/>
          <w:lang w:eastAsia="zh-CN" w:bidi="hi-IN"/>
        </w:rPr>
        <w:t>№</w:t>
      </w:r>
      <w:r w:rsidRPr="00651063">
        <w:rPr>
          <w:rFonts w:ascii="Times New Roman" w:eastAsia="Times New Roman" w:hAnsi="Times New Roman" w:cs="Times New Roman"/>
          <w:lang w:eastAsia="zh-CN" w:bidi="hi-IN"/>
        </w:rPr>
        <w:t xml:space="preserve"> 278 </w:t>
      </w:r>
      <w:r w:rsidR="00793761" w:rsidRPr="00AF6009">
        <w:rPr>
          <w:rFonts w:ascii="Times New Roman" w:eastAsia="Times New Roman" w:hAnsi="Times New Roman" w:cs="Times New Roman"/>
          <w:lang w:eastAsia="zh-CN" w:bidi="hi-IN"/>
        </w:rPr>
        <w:t>«</w:t>
      </w:r>
      <w:r w:rsidRPr="00651063">
        <w:rPr>
          <w:rFonts w:ascii="Times New Roman" w:eastAsia="Times New Roman" w:hAnsi="Times New Roman" w:cs="Times New Roman"/>
          <w:lang w:eastAsia="zh-CN" w:bidi="hi-IN"/>
        </w:rPr>
        <w:t>Об утверждении стандарта санаторно-курортной помощи больным с болезнями пищевода, желудка и двен</w:t>
      </w:r>
      <w:r w:rsidR="00793761" w:rsidRPr="00AF6009">
        <w:rPr>
          <w:rFonts w:ascii="Times New Roman" w:eastAsia="Times New Roman" w:hAnsi="Times New Roman" w:cs="Times New Roman"/>
          <w:lang w:eastAsia="zh-CN" w:bidi="hi-IN"/>
        </w:rPr>
        <w:t>адцатиперстной кишки, кишечника»</w:t>
      </w:r>
      <w:r w:rsidRPr="00651063">
        <w:rPr>
          <w:rFonts w:ascii="Times New Roman" w:eastAsia="Times New Roman" w:hAnsi="Times New Roman" w:cs="Times New Roman"/>
          <w:lang w:eastAsia="zh-CN" w:bidi="hi-IN"/>
        </w:rPr>
        <w:t>;</w:t>
      </w:r>
    </w:p>
    <w:p w:rsidR="00651063" w:rsidRPr="00651063" w:rsidRDefault="00651063" w:rsidP="0065106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651063">
        <w:rPr>
          <w:rFonts w:ascii="Times New Roman" w:eastAsia="Times New Roman" w:hAnsi="Times New Roman" w:cs="Times New Roman"/>
          <w:lang w:eastAsia="zh-CN" w:bidi="hi-IN"/>
        </w:rPr>
        <w:t xml:space="preserve">- Приказом Министерства здравоохранения и социального развития РФ от 22 ноября 2004 г. </w:t>
      </w:r>
      <w:r w:rsidR="00793761" w:rsidRPr="00AF6009">
        <w:rPr>
          <w:rFonts w:ascii="Times New Roman" w:eastAsia="Times New Roman" w:hAnsi="Times New Roman" w:cs="Times New Roman"/>
          <w:lang w:eastAsia="zh-CN" w:bidi="hi-IN"/>
        </w:rPr>
        <w:t>№ 208 «</w:t>
      </w:r>
      <w:r w:rsidRPr="00651063">
        <w:rPr>
          <w:rFonts w:ascii="Times New Roman" w:eastAsia="Times New Roman" w:hAnsi="Times New Roman" w:cs="Times New Roman"/>
          <w:lang w:eastAsia="zh-CN" w:bidi="hi-IN"/>
        </w:rPr>
        <w:t>Об утверждении стандарта санаторно-курортной помощи больным с болезнями костно-мышечной системы и соединительной ткани (</w:t>
      </w:r>
      <w:proofErr w:type="spellStart"/>
      <w:r w:rsidRPr="00651063">
        <w:rPr>
          <w:rFonts w:ascii="Times New Roman" w:eastAsia="Times New Roman" w:hAnsi="Times New Roman" w:cs="Times New Roman"/>
          <w:lang w:eastAsia="zh-CN" w:bidi="hi-IN"/>
        </w:rPr>
        <w:t>дорсопатии</w:t>
      </w:r>
      <w:proofErr w:type="spellEnd"/>
      <w:r w:rsidRPr="00651063">
        <w:rPr>
          <w:rFonts w:ascii="Times New Roman" w:eastAsia="Times New Roman" w:hAnsi="Times New Roman" w:cs="Times New Roman"/>
          <w:lang w:eastAsia="zh-CN" w:bidi="hi-IN"/>
        </w:rPr>
        <w:t xml:space="preserve">, </w:t>
      </w:r>
      <w:proofErr w:type="spellStart"/>
      <w:r w:rsidRPr="00651063">
        <w:rPr>
          <w:rFonts w:ascii="Times New Roman" w:eastAsia="Times New Roman" w:hAnsi="Times New Roman" w:cs="Times New Roman"/>
          <w:lang w:eastAsia="zh-CN" w:bidi="hi-IN"/>
        </w:rPr>
        <w:t>спондилопатии</w:t>
      </w:r>
      <w:proofErr w:type="spellEnd"/>
      <w:r w:rsidRPr="00651063">
        <w:rPr>
          <w:rFonts w:ascii="Times New Roman" w:eastAsia="Times New Roman" w:hAnsi="Times New Roman" w:cs="Times New Roman"/>
          <w:lang w:eastAsia="zh-CN" w:bidi="hi-IN"/>
        </w:rPr>
        <w:t xml:space="preserve">, болезни мягких тканей, </w:t>
      </w:r>
      <w:proofErr w:type="spellStart"/>
      <w:r w:rsidRPr="00651063">
        <w:rPr>
          <w:rFonts w:ascii="Times New Roman" w:eastAsia="Times New Roman" w:hAnsi="Times New Roman" w:cs="Times New Roman"/>
          <w:lang w:eastAsia="zh-CN" w:bidi="hi-IN"/>
        </w:rPr>
        <w:t>остеопатии</w:t>
      </w:r>
      <w:proofErr w:type="spellEnd"/>
      <w:r w:rsidRPr="00651063">
        <w:rPr>
          <w:rFonts w:ascii="Times New Roman" w:eastAsia="Times New Roman" w:hAnsi="Times New Roman" w:cs="Times New Roman"/>
          <w:lang w:eastAsia="zh-CN" w:bidi="hi-IN"/>
        </w:rPr>
        <w:t xml:space="preserve"> и </w:t>
      </w:r>
      <w:proofErr w:type="spellStart"/>
      <w:r w:rsidRPr="00651063">
        <w:rPr>
          <w:rFonts w:ascii="Times New Roman" w:eastAsia="Times New Roman" w:hAnsi="Times New Roman" w:cs="Times New Roman"/>
          <w:lang w:eastAsia="zh-CN" w:bidi="hi-IN"/>
        </w:rPr>
        <w:t>хондропатии</w:t>
      </w:r>
      <w:proofErr w:type="spellEnd"/>
      <w:r w:rsidRPr="00651063">
        <w:rPr>
          <w:rFonts w:ascii="Times New Roman" w:eastAsia="Times New Roman" w:hAnsi="Times New Roman" w:cs="Times New Roman"/>
          <w:lang w:eastAsia="zh-CN" w:bidi="hi-IN"/>
        </w:rPr>
        <w:t>)</w:t>
      </w:r>
      <w:r w:rsidR="00793761" w:rsidRPr="00AF6009">
        <w:rPr>
          <w:rFonts w:ascii="Times New Roman" w:eastAsia="Times New Roman" w:hAnsi="Times New Roman" w:cs="Times New Roman"/>
          <w:lang w:eastAsia="zh-CN" w:bidi="hi-IN"/>
        </w:rPr>
        <w:t>»</w:t>
      </w:r>
      <w:r w:rsidRPr="00651063">
        <w:rPr>
          <w:rFonts w:ascii="Times New Roman" w:eastAsia="Times New Roman" w:hAnsi="Times New Roman" w:cs="Times New Roman"/>
          <w:lang w:eastAsia="zh-CN" w:bidi="hi-IN"/>
        </w:rPr>
        <w:t>;</w:t>
      </w:r>
    </w:p>
    <w:p w:rsidR="00651063" w:rsidRPr="00651063" w:rsidRDefault="00651063" w:rsidP="00651063">
      <w:pPr>
        <w:widowControl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651063">
        <w:rPr>
          <w:rFonts w:ascii="Times New Roman" w:eastAsia="Times New Roman" w:hAnsi="Times New Roman" w:cs="Times New Roman"/>
          <w:lang w:eastAsia="zh-CN" w:bidi="hi-IN"/>
        </w:rPr>
        <w:t xml:space="preserve"> - Приказом Министерства здравоохранения и социального развития РФ от 22 ноября 2004 г. </w:t>
      </w:r>
      <w:r w:rsidR="00793761" w:rsidRPr="00AF6009">
        <w:rPr>
          <w:rFonts w:ascii="Times New Roman" w:eastAsia="Times New Roman" w:hAnsi="Times New Roman" w:cs="Times New Roman"/>
          <w:lang w:eastAsia="zh-CN" w:bidi="hi-IN"/>
        </w:rPr>
        <w:t>№ 210 «</w:t>
      </w:r>
      <w:r w:rsidRPr="00651063">
        <w:rPr>
          <w:rFonts w:ascii="Times New Roman" w:eastAsia="Times New Roman" w:hAnsi="Times New Roman" w:cs="Times New Roman"/>
          <w:lang w:eastAsia="zh-CN" w:bidi="hi-IN"/>
        </w:rPr>
        <w:t>Об утверждении стандарта санаторно-курортной помощи больным мочекаменной болезнью и др</w:t>
      </w:r>
      <w:r w:rsidR="00793761" w:rsidRPr="00AF6009">
        <w:rPr>
          <w:rFonts w:ascii="Times New Roman" w:eastAsia="Times New Roman" w:hAnsi="Times New Roman" w:cs="Times New Roman"/>
          <w:lang w:eastAsia="zh-CN" w:bidi="hi-IN"/>
        </w:rPr>
        <w:t>угими болезнями мочевой системы»</w:t>
      </w:r>
      <w:r w:rsidRPr="00651063">
        <w:rPr>
          <w:rFonts w:ascii="Times New Roman" w:eastAsia="Times New Roman" w:hAnsi="Times New Roman" w:cs="Times New Roman"/>
          <w:lang w:eastAsia="zh-CN" w:bidi="hi-IN"/>
        </w:rPr>
        <w:t>;</w:t>
      </w:r>
    </w:p>
    <w:p w:rsidR="00651063" w:rsidRPr="00651063" w:rsidRDefault="00651063" w:rsidP="006510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651063">
        <w:rPr>
          <w:rFonts w:ascii="Times New Roman" w:eastAsia="Times New Roman" w:hAnsi="Times New Roman" w:cs="Times New Roman"/>
          <w:lang w:eastAsia="zh-CN" w:bidi="hi-IN"/>
        </w:rPr>
        <w:t xml:space="preserve">- Приказом Министерства здравоохранения и социального развития РФ от 22 ноября 2004 г. </w:t>
      </w:r>
      <w:r w:rsidR="00793761" w:rsidRPr="00AF6009">
        <w:rPr>
          <w:rFonts w:ascii="Times New Roman" w:eastAsia="Times New Roman" w:hAnsi="Times New Roman" w:cs="Times New Roman"/>
          <w:lang w:eastAsia="zh-CN" w:bidi="hi-IN"/>
        </w:rPr>
        <w:t>№</w:t>
      </w:r>
      <w:r w:rsidRPr="00651063">
        <w:rPr>
          <w:rFonts w:ascii="Times New Roman" w:eastAsia="Times New Roman" w:hAnsi="Times New Roman" w:cs="Times New Roman"/>
          <w:lang w:eastAsia="zh-CN" w:bidi="hi-IN"/>
        </w:rPr>
        <w:t xml:space="preserve"> 214 </w:t>
      </w:r>
      <w:r w:rsidR="00793761" w:rsidRPr="00AF6009">
        <w:rPr>
          <w:rFonts w:ascii="Times New Roman" w:eastAsia="Times New Roman" w:hAnsi="Times New Roman" w:cs="Times New Roman"/>
          <w:lang w:eastAsia="zh-CN" w:bidi="hi-IN"/>
        </w:rPr>
        <w:t>«</w:t>
      </w:r>
      <w:r w:rsidRPr="00651063">
        <w:rPr>
          <w:rFonts w:ascii="Times New Roman" w:eastAsia="Times New Roman" w:hAnsi="Times New Roman" w:cs="Times New Roman"/>
          <w:lang w:eastAsia="zh-CN" w:bidi="hi-IN"/>
        </w:rPr>
        <w:t xml:space="preserve">Об утверждении стандарта санаторно-курортной помощи больным с поражением отдельных нервов, нервных корешков и сплетений, </w:t>
      </w:r>
      <w:proofErr w:type="spellStart"/>
      <w:r w:rsidRPr="00651063">
        <w:rPr>
          <w:rFonts w:ascii="Times New Roman" w:eastAsia="Times New Roman" w:hAnsi="Times New Roman" w:cs="Times New Roman"/>
          <w:lang w:eastAsia="zh-CN" w:bidi="hi-IN"/>
        </w:rPr>
        <w:t>полиневропатиями</w:t>
      </w:r>
      <w:proofErr w:type="spellEnd"/>
      <w:r w:rsidRPr="00651063">
        <w:rPr>
          <w:rFonts w:ascii="Times New Roman" w:eastAsia="Times New Roman" w:hAnsi="Times New Roman" w:cs="Times New Roman"/>
          <w:lang w:eastAsia="zh-CN" w:bidi="hi-IN"/>
        </w:rPr>
        <w:t xml:space="preserve"> и другими поражениями периферической нервной системы</w:t>
      </w:r>
      <w:r w:rsidR="00793761" w:rsidRPr="00AF6009">
        <w:rPr>
          <w:rFonts w:ascii="Times New Roman" w:eastAsia="Times New Roman" w:hAnsi="Times New Roman" w:cs="Times New Roman"/>
          <w:lang w:eastAsia="zh-CN" w:bidi="hi-IN"/>
        </w:rPr>
        <w:t>»</w:t>
      </w:r>
      <w:r w:rsidRPr="00651063">
        <w:rPr>
          <w:rFonts w:ascii="Times New Roman" w:eastAsia="Times New Roman" w:hAnsi="Times New Roman" w:cs="Times New Roman"/>
          <w:lang w:eastAsia="zh-CN" w:bidi="hi-IN"/>
        </w:rPr>
        <w:t>;</w:t>
      </w:r>
    </w:p>
    <w:p w:rsidR="00651063" w:rsidRPr="00651063" w:rsidRDefault="00651063" w:rsidP="006510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651063">
        <w:rPr>
          <w:rFonts w:ascii="Times New Roman" w:eastAsia="Times New Roman" w:hAnsi="Times New Roman" w:cs="Times New Roman"/>
          <w:lang w:eastAsia="zh-CN" w:bidi="hi-IN"/>
        </w:rPr>
        <w:t xml:space="preserve">- Приказом Министерства здравоохранения и социального развития РФ от 22 ноября 2004 г. </w:t>
      </w:r>
      <w:r w:rsidR="00793761" w:rsidRPr="00AF6009">
        <w:rPr>
          <w:rFonts w:ascii="Times New Roman" w:eastAsia="Times New Roman" w:hAnsi="Times New Roman" w:cs="Times New Roman"/>
          <w:lang w:eastAsia="zh-CN" w:bidi="hi-IN"/>
        </w:rPr>
        <w:t>№ 220 «</w:t>
      </w:r>
      <w:r w:rsidRPr="00651063">
        <w:rPr>
          <w:rFonts w:ascii="Times New Roman" w:eastAsia="Times New Roman" w:hAnsi="Times New Roman" w:cs="Times New Roman"/>
          <w:lang w:eastAsia="zh-CN" w:bidi="hi-IN"/>
        </w:rPr>
        <w:t>Об утверждении стандарта санаторно-курортной помощи больным сахарным диабетом</w:t>
      </w:r>
      <w:r w:rsidR="00793761" w:rsidRPr="00AF6009">
        <w:rPr>
          <w:rFonts w:ascii="Times New Roman" w:eastAsia="Times New Roman" w:hAnsi="Times New Roman" w:cs="Times New Roman"/>
          <w:lang w:eastAsia="zh-CN" w:bidi="hi-IN"/>
        </w:rPr>
        <w:t>»</w:t>
      </w:r>
      <w:r w:rsidRPr="00651063">
        <w:rPr>
          <w:rFonts w:ascii="Times New Roman" w:eastAsia="Times New Roman" w:hAnsi="Times New Roman" w:cs="Times New Roman"/>
          <w:lang w:eastAsia="zh-CN" w:bidi="hi-IN"/>
        </w:rPr>
        <w:t>;</w:t>
      </w:r>
    </w:p>
    <w:p w:rsidR="00651063" w:rsidRPr="00651063" w:rsidRDefault="00651063" w:rsidP="00651063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Lucida Sans Unicode" w:hAnsi="Times New Roman" w:cs="Times New Roman"/>
          <w:lang w:eastAsia="hi-IN" w:bidi="hi-IN"/>
        </w:rPr>
      </w:pPr>
      <w:hyperlink r:id="rId6" w:history="1">
        <w:r w:rsidRPr="00AF6009">
          <w:rPr>
            <w:rFonts w:ascii="Times New Roman" w:eastAsia="Lucida Sans Unicode" w:hAnsi="Times New Roman" w:cs="Times New Roman"/>
            <w:lang w:eastAsia="hi-IN" w:bidi="hi-IN"/>
          </w:rPr>
          <w:t xml:space="preserve">- Приказом Министерства здравоохранения и социального развития РФ от 22 ноября 2004 г. </w:t>
        </w:r>
        <w:r w:rsidR="00793761" w:rsidRPr="00AF6009">
          <w:rPr>
            <w:rFonts w:ascii="Times New Roman" w:eastAsia="Lucida Sans Unicode" w:hAnsi="Times New Roman" w:cs="Times New Roman"/>
            <w:lang w:eastAsia="hi-IN" w:bidi="hi-IN"/>
          </w:rPr>
          <w:t>№</w:t>
        </w:r>
        <w:r w:rsidRPr="00AF6009">
          <w:rPr>
            <w:rFonts w:ascii="Times New Roman" w:eastAsia="Lucida Sans Unicode" w:hAnsi="Times New Roman" w:cs="Times New Roman"/>
            <w:lang w:eastAsia="hi-IN" w:bidi="hi-IN"/>
          </w:rPr>
          <w:t> 221</w:t>
        </w:r>
        <w:r w:rsidR="00793761" w:rsidRPr="00AF6009">
          <w:rPr>
            <w:rFonts w:ascii="Times New Roman" w:eastAsia="Lucida Sans Unicode" w:hAnsi="Times New Roman" w:cs="Times New Roman"/>
            <w:lang w:eastAsia="hi-IN" w:bidi="hi-IN"/>
          </w:rPr>
          <w:t xml:space="preserve"> «</w:t>
        </w:r>
        <w:r w:rsidRPr="00AF6009">
          <w:rPr>
            <w:rFonts w:ascii="Times New Roman" w:eastAsia="Lucida Sans Unicode" w:hAnsi="Times New Roman" w:cs="Times New Roman"/>
            <w:lang w:eastAsia="hi-IN" w:bidi="hi-IN"/>
          </w:rPr>
          <w:t>Об утверждении стандарта санаторно-курортной помощи больным с ишемической болезнью сердца: стенокардией, хронической ИБС</w:t>
        </w:r>
        <w:r w:rsidR="00793761" w:rsidRPr="00AF6009">
          <w:rPr>
            <w:rFonts w:ascii="Times New Roman" w:eastAsia="Lucida Sans Unicode" w:hAnsi="Times New Roman" w:cs="Times New Roman"/>
            <w:lang w:eastAsia="hi-IN" w:bidi="hi-IN"/>
          </w:rPr>
          <w:t>»</w:t>
        </w:r>
        <w:r w:rsidRPr="00AF6009">
          <w:rPr>
            <w:rFonts w:ascii="Times New Roman" w:eastAsia="Lucida Sans Unicode" w:hAnsi="Times New Roman" w:cs="Times New Roman"/>
            <w:lang w:eastAsia="hi-IN" w:bidi="hi-IN"/>
          </w:rPr>
          <w:t>;</w:t>
        </w:r>
      </w:hyperlink>
    </w:p>
    <w:p w:rsidR="00651063" w:rsidRPr="00651063" w:rsidRDefault="00651063" w:rsidP="006510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651063">
        <w:rPr>
          <w:rFonts w:ascii="Times New Roman" w:eastAsia="Times New Roman" w:hAnsi="Times New Roman" w:cs="Times New Roman"/>
          <w:lang w:eastAsia="zh-CN" w:bidi="hi-IN"/>
        </w:rPr>
        <w:t xml:space="preserve">- Приказом Министерства здравоохранения и социального развития РФ от 22 ноября 2004 г. </w:t>
      </w:r>
      <w:r w:rsidR="00793761" w:rsidRPr="00AF6009">
        <w:rPr>
          <w:rFonts w:ascii="Times New Roman" w:eastAsia="Times New Roman" w:hAnsi="Times New Roman" w:cs="Times New Roman"/>
          <w:lang w:eastAsia="zh-CN" w:bidi="hi-IN"/>
        </w:rPr>
        <w:t>№</w:t>
      </w:r>
      <w:r w:rsidRPr="00651063">
        <w:rPr>
          <w:rFonts w:ascii="Times New Roman" w:eastAsia="Times New Roman" w:hAnsi="Times New Roman" w:cs="Times New Roman"/>
          <w:lang w:eastAsia="zh-CN" w:bidi="hi-IN"/>
        </w:rPr>
        <w:t xml:space="preserve"> 222 </w:t>
      </w:r>
      <w:r w:rsidR="00793761" w:rsidRPr="00AF6009">
        <w:rPr>
          <w:rFonts w:ascii="Times New Roman" w:eastAsia="Times New Roman" w:hAnsi="Times New Roman" w:cs="Times New Roman"/>
          <w:lang w:eastAsia="zh-CN" w:bidi="hi-IN"/>
        </w:rPr>
        <w:t>«</w:t>
      </w:r>
      <w:r w:rsidRPr="00651063">
        <w:rPr>
          <w:rFonts w:ascii="Times New Roman" w:eastAsia="Times New Roman" w:hAnsi="Times New Roman" w:cs="Times New Roman"/>
          <w:lang w:eastAsia="zh-CN" w:bidi="hi-IN"/>
        </w:rPr>
        <w:t>Об утверждении стандарта санаторно-курортной помощи больным с болезнями, характеризующимися повышенным кровяным давлением</w:t>
      </w:r>
      <w:r w:rsidR="00793761" w:rsidRPr="00AF6009">
        <w:rPr>
          <w:rFonts w:ascii="Times New Roman" w:eastAsia="Times New Roman" w:hAnsi="Times New Roman" w:cs="Times New Roman"/>
          <w:lang w:eastAsia="zh-CN" w:bidi="hi-IN"/>
        </w:rPr>
        <w:t>»</w:t>
      </w:r>
      <w:r w:rsidRPr="00651063">
        <w:rPr>
          <w:rFonts w:ascii="Times New Roman" w:eastAsia="Times New Roman" w:hAnsi="Times New Roman" w:cs="Times New Roman"/>
          <w:lang w:eastAsia="zh-CN" w:bidi="hi-IN"/>
        </w:rPr>
        <w:t>;</w:t>
      </w:r>
    </w:p>
    <w:p w:rsidR="00651063" w:rsidRPr="00651063" w:rsidRDefault="00651063" w:rsidP="006510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651063">
        <w:rPr>
          <w:rFonts w:ascii="Times New Roman" w:eastAsia="Times New Roman" w:hAnsi="Times New Roman" w:cs="Times New Roman"/>
          <w:lang w:eastAsia="zh-CN" w:bidi="hi-IN"/>
        </w:rPr>
        <w:t xml:space="preserve">- Приказом Министерства здравоохранения и социального развития РФ от 22 ноября 2004 г. </w:t>
      </w:r>
      <w:r w:rsidR="00793761" w:rsidRPr="00AF6009">
        <w:rPr>
          <w:rFonts w:ascii="Times New Roman" w:eastAsia="Times New Roman" w:hAnsi="Times New Roman" w:cs="Times New Roman"/>
          <w:lang w:eastAsia="zh-CN" w:bidi="hi-IN"/>
        </w:rPr>
        <w:t>№</w:t>
      </w:r>
      <w:r w:rsidRPr="00651063">
        <w:rPr>
          <w:rFonts w:ascii="Times New Roman" w:eastAsia="Times New Roman" w:hAnsi="Times New Roman" w:cs="Times New Roman"/>
          <w:lang w:eastAsia="zh-CN" w:bidi="hi-IN"/>
        </w:rPr>
        <w:t xml:space="preserve"> 224 </w:t>
      </w:r>
      <w:r w:rsidR="00793761" w:rsidRPr="00AF6009">
        <w:rPr>
          <w:rFonts w:ascii="Times New Roman" w:eastAsia="Times New Roman" w:hAnsi="Times New Roman" w:cs="Times New Roman"/>
          <w:lang w:eastAsia="zh-CN" w:bidi="hi-IN"/>
        </w:rPr>
        <w:t>«</w:t>
      </w:r>
      <w:r w:rsidRPr="00651063">
        <w:rPr>
          <w:rFonts w:ascii="Times New Roman" w:eastAsia="Times New Roman" w:hAnsi="Times New Roman" w:cs="Times New Roman"/>
          <w:lang w:eastAsia="zh-CN" w:bidi="hi-IN"/>
        </w:rPr>
        <w:t>Об утверждении стандарта санаторно-курортной помощи больны</w:t>
      </w:r>
      <w:r w:rsidR="00793761" w:rsidRPr="00AF6009">
        <w:rPr>
          <w:rFonts w:ascii="Times New Roman" w:eastAsia="Times New Roman" w:hAnsi="Times New Roman" w:cs="Times New Roman"/>
          <w:lang w:eastAsia="zh-CN" w:bidi="hi-IN"/>
        </w:rPr>
        <w:t>м с болезнями щитовидной железы»</w:t>
      </w:r>
      <w:r w:rsidRPr="00651063">
        <w:rPr>
          <w:rFonts w:ascii="Times New Roman" w:eastAsia="Times New Roman" w:hAnsi="Times New Roman" w:cs="Times New Roman"/>
          <w:lang w:eastAsia="zh-CN" w:bidi="hi-IN"/>
        </w:rPr>
        <w:t>;</w:t>
      </w:r>
    </w:p>
    <w:p w:rsidR="00651063" w:rsidRPr="00793761" w:rsidRDefault="00651063" w:rsidP="00E635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lang w:eastAsia="zh-CN" w:bidi="hi-IN"/>
        </w:rPr>
      </w:pPr>
      <w:r w:rsidRPr="00AF6009">
        <w:rPr>
          <w:rFonts w:ascii="Times New Roman" w:eastAsia="Times New Roman" w:hAnsi="Times New Roman" w:cs="Times New Roman"/>
          <w:lang w:eastAsia="zh-CN" w:bidi="hi-IN"/>
        </w:rPr>
        <w:t xml:space="preserve">- Приказом Министерства здравоохранения и социального развития РФ от 22 ноября 2004 г. </w:t>
      </w:r>
      <w:r w:rsidR="00793761" w:rsidRPr="00AF6009">
        <w:rPr>
          <w:rFonts w:ascii="Times New Roman" w:eastAsia="Times New Roman" w:hAnsi="Times New Roman" w:cs="Times New Roman"/>
          <w:lang w:eastAsia="zh-CN" w:bidi="hi-IN"/>
        </w:rPr>
        <w:t>№ 227 «</w:t>
      </w:r>
      <w:r w:rsidRPr="00AF6009">
        <w:rPr>
          <w:rFonts w:ascii="Times New Roman" w:eastAsia="Times New Roman" w:hAnsi="Times New Roman" w:cs="Times New Roman"/>
          <w:lang w:eastAsia="zh-CN" w:bidi="hi-IN"/>
        </w:rPr>
        <w:t>Об утверждении стандарта санаторно-курортной помощи больным с болезнями костно-мышечной системы</w:t>
      </w:r>
      <w:bookmarkStart w:id="0" w:name="_GoBack"/>
      <w:bookmarkEnd w:id="0"/>
      <w:r w:rsidRPr="00793761">
        <w:rPr>
          <w:rFonts w:ascii="Times New Roman" w:eastAsia="Times New Roman" w:hAnsi="Times New Roman" w:cs="Times New Roman"/>
          <w:lang w:eastAsia="zh-CN" w:bidi="hi-IN"/>
        </w:rPr>
        <w:t xml:space="preserve"> и соединительной ткани (</w:t>
      </w:r>
      <w:proofErr w:type="spellStart"/>
      <w:r w:rsidRPr="00793761">
        <w:rPr>
          <w:rFonts w:ascii="Times New Roman" w:eastAsia="Times New Roman" w:hAnsi="Times New Roman" w:cs="Times New Roman"/>
          <w:lang w:eastAsia="zh-CN" w:bidi="hi-IN"/>
        </w:rPr>
        <w:t>артропатии</w:t>
      </w:r>
      <w:proofErr w:type="spellEnd"/>
      <w:r w:rsidRPr="00793761">
        <w:rPr>
          <w:rFonts w:ascii="Times New Roman" w:eastAsia="Times New Roman" w:hAnsi="Times New Roman" w:cs="Times New Roman"/>
          <w:lang w:eastAsia="zh-CN" w:bidi="hi-IN"/>
        </w:rPr>
        <w:t xml:space="preserve">, инфекционные </w:t>
      </w:r>
      <w:proofErr w:type="spellStart"/>
      <w:r w:rsidRPr="00793761">
        <w:rPr>
          <w:rFonts w:ascii="Times New Roman" w:eastAsia="Times New Roman" w:hAnsi="Times New Roman" w:cs="Times New Roman"/>
          <w:lang w:eastAsia="zh-CN" w:bidi="hi-IN"/>
        </w:rPr>
        <w:t>артропатии</w:t>
      </w:r>
      <w:proofErr w:type="spellEnd"/>
      <w:r w:rsidRPr="00793761">
        <w:rPr>
          <w:rFonts w:ascii="Times New Roman" w:eastAsia="Times New Roman" w:hAnsi="Times New Roman" w:cs="Times New Roman"/>
          <w:lang w:eastAsia="zh-CN" w:bidi="hi-IN"/>
        </w:rPr>
        <w:t xml:space="preserve">, воспалительные </w:t>
      </w:r>
      <w:proofErr w:type="spellStart"/>
      <w:r w:rsidRPr="00793761">
        <w:rPr>
          <w:rFonts w:ascii="Times New Roman" w:eastAsia="Times New Roman" w:hAnsi="Times New Roman" w:cs="Times New Roman"/>
          <w:lang w:eastAsia="zh-CN" w:bidi="hi-IN"/>
        </w:rPr>
        <w:t>артропатии</w:t>
      </w:r>
      <w:proofErr w:type="spellEnd"/>
      <w:r w:rsidRPr="00793761">
        <w:rPr>
          <w:rFonts w:ascii="Times New Roman" w:eastAsia="Times New Roman" w:hAnsi="Times New Roman" w:cs="Times New Roman"/>
          <w:lang w:eastAsia="zh-CN" w:bidi="hi-IN"/>
        </w:rPr>
        <w:t>, артро</w:t>
      </w:r>
      <w:r w:rsidR="00793761">
        <w:rPr>
          <w:rFonts w:ascii="Times New Roman" w:eastAsia="Times New Roman" w:hAnsi="Times New Roman" w:cs="Times New Roman"/>
          <w:lang w:eastAsia="zh-CN" w:bidi="hi-IN"/>
        </w:rPr>
        <w:t>зы, другие поражения суставов)».</w:t>
      </w:r>
    </w:p>
    <w:p w:rsidR="00972BD1" w:rsidRPr="000016A9" w:rsidRDefault="00972BD1" w:rsidP="000016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972BD1">
        <w:rPr>
          <w:rFonts w:ascii="Times New Roman" w:hAnsi="Times New Roman" w:cs="Times New Roman"/>
        </w:rPr>
        <w:lastRenderedPageBreak/>
        <w:t xml:space="preserve">Показания и противопоказания пребывания в санаторно-курортном учреждении определяются в соответствии </w:t>
      </w:r>
      <w:r w:rsidRPr="002A447D">
        <w:rPr>
          <w:rFonts w:ascii="Times New Roman" w:hAnsi="Times New Roman" w:cs="Times New Roman"/>
        </w:rPr>
        <w:t>с Приказом Министерства здравоохранения Российской Федерации от 28.09.2020 г. № 1029н «Об утверждении перечней медицинских показаний и противопоказаний для санаторно-курортного лечения».</w:t>
      </w:r>
    </w:p>
    <w:p w:rsidR="00972BD1" w:rsidRDefault="00972BD1" w:rsidP="000016A9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 w:bidi="hi-IN"/>
        </w:rPr>
      </w:pPr>
      <w:r w:rsidRPr="002A447D">
        <w:rPr>
          <w:rFonts w:ascii="Times New Roman" w:hAnsi="Times New Roman" w:cs="Times New Roman"/>
        </w:rPr>
        <w:t>Порядок направления граждан льготной категории на санаторно-курортное лечение определяется</w:t>
      </w:r>
      <w:r w:rsidRPr="00972BD1">
        <w:rPr>
          <w:rFonts w:ascii="Times New Roman" w:hAnsi="Times New Roman" w:cs="Times New Roman"/>
        </w:rPr>
        <w:t xml:space="preserve"> в соответствии с Приказом Министерства здравоохранения и социального развития Российской Федерации от 22.11.2004 г. № 256 </w:t>
      </w:r>
      <w:r>
        <w:rPr>
          <w:rFonts w:ascii="Times New Roman" w:hAnsi="Times New Roman" w:cs="Times New Roman"/>
        </w:rPr>
        <w:t>«</w:t>
      </w:r>
      <w:r w:rsidRPr="00972BD1">
        <w:rPr>
          <w:rFonts w:ascii="Times New Roman" w:hAnsi="Times New Roman" w:cs="Times New Roman"/>
        </w:rPr>
        <w:t>О порядке медицинского отбора и направления больных</w:t>
      </w:r>
      <w:r>
        <w:rPr>
          <w:rFonts w:ascii="Times New Roman" w:hAnsi="Times New Roman" w:cs="Times New Roman"/>
        </w:rPr>
        <w:t xml:space="preserve"> на санаторно-курортное лечение»</w:t>
      </w:r>
      <w:r w:rsidRPr="00972BD1">
        <w:rPr>
          <w:rFonts w:ascii="Times New Roman" w:hAnsi="Times New Roman" w:cs="Times New Roman"/>
        </w:rPr>
        <w:t xml:space="preserve"> в зависимости от профиля лечения.</w:t>
      </w:r>
    </w:p>
    <w:p w:rsidR="00972BD1" w:rsidRDefault="00972BD1" w:rsidP="007B226D">
      <w:pPr>
        <w:widowControl w:val="0"/>
        <w:autoSpaceDE w:val="0"/>
        <w:autoSpaceDN w:val="0"/>
        <w:adjustRightInd w:val="0"/>
        <w:spacing w:after="0" w:line="100" w:lineRule="atLeast"/>
        <w:ind w:firstLine="55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zh-CN" w:bidi="hi-IN"/>
        </w:rPr>
      </w:pPr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26282F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Услуги должны отвечать требованиям качества, безопасности жизни и здоровья, а также иным требованиям сертификации, безопасности (санитарным нормам и правилам, государственным стандартам и т. п.), лицензирования, и должны быть оказаны с надлежащим качеством и в объемах, </w:t>
      </w:r>
      <w:r w:rsidR="00585631"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>определенных стандартами</w:t>
      </w: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 санаторно-курортной помощи, утвержденных </w:t>
      </w:r>
      <w:r w:rsidRPr="007B226D">
        <w:rPr>
          <w:rFonts w:ascii="Times New Roman" w:eastAsia="Times New Roman" w:hAnsi="Times New Roman" w:cs="Times New Roman"/>
          <w:color w:val="26282F"/>
          <w:lang w:eastAsia="zh-CN" w:bidi="hi-IN"/>
        </w:rPr>
        <w:t xml:space="preserve">Приказами Министерства здравоохранения. </w:t>
      </w:r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 Оснащение и оборудование лечебно-диагностических отделений и кабинетов организаций, оказывающих санаторно-курортные услуги Получателям, должно быть достаточным для проведения санаторно-курортного курса лечения в соответствии со Стандартами санаторно-курортной помощи, утвержденными Министерством здравоохранения и социального развития Российской Федерации.</w:t>
      </w:r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>Площади лечебно-диагностических кабинетов организаций, оказывающих санаторно-курортные услуги должны соответствовать санитарным нормам.</w:t>
      </w:r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 Размещение Получателей должно осуществляться в 2-х (двух) местных номерах (за исключением номеров повышенной комфортности). Должна быть обеспечена возможность соблюдения личной гигиены. </w:t>
      </w:r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 Диетическое и лечебное питание в санаторно-курортной организации должно осуществляться в соответствии с приказом Министерства здравоохранения Российской </w:t>
      </w:r>
      <w:r w:rsidR="00BA2EFE"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>Федерации от</w:t>
      </w:r>
      <w:r w:rsidR="00BA2EFE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 05.08.2003 г. № 330 «</w:t>
      </w: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>О мерах по совершенствованию лечебного питания в лечебно-профилактических у</w:t>
      </w:r>
      <w:r w:rsidR="00BA2EFE">
        <w:rPr>
          <w:rFonts w:ascii="Times New Roman" w:eastAsia="Times New Roman" w:hAnsi="Times New Roman" w:cs="Times New Roman"/>
          <w:color w:val="000000"/>
          <w:lang w:eastAsia="zh-CN" w:bidi="hi-IN"/>
        </w:rPr>
        <w:t>чреждениях Российской Федерации»</w:t>
      </w: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>.</w:t>
      </w:r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2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Здания и сооружения организации, оказывающей санаторно-курортные услуги должны соответствовать требованиям </w:t>
      </w:r>
      <w:r w:rsidR="00BA2EFE" w:rsidRPr="00BA2EFE">
        <w:rPr>
          <w:rFonts w:ascii="Times New Roman" w:eastAsia="Times New Roman" w:hAnsi="Times New Roman" w:cs="Times New Roman"/>
          <w:color w:val="000000"/>
          <w:lang w:eastAsia="zh-CN" w:bidi="hi-IN"/>
        </w:rPr>
        <w:t>Свод</w:t>
      </w:r>
      <w:r w:rsidR="00BA2EFE">
        <w:rPr>
          <w:rFonts w:ascii="Times New Roman" w:eastAsia="Times New Roman" w:hAnsi="Times New Roman" w:cs="Times New Roman"/>
          <w:color w:val="000000"/>
          <w:lang w:eastAsia="zh-CN" w:bidi="hi-IN"/>
        </w:rPr>
        <w:t>а правил СП 59.13330.2020 «</w:t>
      </w:r>
      <w:r w:rsidR="00BA2EFE" w:rsidRPr="00BA2EFE">
        <w:rPr>
          <w:rFonts w:ascii="Times New Roman" w:eastAsia="Times New Roman" w:hAnsi="Times New Roman" w:cs="Times New Roman"/>
          <w:color w:val="000000"/>
          <w:lang w:eastAsia="zh-CN" w:bidi="hi-IN"/>
        </w:rPr>
        <w:t>СНиП 35-01-2001 Доступность зданий и сооружений для маломобильных групп населения</w:t>
      </w:r>
      <w:r w:rsidR="00BA2EFE">
        <w:rPr>
          <w:rFonts w:ascii="Times New Roman" w:eastAsia="Times New Roman" w:hAnsi="Times New Roman" w:cs="Times New Roman"/>
          <w:color w:val="000000"/>
          <w:lang w:eastAsia="zh-CN" w:bidi="hi-IN"/>
        </w:rPr>
        <w:t>»</w:t>
      </w: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 xml:space="preserve"> и должны быть:</w:t>
      </w:r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>-оборудованы системами аварийного освещения и аварийного энергоснабжения, обеспечивающими основное освещение и работу оборудования в течение не менее 24 часов;</w:t>
      </w:r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>-оборудованы системами отопления, обеспечивающими комфортный температурный режим в зданиях, холодного и горячего водоснабжения;</w:t>
      </w:r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>-оборудованы системами для обеспечения питьевой водой круглосуточно;</w:t>
      </w:r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>-обеспечены службой приема (круглосуточный прием).</w:t>
      </w:r>
    </w:p>
    <w:p w:rsidR="007B226D" w:rsidRPr="007B226D" w:rsidRDefault="007B226D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lang w:eastAsia="zh-CN" w:bidi="hi-IN"/>
        </w:rPr>
      </w:pPr>
      <w:r w:rsidRPr="007B226D">
        <w:rPr>
          <w:rFonts w:ascii="Times New Roman" w:eastAsia="Times New Roman" w:hAnsi="Times New Roman" w:cs="Times New Roman"/>
          <w:color w:val="000000"/>
          <w:lang w:eastAsia="zh-CN" w:bidi="hi-IN"/>
        </w:rPr>
        <w:t>- обеспечены системой противопожарной безопасности.</w:t>
      </w:r>
    </w:p>
    <w:p w:rsidR="00160906" w:rsidRDefault="00160906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</w:p>
    <w:p w:rsidR="007B226D" w:rsidRPr="00585631" w:rsidRDefault="00160906" w:rsidP="00DD7A60">
      <w:pPr>
        <w:widowControl w:val="0"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lang w:eastAsia="zh-CN" w:bidi="hi-IN"/>
        </w:rPr>
      </w:pPr>
      <w:r w:rsidRPr="00160906">
        <w:rPr>
          <w:rFonts w:ascii="Times New Roman" w:eastAsia="Times New Roman" w:hAnsi="Times New Roman" w:cs="Times New Roman"/>
          <w:lang w:eastAsia="zh-CN" w:bidi="hi-IN"/>
        </w:rPr>
        <w:t>Услуги должны оказываться в соответствии с требованиями, установленными Методическими рекомендациями MP 3.1/2.1.0182-20 «Рекомендации по организации работы санаторно-курортных учреждений в условиях сохранения рисков распространения COVID-19», утвержденными Федеральной службой по надзору в сфере защиты прав потребителей и благополучия человека 20 мая 2020 г.</w:t>
      </w:r>
    </w:p>
    <w:p w:rsidR="00585631" w:rsidRDefault="00585631" w:rsidP="007B226D">
      <w:pPr>
        <w:widowControl w:val="0"/>
        <w:autoSpaceDE w:val="0"/>
        <w:autoSpaceDN w:val="0"/>
        <w:adjustRightInd w:val="0"/>
        <w:spacing w:after="0"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585631" w:rsidRDefault="00585631" w:rsidP="007B226D">
      <w:pPr>
        <w:widowControl w:val="0"/>
        <w:autoSpaceDE w:val="0"/>
        <w:autoSpaceDN w:val="0"/>
        <w:adjustRightInd w:val="0"/>
        <w:spacing w:after="0"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585631" w:rsidRDefault="00585631" w:rsidP="007B226D">
      <w:pPr>
        <w:widowControl w:val="0"/>
        <w:autoSpaceDE w:val="0"/>
        <w:autoSpaceDN w:val="0"/>
        <w:adjustRightInd w:val="0"/>
        <w:spacing w:after="0" w:line="100" w:lineRule="atLeast"/>
        <w:ind w:firstLine="555"/>
        <w:jc w:val="both"/>
        <w:rPr>
          <w:rFonts w:ascii="Times New Roman" w:eastAsia="Times New Roman" w:hAnsi="Times New Roman" w:cs="Times New Roman"/>
          <w:sz w:val="24"/>
          <w:szCs w:val="24"/>
          <w:lang w:eastAsia="zh-CN" w:bidi="hi-IN"/>
        </w:rPr>
      </w:pPr>
    </w:p>
    <w:p w:rsidR="00585631" w:rsidRPr="007B226D" w:rsidRDefault="00585631" w:rsidP="007B226D">
      <w:pPr>
        <w:widowControl w:val="0"/>
        <w:autoSpaceDE w:val="0"/>
        <w:autoSpaceDN w:val="0"/>
        <w:adjustRightInd w:val="0"/>
        <w:spacing w:after="0" w:line="100" w:lineRule="atLeast"/>
        <w:ind w:firstLine="5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hi-IN"/>
        </w:rPr>
      </w:pPr>
    </w:p>
    <w:p w:rsidR="00AA4C0D" w:rsidRPr="00E032F7" w:rsidRDefault="00AA4C0D" w:rsidP="00493A87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4692A" w:rsidRPr="00D33688" w:rsidRDefault="0014692A" w:rsidP="00D33688">
      <w:pPr>
        <w:pStyle w:val="a7"/>
        <w:spacing w:after="0"/>
        <w:ind w:firstLine="709"/>
        <w:jc w:val="both"/>
        <w:rPr>
          <w:bCs/>
          <w:sz w:val="22"/>
          <w:szCs w:val="22"/>
        </w:rPr>
      </w:pPr>
    </w:p>
    <w:sectPr w:rsidR="0014692A" w:rsidRPr="00D33688" w:rsidSect="0013785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678E1"/>
    <w:multiLevelType w:val="hybridMultilevel"/>
    <w:tmpl w:val="5D5C04D4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122FF"/>
    <w:multiLevelType w:val="hybridMultilevel"/>
    <w:tmpl w:val="B0EA6D7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86E09"/>
    <w:multiLevelType w:val="hybridMultilevel"/>
    <w:tmpl w:val="5260AB4C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E77"/>
    <w:multiLevelType w:val="hybridMultilevel"/>
    <w:tmpl w:val="BA921AAE"/>
    <w:lvl w:ilvl="0" w:tplc="B9AC8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606A7"/>
    <w:multiLevelType w:val="hybridMultilevel"/>
    <w:tmpl w:val="453A4CE2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D527C"/>
    <w:multiLevelType w:val="hybridMultilevel"/>
    <w:tmpl w:val="5DC26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C041DB"/>
    <w:multiLevelType w:val="hybridMultilevel"/>
    <w:tmpl w:val="62BE9128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46F6E"/>
    <w:multiLevelType w:val="hybridMultilevel"/>
    <w:tmpl w:val="405C6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6B5E5A"/>
    <w:multiLevelType w:val="hybridMultilevel"/>
    <w:tmpl w:val="C22A37F0"/>
    <w:lvl w:ilvl="0" w:tplc="B9AC8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463F8"/>
    <w:multiLevelType w:val="hybridMultilevel"/>
    <w:tmpl w:val="9F0AE912"/>
    <w:lvl w:ilvl="0" w:tplc="1FD0E6DC">
      <w:start w:val="1"/>
      <w:numFmt w:val="decimal"/>
      <w:suff w:val="space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4E19A7"/>
    <w:multiLevelType w:val="hybridMultilevel"/>
    <w:tmpl w:val="BF0EEBBA"/>
    <w:lvl w:ilvl="0" w:tplc="B9AC8916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>
    <w:nsid w:val="7866268C"/>
    <w:multiLevelType w:val="hybridMultilevel"/>
    <w:tmpl w:val="6B96D9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265B6F"/>
    <w:multiLevelType w:val="hybridMultilevel"/>
    <w:tmpl w:val="EC7C02C0"/>
    <w:lvl w:ilvl="0" w:tplc="41ACC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11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61"/>
    <w:rsid w:val="000016A9"/>
    <w:rsid w:val="00011DF2"/>
    <w:rsid w:val="000771AC"/>
    <w:rsid w:val="000838AE"/>
    <w:rsid w:val="000D1E0A"/>
    <w:rsid w:val="000F7E24"/>
    <w:rsid w:val="00137850"/>
    <w:rsid w:val="0014692A"/>
    <w:rsid w:val="00160906"/>
    <w:rsid w:val="001722AA"/>
    <w:rsid w:val="001A33AD"/>
    <w:rsid w:val="001B309E"/>
    <w:rsid w:val="001E61BB"/>
    <w:rsid w:val="001F5652"/>
    <w:rsid w:val="002030FD"/>
    <w:rsid w:val="00204745"/>
    <w:rsid w:val="00205119"/>
    <w:rsid w:val="00225889"/>
    <w:rsid w:val="00251EC6"/>
    <w:rsid w:val="002649E7"/>
    <w:rsid w:val="00285D25"/>
    <w:rsid w:val="002A447D"/>
    <w:rsid w:val="002B3D94"/>
    <w:rsid w:val="002C479B"/>
    <w:rsid w:val="002E341B"/>
    <w:rsid w:val="002E7FF8"/>
    <w:rsid w:val="00303002"/>
    <w:rsid w:val="00305607"/>
    <w:rsid w:val="00322FCA"/>
    <w:rsid w:val="003C54CC"/>
    <w:rsid w:val="003D4690"/>
    <w:rsid w:val="004001DB"/>
    <w:rsid w:val="00436002"/>
    <w:rsid w:val="00441812"/>
    <w:rsid w:val="00456FFA"/>
    <w:rsid w:val="00493A87"/>
    <w:rsid w:val="004A26A8"/>
    <w:rsid w:val="004B6649"/>
    <w:rsid w:val="004D019F"/>
    <w:rsid w:val="004F7ABB"/>
    <w:rsid w:val="0050662E"/>
    <w:rsid w:val="00541423"/>
    <w:rsid w:val="00585631"/>
    <w:rsid w:val="00591E8E"/>
    <w:rsid w:val="00594DFB"/>
    <w:rsid w:val="00597EBB"/>
    <w:rsid w:val="005A613E"/>
    <w:rsid w:val="005B40AD"/>
    <w:rsid w:val="005B72CB"/>
    <w:rsid w:val="005C5A49"/>
    <w:rsid w:val="005C7541"/>
    <w:rsid w:val="006074FE"/>
    <w:rsid w:val="00651063"/>
    <w:rsid w:val="00680608"/>
    <w:rsid w:val="00685EC6"/>
    <w:rsid w:val="006F3224"/>
    <w:rsid w:val="007555EE"/>
    <w:rsid w:val="00793761"/>
    <w:rsid w:val="007A28D7"/>
    <w:rsid w:val="007B226D"/>
    <w:rsid w:val="007B79AD"/>
    <w:rsid w:val="007B7CE3"/>
    <w:rsid w:val="007E400D"/>
    <w:rsid w:val="007E6196"/>
    <w:rsid w:val="00806A61"/>
    <w:rsid w:val="00810C5F"/>
    <w:rsid w:val="008173DB"/>
    <w:rsid w:val="00894701"/>
    <w:rsid w:val="00897BE8"/>
    <w:rsid w:val="008B15B6"/>
    <w:rsid w:val="008E5B6A"/>
    <w:rsid w:val="00903312"/>
    <w:rsid w:val="00916638"/>
    <w:rsid w:val="0095274F"/>
    <w:rsid w:val="009532BB"/>
    <w:rsid w:val="00955FD3"/>
    <w:rsid w:val="00964BAE"/>
    <w:rsid w:val="009724F7"/>
    <w:rsid w:val="00972549"/>
    <w:rsid w:val="00972BD1"/>
    <w:rsid w:val="009A16DF"/>
    <w:rsid w:val="009B1F7C"/>
    <w:rsid w:val="009D02E3"/>
    <w:rsid w:val="009D245D"/>
    <w:rsid w:val="00A1759A"/>
    <w:rsid w:val="00A34617"/>
    <w:rsid w:val="00A57899"/>
    <w:rsid w:val="00A61D9E"/>
    <w:rsid w:val="00A708DB"/>
    <w:rsid w:val="00AA4C0D"/>
    <w:rsid w:val="00AB2430"/>
    <w:rsid w:val="00AE4E54"/>
    <w:rsid w:val="00AF6009"/>
    <w:rsid w:val="00B05961"/>
    <w:rsid w:val="00B174D2"/>
    <w:rsid w:val="00B325DF"/>
    <w:rsid w:val="00B670CF"/>
    <w:rsid w:val="00BA2EFE"/>
    <w:rsid w:val="00BB620B"/>
    <w:rsid w:val="00BB75D8"/>
    <w:rsid w:val="00BC5C74"/>
    <w:rsid w:val="00BD5794"/>
    <w:rsid w:val="00CB375B"/>
    <w:rsid w:val="00CC258F"/>
    <w:rsid w:val="00CC362A"/>
    <w:rsid w:val="00D05C1A"/>
    <w:rsid w:val="00D174BF"/>
    <w:rsid w:val="00D24FD5"/>
    <w:rsid w:val="00D31B44"/>
    <w:rsid w:val="00D33688"/>
    <w:rsid w:val="00D52EA9"/>
    <w:rsid w:val="00D75E8A"/>
    <w:rsid w:val="00D828EA"/>
    <w:rsid w:val="00DA1BD8"/>
    <w:rsid w:val="00DD16B8"/>
    <w:rsid w:val="00DD7A60"/>
    <w:rsid w:val="00E032F7"/>
    <w:rsid w:val="00E614C9"/>
    <w:rsid w:val="00E635B3"/>
    <w:rsid w:val="00E75DFA"/>
    <w:rsid w:val="00EB2E38"/>
    <w:rsid w:val="00EC4199"/>
    <w:rsid w:val="00ED13B0"/>
    <w:rsid w:val="00EF3CFA"/>
    <w:rsid w:val="00F14056"/>
    <w:rsid w:val="00F17AB1"/>
    <w:rsid w:val="00F27E41"/>
    <w:rsid w:val="00F338A2"/>
    <w:rsid w:val="00F40A8F"/>
    <w:rsid w:val="00F46F75"/>
    <w:rsid w:val="00F97E00"/>
    <w:rsid w:val="00FD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D3F89-3598-48B1-9880-5A43996AF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964BA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7899"/>
    <w:pPr>
      <w:ind w:left="720"/>
      <w:contextualSpacing/>
    </w:pPr>
  </w:style>
  <w:style w:type="character" w:customStyle="1" w:styleId="a5">
    <w:name w:val="Основной шрифт"/>
    <w:rsid w:val="002030FD"/>
  </w:style>
  <w:style w:type="paragraph" w:customStyle="1" w:styleId="Standard">
    <w:name w:val="Standard"/>
    <w:rsid w:val="002030FD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441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rsid w:val="00955FD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7">
    <w:name w:val="Body Text"/>
    <w:basedOn w:val="a"/>
    <w:link w:val="a8"/>
    <w:rsid w:val="009B1F7C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9B1F7C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1">
    <w:name w:val="Обычный1"/>
    <w:rsid w:val="009B1F7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sz w:val="20"/>
      <w:szCs w:val="20"/>
      <w:lang w:eastAsia="ar-SA"/>
    </w:rPr>
  </w:style>
  <w:style w:type="paragraph" w:customStyle="1" w:styleId="13">
    <w:name w:val="Заголовок 13"/>
    <w:rsid w:val="009B1F7C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E032F7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="Times New Roman" w:hAnsi="Segoe UI" w:cs="Mangal"/>
      <w:sz w:val="18"/>
      <w:szCs w:val="16"/>
      <w:lang w:eastAsia="zh-CN" w:bidi="hi-IN"/>
    </w:rPr>
  </w:style>
  <w:style w:type="character" w:customStyle="1" w:styleId="aa">
    <w:name w:val="Текст выноски Знак"/>
    <w:basedOn w:val="a0"/>
    <w:link w:val="a9"/>
    <w:uiPriority w:val="99"/>
    <w:semiHidden/>
    <w:rsid w:val="00E032F7"/>
    <w:rPr>
      <w:rFonts w:ascii="Segoe UI" w:eastAsia="Times New Roman" w:hAnsi="Segoe UI" w:cs="Mangal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4080575.0" TargetMode="External"/><Relationship Id="rId5" Type="http://schemas.openxmlformats.org/officeDocument/2006/relationships/hyperlink" Target="garantf1://4080558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1146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Броницкая Ольга Сергеевна</dc:creator>
  <cp:keywords/>
  <dc:description/>
  <cp:lastModifiedBy>Броницкая Ольга Сергеевна</cp:lastModifiedBy>
  <cp:revision>258</cp:revision>
  <dcterms:created xsi:type="dcterms:W3CDTF">2022-01-20T04:41:00Z</dcterms:created>
  <dcterms:modified xsi:type="dcterms:W3CDTF">2022-03-25T03:09:00Z</dcterms:modified>
</cp:coreProperties>
</file>