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26" w:rsidRPr="00EE5532" w:rsidRDefault="00686D26" w:rsidP="00686D26">
      <w:pPr>
        <w:widowControl w:val="0"/>
        <w:suppressAutoHyphens/>
        <w:autoSpaceDE w:val="0"/>
        <w:jc w:val="right"/>
        <w:rPr>
          <w:bCs/>
          <w:kern w:val="2"/>
          <w:lang w:eastAsia="zh-CN"/>
        </w:rPr>
      </w:pPr>
      <w:r w:rsidRPr="00EE5532">
        <w:rPr>
          <w:bCs/>
          <w:kern w:val="2"/>
          <w:lang w:eastAsia="zh-CN"/>
        </w:rPr>
        <w:t xml:space="preserve">Приложение №1 к извещению о </w:t>
      </w:r>
    </w:p>
    <w:p w:rsidR="00686D26" w:rsidRPr="00EE5532" w:rsidRDefault="00686D26" w:rsidP="00686D26">
      <w:pPr>
        <w:widowControl w:val="0"/>
        <w:suppressAutoHyphens/>
        <w:autoSpaceDE w:val="0"/>
        <w:ind w:firstLine="709"/>
        <w:jc w:val="right"/>
        <w:rPr>
          <w:bCs/>
          <w:kern w:val="2"/>
          <w:lang w:eastAsia="zh-CN"/>
        </w:rPr>
      </w:pPr>
      <w:r w:rsidRPr="00EE5532">
        <w:rPr>
          <w:bCs/>
          <w:kern w:val="2"/>
          <w:lang w:eastAsia="zh-CN"/>
        </w:rPr>
        <w:t>проведении электронного аукциона</w:t>
      </w:r>
    </w:p>
    <w:p w:rsidR="00686D26" w:rsidRPr="00EE5532" w:rsidRDefault="00686D26" w:rsidP="00686D26">
      <w:pPr>
        <w:ind w:firstLine="709"/>
        <w:jc w:val="both"/>
      </w:pPr>
    </w:p>
    <w:p w:rsidR="00686D26" w:rsidRPr="00EE5532" w:rsidRDefault="00CA68C5" w:rsidP="00CA68C5">
      <w:pPr>
        <w:rPr>
          <w:b/>
          <w:bCs/>
          <w:color w:val="000000"/>
        </w:rPr>
      </w:pPr>
      <w:r>
        <w:rPr>
          <w:b/>
          <w:bCs/>
          <w:color w:val="000000"/>
        </w:rPr>
        <w:t xml:space="preserve">               </w:t>
      </w:r>
      <w:r w:rsidR="00686D26" w:rsidRPr="00EE5532">
        <w:rPr>
          <w:b/>
          <w:bCs/>
          <w:color w:val="000000"/>
        </w:rPr>
        <w:t>Описание объекта закупки в соответствии со статьей 33 Закона № 44-ФЗ</w:t>
      </w:r>
    </w:p>
    <w:p w:rsidR="00925D06" w:rsidRDefault="00925D06" w:rsidP="00925D06">
      <w:pPr>
        <w:suppressAutoHyphens/>
        <w:ind w:firstLine="708"/>
        <w:jc w:val="center"/>
        <w:rPr>
          <w:rFonts w:eastAsia="SimSun"/>
          <w:b/>
          <w:lang w:eastAsia="zh-CN"/>
        </w:rPr>
      </w:pPr>
    </w:p>
    <w:p w:rsidR="00925D06" w:rsidRPr="00925D06" w:rsidRDefault="00925D06" w:rsidP="00925D06">
      <w:pPr>
        <w:widowControl w:val="0"/>
        <w:suppressAutoHyphens/>
        <w:ind w:firstLine="708"/>
        <w:jc w:val="both"/>
        <w:rPr>
          <w:sz w:val="22"/>
          <w:szCs w:val="22"/>
          <w:lang w:eastAsia="zh-CN"/>
        </w:rPr>
      </w:pPr>
      <w:r w:rsidRPr="00925D06">
        <w:rPr>
          <w:u w:val="single"/>
          <w:lang w:eastAsia="zh-CN"/>
        </w:rPr>
        <w:t>Наименование объекта закупки</w:t>
      </w:r>
      <w:r w:rsidRPr="00925D06">
        <w:rPr>
          <w:lang w:eastAsia="zh-CN"/>
        </w:rPr>
        <w:t>: Поставка</w:t>
      </w:r>
      <w:r w:rsidRPr="00925D06">
        <w:rPr>
          <w:lang w:eastAsia="en-US"/>
        </w:rPr>
        <w:t xml:space="preserve"> технических средств реабилитации, </w:t>
      </w:r>
      <w:r w:rsidRPr="00925D06">
        <w:rPr>
          <w:sz w:val="22"/>
          <w:szCs w:val="22"/>
          <w:lang w:eastAsia="zh-CN"/>
        </w:rPr>
        <w:t>а именно кресел-колясок с ручным приводом с дополнительной фиксацией (поддержкой) головы и</w:t>
      </w:r>
      <w:r w:rsidR="00E370F4">
        <w:rPr>
          <w:sz w:val="22"/>
          <w:szCs w:val="22"/>
          <w:lang w:eastAsia="zh-CN"/>
        </w:rPr>
        <w:t xml:space="preserve"> тела, в том числе для больных ДЦП</w:t>
      </w:r>
      <w:r w:rsidRPr="00925D06">
        <w:rPr>
          <w:sz w:val="22"/>
          <w:szCs w:val="22"/>
          <w:lang w:eastAsia="zh-CN"/>
        </w:rPr>
        <w:t xml:space="preserve"> комнатных и</w:t>
      </w:r>
      <w:r w:rsidR="00AA4CB9">
        <w:rPr>
          <w:sz w:val="22"/>
          <w:szCs w:val="22"/>
          <w:lang w:eastAsia="zh-CN"/>
        </w:rPr>
        <w:t xml:space="preserve"> прогулочных</w:t>
      </w:r>
      <w:r w:rsidRPr="00925D06">
        <w:rPr>
          <w:sz w:val="22"/>
          <w:szCs w:val="22"/>
          <w:lang w:eastAsia="zh-CN"/>
        </w:rPr>
        <w:t xml:space="preserve"> </w:t>
      </w:r>
      <w:r w:rsidRPr="00925D06">
        <w:rPr>
          <w:bCs/>
          <w:sz w:val="22"/>
          <w:szCs w:val="22"/>
          <w:lang w:eastAsia="en-US"/>
        </w:rPr>
        <w:t>для обеспечения инвалидов в 2023 году</w:t>
      </w:r>
      <w:r>
        <w:rPr>
          <w:sz w:val="22"/>
          <w:szCs w:val="22"/>
          <w:lang w:eastAsia="zh-CN"/>
        </w:rPr>
        <w:t>.</w:t>
      </w:r>
    </w:p>
    <w:p w:rsidR="00925D06" w:rsidRDefault="00925D06" w:rsidP="00925D06">
      <w:pPr>
        <w:widowControl w:val="0"/>
        <w:suppressAutoHyphens/>
        <w:jc w:val="both"/>
        <w:rPr>
          <w:u w:val="single"/>
          <w:lang w:eastAsia="zh-CN"/>
        </w:rPr>
      </w:pPr>
    </w:p>
    <w:p w:rsidR="00925D06" w:rsidRPr="00925D06" w:rsidRDefault="00925D06" w:rsidP="00925D06">
      <w:pPr>
        <w:suppressAutoHyphens/>
        <w:jc w:val="both"/>
        <w:rPr>
          <w:b/>
          <w:lang w:eastAsia="zh-CN"/>
        </w:rPr>
      </w:pPr>
      <w:r w:rsidRPr="00925D06">
        <w:rPr>
          <w:u w:val="single"/>
          <w:lang w:eastAsia="zh-CN"/>
        </w:rPr>
        <w:t>Количество технических средств реабилитации:</w:t>
      </w:r>
      <w:r w:rsidRPr="00925D06">
        <w:rPr>
          <w:lang w:eastAsia="zh-CN"/>
        </w:rPr>
        <w:t xml:space="preserve"> </w:t>
      </w:r>
      <w:r w:rsidRPr="00925D06">
        <w:rPr>
          <w:b/>
          <w:lang w:eastAsia="zh-CN"/>
        </w:rPr>
        <w:t xml:space="preserve">32 шт.       </w:t>
      </w:r>
    </w:p>
    <w:p w:rsidR="00925D06" w:rsidRPr="00925D06" w:rsidRDefault="00925D06" w:rsidP="00925D06">
      <w:pPr>
        <w:suppressAutoHyphens/>
        <w:jc w:val="both"/>
        <w:rPr>
          <w:u w:val="single"/>
          <w:lang w:eastAsia="zh-CN"/>
        </w:rPr>
      </w:pPr>
      <w:r w:rsidRPr="00925D06">
        <w:rPr>
          <w:u w:val="single"/>
          <w:lang w:eastAsia="zh-CN"/>
        </w:rPr>
        <w:t>Технические и количественные характеристики:</w:t>
      </w:r>
    </w:p>
    <w:p w:rsidR="00925D06" w:rsidRPr="00925D06" w:rsidRDefault="00925D06" w:rsidP="00925D06">
      <w:pPr>
        <w:suppressAutoHyphens/>
        <w:jc w:val="both"/>
        <w:rPr>
          <w:lang w:eastAsia="zh-CN"/>
        </w:rPr>
      </w:pPr>
    </w:p>
    <w:tbl>
      <w:tblPr>
        <w:tblStyle w:val="2e"/>
        <w:tblW w:w="10065" w:type="dxa"/>
        <w:tblInd w:w="-176" w:type="dxa"/>
        <w:tblLayout w:type="fixed"/>
        <w:tblLook w:val="04A0" w:firstRow="1" w:lastRow="0" w:firstColumn="1" w:lastColumn="0" w:noHBand="0" w:noVBand="1"/>
      </w:tblPr>
      <w:tblGrid>
        <w:gridCol w:w="1276"/>
        <w:gridCol w:w="1872"/>
        <w:gridCol w:w="5783"/>
        <w:gridCol w:w="1134"/>
      </w:tblGrid>
      <w:tr w:rsidR="00925D06" w:rsidRPr="00925D06" w:rsidTr="004B7207">
        <w:trPr>
          <w:trHeight w:val="2831"/>
        </w:trPr>
        <w:tc>
          <w:tcPr>
            <w:tcW w:w="1276" w:type="dxa"/>
          </w:tcPr>
          <w:p w:rsidR="00925D06" w:rsidRPr="00925D06" w:rsidRDefault="00925D06" w:rsidP="00925D06">
            <w:pPr>
              <w:suppressAutoHyphens/>
              <w:jc w:val="center"/>
              <w:rPr>
                <w:sz w:val="22"/>
                <w:szCs w:val="22"/>
                <w:lang w:eastAsia="zh-CN"/>
              </w:rPr>
            </w:pPr>
            <w:r w:rsidRPr="00925D06">
              <w:rPr>
                <w:sz w:val="22"/>
                <w:szCs w:val="22"/>
                <w:lang w:eastAsia="zh-CN"/>
              </w:rPr>
              <w:t>Наименование Товара</w:t>
            </w:r>
          </w:p>
          <w:p w:rsidR="00925D06" w:rsidRPr="00925D06" w:rsidRDefault="00925D06" w:rsidP="00925D06">
            <w:pPr>
              <w:suppressAutoHyphens/>
              <w:jc w:val="center"/>
              <w:rPr>
                <w:sz w:val="22"/>
                <w:szCs w:val="22"/>
                <w:lang w:eastAsia="zh-CN"/>
              </w:rPr>
            </w:pPr>
            <w:r w:rsidRPr="00925D06">
              <w:rPr>
                <w:sz w:val="22"/>
                <w:szCs w:val="22"/>
                <w:lang w:eastAsia="zh-CN"/>
              </w:rPr>
              <w:t>по ОКПД2</w:t>
            </w:r>
          </w:p>
        </w:tc>
        <w:tc>
          <w:tcPr>
            <w:tcW w:w="1872" w:type="dxa"/>
          </w:tcPr>
          <w:p w:rsidR="006315E8" w:rsidRDefault="00925D06" w:rsidP="006315E8">
            <w:pPr>
              <w:suppressAutoHyphens/>
              <w:ind w:left="-79" w:right="-137"/>
              <w:jc w:val="center"/>
              <w:rPr>
                <w:sz w:val="22"/>
                <w:szCs w:val="22"/>
                <w:lang w:eastAsia="zh-CN"/>
              </w:rPr>
            </w:pPr>
            <w:r w:rsidRPr="00925D06">
              <w:rPr>
                <w:sz w:val="22"/>
                <w:szCs w:val="22"/>
                <w:lang w:eastAsia="zh-CN"/>
              </w:rPr>
              <w:t xml:space="preserve">Наименование </w:t>
            </w:r>
          </w:p>
          <w:p w:rsidR="006315E8" w:rsidRDefault="00925D06" w:rsidP="006315E8">
            <w:pPr>
              <w:suppressAutoHyphens/>
              <w:ind w:left="-79" w:right="-137"/>
              <w:jc w:val="center"/>
              <w:rPr>
                <w:sz w:val="22"/>
                <w:szCs w:val="22"/>
                <w:lang w:eastAsia="zh-CN"/>
              </w:rPr>
            </w:pPr>
            <w:r w:rsidRPr="00925D06">
              <w:rPr>
                <w:sz w:val="22"/>
                <w:szCs w:val="22"/>
                <w:lang w:eastAsia="zh-CN"/>
              </w:rPr>
              <w:t xml:space="preserve">в соответствии </w:t>
            </w:r>
          </w:p>
          <w:p w:rsidR="00925D06" w:rsidRPr="00925D06" w:rsidRDefault="00925D06" w:rsidP="004B7207">
            <w:pPr>
              <w:suppressAutoHyphens/>
              <w:ind w:left="-79"/>
              <w:jc w:val="center"/>
              <w:rPr>
                <w:sz w:val="22"/>
                <w:szCs w:val="22"/>
                <w:lang w:eastAsia="zh-CN"/>
              </w:rPr>
            </w:pPr>
            <w:r w:rsidRPr="00925D06">
              <w:rPr>
                <w:sz w:val="22"/>
                <w:szCs w:val="22"/>
                <w:lang w:eastAsia="zh-CN"/>
              </w:rPr>
              <w:t>с классификацией технических средств реабилитации (изделий) согласно Приказа Минтруда России от 13.02.2018 №86н</w:t>
            </w:r>
          </w:p>
        </w:tc>
        <w:tc>
          <w:tcPr>
            <w:tcW w:w="5783" w:type="dxa"/>
          </w:tcPr>
          <w:p w:rsidR="00925D06" w:rsidRPr="00925D06" w:rsidRDefault="00925D06" w:rsidP="00925D06">
            <w:pPr>
              <w:suppressAutoHyphens/>
              <w:jc w:val="center"/>
              <w:rPr>
                <w:sz w:val="22"/>
                <w:szCs w:val="22"/>
                <w:lang w:eastAsia="zh-CN"/>
              </w:rPr>
            </w:pPr>
            <w:r w:rsidRPr="00925D06">
              <w:rPr>
                <w:sz w:val="22"/>
                <w:szCs w:val="22"/>
                <w:lang w:eastAsia="zh-CN"/>
              </w:rPr>
              <w:t xml:space="preserve">Технические и функциональны е характеристики </w:t>
            </w:r>
          </w:p>
        </w:tc>
        <w:tc>
          <w:tcPr>
            <w:tcW w:w="1134" w:type="dxa"/>
          </w:tcPr>
          <w:p w:rsidR="00925D06" w:rsidRPr="00925D06" w:rsidRDefault="00925D06" w:rsidP="00925D06">
            <w:pPr>
              <w:suppressAutoHyphens/>
              <w:jc w:val="center"/>
              <w:rPr>
                <w:sz w:val="22"/>
                <w:szCs w:val="22"/>
                <w:lang w:eastAsia="zh-CN"/>
              </w:rPr>
            </w:pPr>
            <w:r w:rsidRPr="00925D06">
              <w:rPr>
                <w:sz w:val="22"/>
                <w:szCs w:val="22"/>
                <w:lang w:eastAsia="zh-CN"/>
              </w:rPr>
              <w:t>Количество (шт.)</w:t>
            </w:r>
          </w:p>
        </w:tc>
      </w:tr>
      <w:tr w:rsidR="00925D06" w:rsidRPr="00925D06" w:rsidTr="001A16F6">
        <w:trPr>
          <w:trHeight w:val="1691"/>
        </w:trPr>
        <w:tc>
          <w:tcPr>
            <w:tcW w:w="1276" w:type="dxa"/>
          </w:tcPr>
          <w:p w:rsidR="00925D06" w:rsidRPr="00925D06" w:rsidRDefault="00925D06" w:rsidP="00925D06">
            <w:pPr>
              <w:suppressAutoHyphens/>
              <w:jc w:val="center"/>
              <w:rPr>
                <w:sz w:val="22"/>
                <w:szCs w:val="22"/>
                <w:lang w:eastAsia="zh-CN"/>
              </w:rPr>
            </w:pPr>
            <w:r w:rsidRPr="00925D06">
              <w:rPr>
                <w:sz w:val="22"/>
                <w:szCs w:val="22"/>
                <w:lang w:eastAsia="zh-CN"/>
              </w:rPr>
              <w:t>30.92.20.000- Коляски инвалидные, кроме частей и принадлежностей</w:t>
            </w:r>
          </w:p>
          <w:p w:rsidR="00925D06" w:rsidRPr="00925D06" w:rsidRDefault="00925D06" w:rsidP="00925D06">
            <w:pPr>
              <w:suppressAutoHyphens/>
              <w:jc w:val="center"/>
              <w:rPr>
                <w:sz w:val="22"/>
                <w:szCs w:val="22"/>
                <w:lang w:eastAsia="zh-CN"/>
              </w:rPr>
            </w:pPr>
          </w:p>
        </w:tc>
        <w:tc>
          <w:tcPr>
            <w:tcW w:w="1872" w:type="dxa"/>
          </w:tcPr>
          <w:p w:rsidR="00925D06" w:rsidRPr="00925D06" w:rsidRDefault="00925D06" w:rsidP="00925D06">
            <w:pPr>
              <w:suppressAutoHyphens/>
              <w:rPr>
                <w:sz w:val="22"/>
                <w:szCs w:val="22"/>
                <w:lang w:eastAsia="zh-CN"/>
              </w:rPr>
            </w:pPr>
            <w:r w:rsidRPr="00925D06">
              <w:rPr>
                <w:sz w:val="22"/>
                <w:szCs w:val="22"/>
                <w:lang w:eastAsia="zh-C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925D06" w:rsidRPr="00925D06" w:rsidRDefault="00925D06" w:rsidP="00925D06">
            <w:pPr>
              <w:suppressAutoHyphens/>
              <w:rPr>
                <w:sz w:val="22"/>
                <w:szCs w:val="22"/>
                <w:lang w:eastAsia="zh-CN"/>
              </w:rPr>
            </w:pPr>
          </w:p>
          <w:p w:rsidR="00925D06" w:rsidRPr="00925D06" w:rsidRDefault="00925D06" w:rsidP="00925D06">
            <w:pPr>
              <w:suppressAutoHyphens/>
              <w:rPr>
                <w:sz w:val="22"/>
                <w:szCs w:val="22"/>
                <w:lang w:eastAsia="zh-CN"/>
              </w:rPr>
            </w:pPr>
            <w:r w:rsidRPr="00925D06">
              <w:rPr>
                <w:sz w:val="22"/>
                <w:szCs w:val="22"/>
                <w:lang w:eastAsia="zh-CN"/>
              </w:rPr>
              <w:t>7-01-02</w:t>
            </w:r>
          </w:p>
        </w:tc>
        <w:tc>
          <w:tcPr>
            <w:tcW w:w="5783" w:type="dxa"/>
          </w:tcPr>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Кресло-коляска должна быть управляемая сопровождающим лицом, складная (кресло-коляска с ручным приводом с дополнительной фиксацией (поддержкой) головы и тела, в том числе для больных ДЦП, комнатная/прогулочная для детей-инвалидов (далее-кресло-коляска) должна быть предназначена для ежедневной транспортировки детей с нарушением опорно-двигательного аппарата (ДЦП) в помещениях и условиях улицы.</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Кресло-коляска должна иметь складную раму по горизонтальной оси, должна быть произведена из легких тонкостенных трубок с порошковым напылением.</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Спинка должна иметь регулировку угла наклона,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Сидение должно иметь регулировку угла наклона не менее 3 позиций,</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 Подножка должна быть регулируемая по высоте и углу наклона,</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Колеса задние должны быть литые передние колеса должны быть литые, должен быть ножной тормоз, должна быть ручка для сопровождающего, регулируемая по высоте.</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Ширина сиденья должна быть 40 (+/-2см),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Глубина </w:t>
            </w:r>
            <w:proofErr w:type="gramStart"/>
            <w:r w:rsidRPr="00925D06">
              <w:rPr>
                <w:bCs/>
                <w:color w:val="000000"/>
                <w:sz w:val="22"/>
                <w:szCs w:val="22"/>
                <w:lang w:eastAsia="zh-CN"/>
              </w:rPr>
              <w:t>сиденья  должна</w:t>
            </w:r>
            <w:proofErr w:type="gramEnd"/>
            <w:r w:rsidRPr="00925D06">
              <w:rPr>
                <w:bCs/>
                <w:color w:val="000000"/>
                <w:sz w:val="22"/>
                <w:szCs w:val="22"/>
                <w:lang w:eastAsia="zh-CN"/>
              </w:rPr>
              <w:t xml:space="preserve"> быть 40 (+/-2см),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Высота спинки должна быть 70 (+/-2см) см,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Длина подножек должна быть регулируемая от 22 до 42 см,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Вес не более 23 кг,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Грузоподъемность: не более 85 кг</w:t>
            </w:r>
          </w:p>
          <w:p w:rsidR="00925D06" w:rsidRPr="00925D06" w:rsidRDefault="00925D06" w:rsidP="00925D06">
            <w:pPr>
              <w:ind w:left="28" w:hanging="28"/>
              <w:jc w:val="both"/>
              <w:rPr>
                <w:sz w:val="22"/>
                <w:szCs w:val="22"/>
              </w:rPr>
            </w:pPr>
            <w:r w:rsidRPr="00925D06">
              <w:rPr>
                <w:sz w:val="22"/>
                <w:szCs w:val="22"/>
              </w:rPr>
              <w:t>Угол наклона сиденья должен быть в трех положениях: 17°, 20°, 23°</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Угол наклона спинки должен регулироваться в диапазоне от 0° до 165°</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В комплектацию должно входить:</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Абдуктор;</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lastRenderedPageBreak/>
              <w:t>Н-образный жилет;</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Фиксаторы стоп;</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Барьер безопасности</w:t>
            </w:r>
          </w:p>
        </w:tc>
        <w:tc>
          <w:tcPr>
            <w:tcW w:w="1134" w:type="dxa"/>
          </w:tcPr>
          <w:p w:rsidR="00925D06" w:rsidRPr="00925D06" w:rsidRDefault="00925D06" w:rsidP="00925D06">
            <w:pPr>
              <w:suppressAutoHyphens/>
              <w:jc w:val="center"/>
              <w:rPr>
                <w:sz w:val="22"/>
                <w:szCs w:val="22"/>
                <w:lang w:eastAsia="zh-CN"/>
              </w:rPr>
            </w:pPr>
            <w:r w:rsidRPr="00925D06">
              <w:rPr>
                <w:sz w:val="22"/>
                <w:szCs w:val="22"/>
                <w:lang w:eastAsia="zh-CN"/>
              </w:rPr>
              <w:lastRenderedPageBreak/>
              <w:t>4</w:t>
            </w:r>
          </w:p>
        </w:tc>
      </w:tr>
      <w:tr w:rsidR="00925D06" w:rsidRPr="00925D06" w:rsidTr="001A16F6">
        <w:trPr>
          <w:trHeight w:val="1408"/>
        </w:trPr>
        <w:tc>
          <w:tcPr>
            <w:tcW w:w="1276" w:type="dxa"/>
          </w:tcPr>
          <w:p w:rsidR="00925D06" w:rsidRPr="00925D06" w:rsidRDefault="00925D06" w:rsidP="00925D06">
            <w:pPr>
              <w:suppressAutoHyphens/>
              <w:jc w:val="center"/>
              <w:rPr>
                <w:sz w:val="22"/>
                <w:szCs w:val="22"/>
                <w:lang w:eastAsia="zh-CN"/>
              </w:rPr>
            </w:pPr>
            <w:r w:rsidRPr="00925D06">
              <w:rPr>
                <w:sz w:val="22"/>
                <w:szCs w:val="22"/>
                <w:lang w:eastAsia="zh-CN"/>
              </w:rPr>
              <w:lastRenderedPageBreak/>
              <w:t>30.92.20.000- Коляски инвалидные, кроме частей и принадлежностей</w:t>
            </w:r>
          </w:p>
          <w:p w:rsidR="00925D06" w:rsidRPr="00925D06" w:rsidRDefault="00925D06" w:rsidP="00925D06">
            <w:pPr>
              <w:suppressAutoHyphens/>
              <w:jc w:val="center"/>
              <w:rPr>
                <w:sz w:val="22"/>
                <w:szCs w:val="22"/>
                <w:lang w:eastAsia="zh-CN"/>
              </w:rPr>
            </w:pPr>
          </w:p>
        </w:tc>
        <w:tc>
          <w:tcPr>
            <w:tcW w:w="1872" w:type="dxa"/>
          </w:tcPr>
          <w:p w:rsidR="00925D06" w:rsidRPr="00925D06" w:rsidRDefault="00925D06" w:rsidP="00925D06">
            <w:pPr>
              <w:suppressAutoHyphens/>
              <w:rPr>
                <w:sz w:val="22"/>
                <w:szCs w:val="22"/>
                <w:lang w:eastAsia="zh-CN"/>
              </w:rPr>
            </w:pPr>
            <w:r w:rsidRPr="00925D06">
              <w:rPr>
                <w:sz w:val="22"/>
                <w:szCs w:val="22"/>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925D06" w:rsidRPr="00925D06" w:rsidRDefault="00925D06" w:rsidP="00925D06">
            <w:pPr>
              <w:suppressAutoHyphens/>
              <w:rPr>
                <w:sz w:val="22"/>
                <w:szCs w:val="22"/>
                <w:lang w:eastAsia="zh-CN"/>
              </w:rPr>
            </w:pPr>
          </w:p>
          <w:p w:rsidR="00925D06" w:rsidRPr="00925D06" w:rsidRDefault="00925D06" w:rsidP="00925D06">
            <w:pPr>
              <w:suppressAutoHyphens/>
              <w:rPr>
                <w:sz w:val="22"/>
                <w:szCs w:val="22"/>
                <w:lang w:eastAsia="zh-CN"/>
              </w:rPr>
            </w:pPr>
            <w:r w:rsidRPr="00925D06">
              <w:rPr>
                <w:sz w:val="22"/>
                <w:szCs w:val="22"/>
                <w:lang w:eastAsia="zh-CN"/>
              </w:rPr>
              <w:t>7-02-02</w:t>
            </w:r>
          </w:p>
        </w:tc>
        <w:tc>
          <w:tcPr>
            <w:tcW w:w="5783" w:type="dxa"/>
          </w:tcPr>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Кресло-коляска должна быть управляемая сопровождающим лицом, складная (кресло-коляска с ручным приводом с дополнительной фиксацией (поддержкой) головы и тела, в том числе для больных ДЦП, комнатная/прогулочная для детей-инвалидов (далее-кресло-коляска) должна быть предназначена для ежедневной транспортировки детей с нарушением опорно-двигательного аппарата (ДЦП) в помещениях и условиях улицы.</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Кресло-коляска должна иметь складную раму по горизонтальной оси, должна быть произведена из легких тонкостенных трубок с порошковым напылением.</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Спинка должна иметь регулировку угла наклона,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Сидение должно иметь регулировку угла наклона не менее 3 позиций,</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 Подножка должна быть регулируемая по высоте и углу наклона,</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Колеса задние должны быть пневматические,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передние колеса должны быть литые, должен быть ножной тормоз, должна быть ручка для сопровождающего, регулируемая по высоте.</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Ширина сиденья должна быть 40 (+/-2см),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Глубина </w:t>
            </w:r>
            <w:proofErr w:type="gramStart"/>
            <w:r w:rsidRPr="00925D06">
              <w:rPr>
                <w:bCs/>
                <w:color w:val="000000"/>
                <w:sz w:val="22"/>
                <w:szCs w:val="22"/>
                <w:lang w:eastAsia="zh-CN"/>
              </w:rPr>
              <w:t>сиденья  должна</w:t>
            </w:r>
            <w:proofErr w:type="gramEnd"/>
            <w:r w:rsidRPr="00925D06">
              <w:rPr>
                <w:bCs/>
                <w:color w:val="000000"/>
                <w:sz w:val="22"/>
                <w:szCs w:val="22"/>
                <w:lang w:eastAsia="zh-CN"/>
              </w:rPr>
              <w:t xml:space="preserve"> быть 40 (+/-2см),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Высота спинки должна быть 70 (+/-2см) см,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Длина подножек должна быть регулируемая от 22 до 42 см,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xml:space="preserve">Вес не более 23 кг, </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Грузоподъемность: не более 85 кг</w:t>
            </w:r>
          </w:p>
          <w:p w:rsidR="00925D06" w:rsidRPr="00925D06" w:rsidRDefault="00925D06" w:rsidP="00925D06">
            <w:pPr>
              <w:ind w:left="28" w:hanging="28"/>
              <w:jc w:val="both"/>
              <w:rPr>
                <w:sz w:val="22"/>
                <w:szCs w:val="22"/>
              </w:rPr>
            </w:pPr>
            <w:r w:rsidRPr="00925D06">
              <w:rPr>
                <w:sz w:val="22"/>
                <w:szCs w:val="22"/>
              </w:rPr>
              <w:t>Угол наклона сиденья должен быть в трех положениях: 17°, 20°, 23°</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Угол наклона спинки должен регулироваться в диапазоне от 0° до 165°</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В комплектацию должно входить:</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Абдуктор;</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Н-образный жилет;</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Фиксаторы стоп;</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Барьер безопасности</w:t>
            </w:r>
          </w:p>
        </w:tc>
        <w:tc>
          <w:tcPr>
            <w:tcW w:w="1134" w:type="dxa"/>
          </w:tcPr>
          <w:p w:rsidR="00925D06" w:rsidRPr="00925D06" w:rsidRDefault="00925D06" w:rsidP="00925D06">
            <w:pPr>
              <w:suppressAutoHyphens/>
              <w:jc w:val="center"/>
              <w:rPr>
                <w:sz w:val="22"/>
                <w:szCs w:val="22"/>
                <w:lang w:eastAsia="zh-CN"/>
              </w:rPr>
            </w:pPr>
            <w:r w:rsidRPr="00925D06">
              <w:rPr>
                <w:sz w:val="22"/>
                <w:szCs w:val="22"/>
                <w:lang w:eastAsia="zh-CN"/>
              </w:rPr>
              <w:t>8</w:t>
            </w:r>
          </w:p>
        </w:tc>
      </w:tr>
      <w:tr w:rsidR="00925D06" w:rsidRPr="00925D06" w:rsidTr="001A16F6">
        <w:trPr>
          <w:trHeight w:val="1408"/>
        </w:trPr>
        <w:tc>
          <w:tcPr>
            <w:tcW w:w="1276" w:type="dxa"/>
          </w:tcPr>
          <w:p w:rsidR="00925D06" w:rsidRPr="00925D06" w:rsidRDefault="00925D06" w:rsidP="00925D06">
            <w:pPr>
              <w:suppressAutoHyphens/>
              <w:jc w:val="center"/>
              <w:rPr>
                <w:sz w:val="22"/>
                <w:szCs w:val="22"/>
                <w:lang w:eastAsia="zh-CN"/>
              </w:rPr>
            </w:pPr>
            <w:r w:rsidRPr="00925D06">
              <w:rPr>
                <w:sz w:val="22"/>
                <w:szCs w:val="22"/>
                <w:lang w:eastAsia="zh-CN"/>
              </w:rPr>
              <w:t>30.92.20.000- Коляски инвалидные, кроме частей и принадлежностей</w:t>
            </w:r>
          </w:p>
          <w:p w:rsidR="00925D06" w:rsidRPr="00925D06" w:rsidRDefault="00925D06" w:rsidP="00925D06">
            <w:pPr>
              <w:suppressAutoHyphens/>
              <w:jc w:val="center"/>
              <w:rPr>
                <w:sz w:val="22"/>
                <w:szCs w:val="22"/>
                <w:lang w:eastAsia="zh-CN"/>
              </w:rPr>
            </w:pPr>
          </w:p>
        </w:tc>
        <w:tc>
          <w:tcPr>
            <w:tcW w:w="1872" w:type="dxa"/>
          </w:tcPr>
          <w:p w:rsidR="00925D06" w:rsidRPr="00925D06" w:rsidRDefault="00925D06" w:rsidP="00925D06">
            <w:pPr>
              <w:suppressAutoHyphens/>
              <w:rPr>
                <w:sz w:val="22"/>
                <w:szCs w:val="22"/>
                <w:lang w:eastAsia="zh-CN"/>
              </w:rPr>
            </w:pPr>
            <w:r w:rsidRPr="00925D06">
              <w:rPr>
                <w:sz w:val="22"/>
                <w:szCs w:val="22"/>
                <w:lang w:eastAsia="zh-CN"/>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925D06" w:rsidRPr="00925D06" w:rsidRDefault="00925D06" w:rsidP="00925D06">
            <w:pPr>
              <w:suppressAutoHyphens/>
              <w:rPr>
                <w:sz w:val="22"/>
                <w:szCs w:val="22"/>
                <w:lang w:eastAsia="zh-CN"/>
              </w:rPr>
            </w:pPr>
          </w:p>
          <w:p w:rsidR="00925D06" w:rsidRPr="00925D06" w:rsidRDefault="00925D06" w:rsidP="00925D06">
            <w:pPr>
              <w:suppressAutoHyphens/>
              <w:rPr>
                <w:sz w:val="22"/>
                <w:szCs w:val="22"/>
                <w:lang w:eastAsia="zh-CN"/>
              </w:rPr>
            </w:pPr>
            <w:r w:rsidRPr="00925D06">
              <w:rPr>
                <w:sz w:val="22"/>
                <w:szCs w:val="22"/>
                <w:lang w:eastAsia="zh-CN"/>
              </w:rPr>
              <w:t>7-01-02</w:t>
            </w:r>
          </w:p>
        </w:tc>
        <w:tc>
          <w:tcPr>
            <w:tcW w:w="5783" w:type="dxa"/>
          </w:tcPr>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Кресло-коляска должна быть предназначена для детей больных ДЦП для передвижения при помощи сопровождающего лица.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Рама коляски должна быть изготовлена из облегченного сплава с антикоррозионным покрытием и иметь складную конструкцию.</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Покрытие рамы кресла-коляски должно обеспечивать высокую устойчивость к механическим повреждениям и агрессивным жидкостям.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Конструкция кресла-коляски должна быть выполнена в виде рамы-шасси и быстросъемного стульчика.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Должна быть возможность складывания и раскладывания кресла-коляски без применения инструмента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lastRenderedPageBreak/>
              <w:t>Съемное посадочное место на жестком основании должно иметь возможность переустановки по - и против- направления движения.</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Кресло-коляска должна быть оснащена регулируемой по высоте ручкой для сопровождающего лица.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Обивка спинки и сиденья должна быть съемная и изготовлена из прочной и дышащей ткани, поддающейся санитарной обработке.</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Спинка сиденья, должна быть регулируемая по углу наклона и высоте.</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В оснащении спинки должен входить подголовник и регулируемые по высоте и глубине установки боковые упоры туловища.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Должны быть регулируемые подлокотники.</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Сиденье должно быть регулируемое по ширине, глубине и углу наклона.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Рукоятка регулировки угла наклона сиденья должна быть установлена на ручке для сопровождающего лица.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Подножка должна быть регулируемая по углу наклона до горизонтального положения. Подножка должна быть оснащена единой опорой для стоп.</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Опора подножки должна иметь регулировку по длине вылета в диапазоне не менее 100 мм не менее чем в четырех положениях.</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Опора подножки должна быть оснащена ремнями-фиксаторами для стоп и ремнем-упором для голени.</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Поворотные колеса должны быть цельнолитыми и должны иметь диаметр не более 220 мм. Вилки поворотных колес должны быть быстросъемные и оснащены механизмом фиксации положения колеса.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Задние колеса должны быть быстросъемными (с возможностью демонтажа без применения инструмента) и иметь цельнолитые покрышки. Диаметр задних колес должен быть более 270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Задняя подвеска рамы кресла-коляски должна быть оснащена амортизаторами с регулируемой жесткостью.</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Задние колеса кресло-коляска должны быть оснащены единым стояночным тормозом.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Кресло-коляска должна иметь следующие технические характеристики:</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Ширина сиденья, должна быть регулируемая:</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нижняя граница не менее 250 мм не более 420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Глубина сиденья, должна быть регулируемая: не менее 270 мм не более 380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Высота спинки, должна быть регулируемая: не менее 460 мм не более 610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Угол наклона спинки, должен быть регулируемый не менее чем в 4-х положениях в диапазоне не менее 60º;</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Угол наклона сиденья должен быть регулируемый в диапазоне не менее 35°;</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Габаритная ширина коляски должна быть не более 600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Вес коляски без дополнительного оснащения должен быть не более 22 кг;</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lastRenderedPageBreak/>
              <w:t>Грузоподъемность коляски должна быть не менее 60 кг.</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В комплект поставки должно входить:</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 набор инструментов;</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 инструкция для пользователя (на русском языке);</w:t>
            </w:r>
          </w:p>
          <w:p w:rsidR="00925D06" w:rsidRPr="00925D06" w:rsidRDefault="00925D06" w:rsidP="00925D06">
            <w:pPr>
              <w:suppressAutoHyphens/>
              <w:jc w:val="both"/>
              <w:rPr>
                <w:bCs/>
                <w:color w:val="000000"/>
                <w:sz w:val="22"/>
                <w:szCs w:val="22"/>
                <w:lang w:eastAsia="zh-CN"/>
              </w:rPr>
            </w:pPr>
            <w:r w:rsidRPr="00925D06">
              <w:rPr>
                <w:bCs/>
                <w:color w:val="000000"/>
                <w:sz w:val="22"/>
                <w:szCs w:val="22"/>
                <w:lang w:eastAsia="zh-CN"/>
              </w:rPr>
              <w:t>- гарантийный талон (с отметкой о произведенной проверке контроля качества).</w:t>
            </w:r>
          </w:p>
        </w:tc>
        <w:tc>
          <w:tcPr>
            <w:tcW w:w="1134" w:type="dxa"/>
          </w:tcPr>
          <w:p w:rsidR="00925D06" w:rsidRPr="00925D06" w:rsidRDefault="00925D06" w:rsidP="00925D06">
            <w:pPr>
              <w:suppressAutoHyphens/>
              <w:jc w:val="center"/>
              <w:rPr>
                <w:sz w:val="22"/>
                <w:szCs w:val="22"/>
                <w:lang w:eastAsia="zh-CN"/>
              </w:rPr>
            </w:pPr>
            <w:r w:rsidRPr="00925D06">
              <w:rPr>
                <w:sz w:val="22"/>
                <w:szCs w:val="22"/>
                <w:lang w:eastAsia="zh-CN"/>
              </w:rPr>
              <w:lastRenderedPageBreak/>
              <w:t>8</w:t>
            </w:r>
          </w:p>
        </w:tc>
      </w:tr>
      <w:tr w:rsidR="00925D06" w:rsidRPr="00925D06" w:rsidTr="001A16F6">
        <w:trPr>
          <w:trHeight w:val="1408"/>
        </w:trPr>
        <w:tc>
          <w:tcPr>
            <w:tcW w:w="1276" w:type="dxa"/>
          </w:tcPr>
          <w:p w:rsidR="00925D06" w:rsidRPr="00925D06" w:rsidRDefault="00925D06" w:rsidP="00925D06">
            <w:pPr>
              <w:suppressAutoHyphens/>
              <w:jc w:val="center"/>
              <w:rPr>
                <w:sz w:val="22"/>
                <w:szCs w:val="22"/>
                <w:lang w:eastAsia="zh-CN"/>
              </w:rPr>
            </w:pPr>
            <w:r w:rsidRPr="00925D06">
              <w:rPr>
                <w:sz w:val="22"/>
                <w:szCs w:val="22"/>
                <w:lang w:eastAsia="zh-CN"/>
              </w:rPr>
              <w:lastRenderedPageBreak/>
              <w:t>30.92.20.000- Коляски инвалидные, кроме частей и принадлежностей</w:t>
            </w:r>
          </w:p>
          <w:p w:rsidR="00925D06" w:rsidRPr="00925D06" w:rsidRDefault="00925D06" w:rsidP="00925D06">
            <w:pPr>
              <w:suppressAutoHyphens/>
              <w:jc w:val="center"/>
              <w:rPr>
                <w:sz w:val="22"/>
                <w:szCs w:val="22"/>
                <w:lang w:eastAsia="zh-CN"/>
              </w:rPr>
            </w:pPr>
          </w:p>
        </w:tc>
        <w:tc>
          <w:tcPr>
            <w:tcW w:w="1872" w:type="dxa"/>
          </w:tcPr>
          <w:p w:rsidR="00925D06" w:rsidRPr="00925D06" w:rsidRDefault="00925D06" w:rsidP="00925D06">
            <w:pPr>
              <w:suppressAutoHyphens/>
              <w:rPr>
                <w:sz w:val="22"/>
                <w:szCs w:val="22"/>
                <w:lang w:eastAsia="zh-CN"/>
              </w:rPr>
            </w:pPr>
            <w:r w:rsidRPr="00925D06">
              <w:rPr>
                <w:sz w:val="22"/>
                <w:szCs w:val="22"/>
                <w:lang w:eastAsia="zh-CN"/>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925D06" w:rsidRPr="00925D06" w:rsidRDefault="00925D06" w:rsidP="00925D06">
            <w:pPr>
              <w:suppressAutoHyphens/>
              <w:rPr>
                <w:sz w:val="22"/>
                <w:szCs w:val="22"/>
                <w:lang w:eastAsia="zh-CN"/>
              </w:rPr>
            </w:pPr>
          </w:p>
          <w:p w:rsidR="00925D06" w:rsidRPr="00925D06" w:rsidRDefault="00925D06" w:rsidP="00925D06">
            <w:pPr>
              <w:suppressAutoHyphens/>
              <w:rPr>
                <w:sz w:val="22"/>
                <w:szCs w:val="22"/>
                <w:lang w:eastAsia="zh-CN"/>
              </w:rPr>
            </w:pPr>
            <w:r w:rsidRPr="00925D06">
              <w:rPr>
                <w:sz w:val="22"/>
                <w:szCs w:val="22"/>
                <w:lang w:eastAsia="zh-CN"/>
              </w:rPr>
              <w:t>7-02-02</w:t>
            </w:r>
          </w:p>
        </w:tc>
        <w:tc>
          <w:tcPr>
            <w:tcW w:w="5783" w:type="dxa"/>
          </w:tcPr>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Кресло-коляска должна быть предназначена для детей больных ДЦП для передвижения при помощи сопровождающего лица.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Рама коляски должна быть изготовлена из облегченного сплава с антикоррозионным покрытием и иметь складную конструкцию.</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Покрытие рамы кресла-коляски должно обеспечивать высокую устойчивость к механическим повреждениям и агрессивным жидкостям.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Конструкция кресла-коляски должна быть выполнена в виде рамы-шасси и быстросъемного стульчика.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Должна быть возможность складывания и раскладывания кресла-коляски без применения инструмента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Съемное посадочное место на жестком основании должно иметь возможность переустановки по - и против- направления движения.</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Кресло-коляска должна быть оснащена регулируемой по высоте ручкой для сопровождающего лица.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Обивка спинки и сиденья должна быть съемная и изготовлена из прочной и дышащей ткани, поддающейся санитарной обработке.</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Спинка сиденья, должна быть регулируемая по углу наклона и высоте.</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В оснащении спинки должен входить подголовник и регулируемые по высоте и глубине установки боковые упоры туловища.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Должны быть регулируемые подлокотники.</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Сиденье должно быть регулируемое по ширине, глубине и углу наклона.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Рукоятка регулировки угла наклона сиденья должна быть установлена на ручке для сопровождающего лица.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Сиденье должно быть оснащено мягким съемным абдуктором, регулируемым по глубине установки, пятиточечным ремнем безопасности, регулируемым по длине.</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Подножка должна быть регулируемая по углу наклона до горизонтального положения. Подножка должна быть оснащена единой опорой для стоп.</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Опора подножки должна иметь регулировку по длине вылета в диапазоне не менее 100 мм не менее чем в четырех положениях.</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Опора подножки должна быть оснащена ремнями-фиксаторами для стоп и ремнем-упором для голени.</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Поворотные колеса должны быть пневматическими и должны иметь диаметр не более 220 мм. Вилки поворотных колес должны быть быстросъемные и оснащены механизмом фиксации положения колеса.</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 xml:space="preserve">Задние колеса должны быть быстросъемными (с возможностью демонтажа без применения инструмента) и иметь пневматические покрышки </w:t>
            </w:r>
            <w:proofErr w:type="spellStart"/>
            <w:r w:rsidRPr="00925D06">
              <w:rPr>
                <w:bCs/>
                <w:color w:val="000000"/>
                <w:sz w:val="22"/>
                <w:szCs w:val="22"/>
                <w:lang w:eastAsia="zh-CN"/>
              </w:rPr>
              <w:t>покрышки</w:t>
            </w:r>
            <w:proofErr w:type="spellEnd"/>
            <w:r w:rsidRPr="00925D06">
              <w:rPr>
                <w:bCs/>
                <w:color w:val="000000"/>
                <w:sz w:val="22"/>
                <w:szCs w:val="22"/>
                <w:lang w:eastAsia="zh-CN"/>
              </w:rPr>
              <w:t>. Диаметр задних колес должен быть более 270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lastRenderedPageBreak/>
              <w:t>Задняя подвеска рамы кресла-коляски должна быть оснащена амортизаторами с регулируемой жесткостью.</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Задние колеса кресло-коляска должны быть оснащены единым стояночным тормозом.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Кресло-коляска должна иметь следующие технические характеристики:</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Ширина сиденья, должна быть регулируемая:</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нижняя граница не менее 250 мм не более 420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Глубина сиденья, должна быть регулируемая: не менее 270 мм не более 380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Высота спинки, должна быть регулируемая: не менее 460 мм не более 610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Угол наклона спинки, должен быть регулируемый не менее чем в 4-х положениях в диапазоне не менее 60º;</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Угол наклона сиденья должен быть регулируемый в диапазоне не менее 35°;</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Габаритная ширина коляски должна быть не более 600 мм;</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Вес коляски без дополнительного оснащения должен быть не более 22 кг;</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Грузоподъемность коляски должна быть не менее 60 кг.</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В комплект поставки должно входить:</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 набор инструментов;</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 насос (кресло-коляски пневматическими шинами);</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 инструкция для пользователя (на русском языке);</w:t>
            </w:r>
          </w:p>
          <w:p w:rsidR="00925D06" w:rsidRPr="00925D06" w:rsidRDefault="00925D06" w:rsidP="00925D06">
            <w:pPr>
              <w:suppressAutoHyphens/>
              <w:contextualSpacing/>
              <w:jc w:val="both"/>
              <w:rPr>
                <w:bCs/>
                <w:color w:val="000000"/>
                <w:sz w:val="22"/>
                <w:szCs w:val="22"/>
                <w:lang w:eastAsia="zh-CN"/>
              </w:rPr>
            </w:pPr>
            <w:r w:rsidRPr="00925D06">
              <w:rPr>
                <w:bCs/>
                <w:color w:val="000000"/>
                <w:sz w:val="22"/>
                <w:szCs w:val="22"/>
                <w:lang w:eastAsia="zh-CN"/>
              </w:rPr>
              <w:t>- гарантийный талон (с отметкой о произведенной проверке контроля качества).</w:t>
            </w:r>
          </w:p>
        </w:tc>
        <w:tc>
          <w:tcPr>
            <w:tcW w:w="1134" w:type="dxa"/>
          </w:tcPr>
          <w:p w:rsidR="00925D06" w:rsidRPr="00925D06" w:rsidRDefault="00925D06" w:rsidP="00925D06">
            <w:pPr>
              <w:suppressAutoHyphens/>
              <w:jc w:val="center"/>
              <w:rPr>
                <w:sz w:val="22"/>
                <w:szCs w:val="22"/>
                <w:lang w:eastAsia="zh-CN"/>
              </w:rPr>
            </w:pPr>
            <w:r w:rsidRPr="00925D06">
              <w:rPr>
                <w:sz w:val="22"/>
                <w:szCs w:val="22"/>
                <w:lang w:eastAsia="zh-CN"/>
              </w:rPr>
              <w:lastRenderedPageBreak/>
              <w:t>12</w:t>
            </w:r>
          </w:p>
        </w:tc>
      </w:tr>
      <w:tr w:rsidR="00925D06" w:rsidRPr="00925D06" w:rsidTr="0097154A">
        <w:trPr>
          <w:trHeight w:val="578"/>
        </w:trPr>
        <w:tc>
          <w:tcPr>
            <w:tcW w:w="8931" w:type="dxa"/>
            <w:gridSpan w:val="3"/>
          </w:tcPr>
          <w:p w:rsidR="00925D06" w:rsidRPr="00925D06" w:rsidRDefault="00925D06" w:rsidP="00925D06">
            <w:pPr>
              <w:suppressAutoHyphens/>
              <w:spacing w:after="120"/>
              <w:jc w:val="center"/>
              <w:rPr>
                <w:sz w:val="22"/>
                <w:szCs w:val="22"/>
                <w:lang w:eastAsia="zh-CN"/>
              </w:rPr>
            </w:pPr>
            <w:r w:rsidRPr="00925D06">
              <w:rPr>
                <w:sz w:val="22"/>
                <w:szCs w:val="22"/>
                <w:lang w:eastAsia="zh-CN"/>
              </w:rPr>
              <w:lastRenderedPageBreak/>
              <w:t>Итого</w:t>
            </w:r>
          </w:p>
        </w:tc>
        <w:tc>
          <w:tcPr>
            <w:tcW w:w="1134" w:type="dxa"/>
          </w:tcPr>
          <w:p w:rsidR="00925D06" w:rsidRPr="00925D06" w:rsidRDefault="00925D06" w:rsidP="00925D06">
            <w:pPr>
              <w:suppressAutoHyphens/>
              <w:jc w:val="center"/>
              <w:rPr>
                <w:sz w:val="22"/>
                <w:szCs w:val="22"/>
                <w:lang w:eastAsia="zh-CN"/>
              </w:rPr>
            </w:pPr>
            <w:r w:rsidRPr="00925D06">
              <w:rPr>
                <w:sz w:val="22"/>
                <w:szCs w:val="22"/>
                <w:lang w:eastAsia="zh-CN"/>
              </w:rPr>
              <w:t>32</w:t>
            </w:r>
          </w:p>
        </w:tc>
      </w:tr>
    </w:tbl>
    <w:p w:rsidR="00925D06" w:rsidRPr="00925D06" w:rsidRDefault="00925D06" w:rsidP="00925D06">
      <w:pPr>
        <w:suppressAutoHyphens/>
        <w:jc w:val="both"/>
        <w:rPr>
          <w:lang w:eastAsia="zh-CN"/>
        </w:rPr>
      </w:pPr>
    </w:p>
    <w:p w:rsidR="00482EA9" w:rsidRPr="00BF7DFA" w:rsidRDefault="00482EA9" w:rsidP="00482EA9">
      <w:pPr>
        <w:pStyle w:val="a7"/>
        <w:rPr>
          <w:sz w:val="24"/>
          <w:szCs w:val="24"/>
          <w:u w:val="single"/>
        </w:rPr>
      </w:pPr>
      <w:r w:rsidRPr="00BF7DFA">
        <w:rPr>
          <w:sz w:val="24"/>
          <w:szCs w:val="24"/>
          <w:u w:val="single"/>
        </w:rPr>
        <w:t>Товар должен иметь действующие:</w:t>
      </w:r>
    </w:p>
    <w:p w:rsidR="00482EA9" w:rsidRPr="00BF7DFA" w:rsidRDefault="00482EA9" w:rsidP="00482EA9">
      <w:pPr>
        <w:pStyle w:val="a7"/>
        <w:rPr>
          <w:sz w:val="24"/>
          <w:szCs w:val="24"/>
          <w:u w:val="single"/>
        </w:rPr>
      </w:pPr>
      <w:r w:rsidRPr="00BF7DFA">
        <w:rPr>
          <w:sz w:val="24"/>
          <w:szCs w:val="24"/>
          <w:u w:val="single"/>
        </w:rPr>
        <w:t>1. Регистрационные удостоверения в соответствии с Федеральным законом от 21.11.2011 N 323-ФЗ «Об основах охраны здоровья граждан в Российской Федерации»;</w:t>
      </w:r>
    </w:p>
    <w:p w:rsidR="00482EA9" w:rsidRDefault="00482EA9" w:rsidP="00482EA9">
      <w:pPr>
        <w:pStyle w:val="a7"/>
        <w:rPr>
          <w:sz w:val="24"/>
          <w:szCs w:val="24"/>
          <w:u w:val="single"/>
        </w:rPr>
      </w:pPr>
      <w:r w:rsidRPr="00BF7DFA">
        <w:rPr>
          <w:sz w:val="24"/>
          <w:szCs w:val="24"/>
          <w:u w:val="single"/>
        </w:rP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482EA9" w:rsidRDefault="00482EA9" w:rsidP="00925D06">
      <w:pPr>
        <w:tabs>
          <w:tab w:val="left" w:pos="567"/>
        </w:tabs>
        <w:suppressAutoHyphens/>
        <w:autoSpaceDE w:val="0"/>
        <w:autoSpaceDN w:val="0"/>
        <w:adjustRightInd w:val="0"/>
        <w:jc w:val="both"/>
        <w:rPr>
          <w:b/>
          <w:bCs/>
          <w:lang w:eastAsia="zh-CN"/>
        </w:rPr>
      </w:pPr>
    </w:p>
    <w:p w:rsidR="00925D06" w:rsidRPr="00925D06" w:rsidRDefault="00925D06" w:rsidP="00925D06">
      <w:pPr>
        <w:tabs>
          <w:tab w:val="left" w:pos="567"/>
        </w:tabs>
        <w:suppressAutoHyphens/>
        <w:autoSpaceDE w:val="0"/>
        <w:autoSpaceDN w:val="0"/>
        <w:adjustRightInd w:val="0"/>
        <w:jc w:val="both"/>
        <w:rPr>
          <w:lang w:eastAsia="en-US"/>
        </w:rPr>
      </w:pPr>
      <w:r w:rsidRPr="00925D06">
        <w:rPr>
          <w:b/>
          <w:bCs/>
          <w:lang w:eastAsia="zh-CN"/>
        </w:rPr>
        <w:t>Срок и условия поставки</w:t>
      </w:r>
      <w:r w:rsidRPr="00925D06">
        <w:rPr>
          <w:lang w:eastAsia="en-US"/>
        </w:rPr>
        <w:t xml:space="preserve">: </w:t>
      </w:r>
    </w:p>
    <w:p w:rsidR="00925D06" w:rsidRPr="00925D06" w:rsidRDefault="00925D06" w:rsidP="00925D06">
      <w:pPr>
        <w:tabs>
          <w:tab w:val="left" w:pos="567"/>
        </w:tabs>
        <w:suppressAutoHyphens/>
        <w:autoSpaceDE w:val="0"/>
        <w:autoSpaceDN w:val="0"/>
        <w:adjustRightInd w:val="0"/>
        <w:jc w:val="both"/>
        <w:rPr>
          <w:lang w:eastAsia="en-US"/>
        </w:rPr>
      </w:pPr>
      <w:r w:rsidRPr="00925D06">
        <w:rPr>
          <w:lang w:eastAsia="en-US"/>
        </w:rPr>
        <w:t xml:space="preserve">Товар должен быть поставлен в полном объеме в Республику </w:t>
      </w:r>
      <w:proofErr w:type="gramStart"/>
      <w:r w:rsidRPr="00925D06">
        <w:rPr>
          <w:lang w:eastAsia="en-US"/>
        </w:rPr>
        <w:t>Бурятия  г.Улан</w:t>
      </w:r>
      <w:proofErr w:type="gramEnd"/>
      <w:r w:rsidRPr="00925D06">
        <w:rPr>
          <w:lang w:eastAsia="en-US"/>
        </w:rPr>
        <w:t xml:space="preserve">-Удэ в пункт выдачи Товара Получателям, организованный Поставщиком со дня, следующего за днем заключения контракта в течение 25 календарных дней.  </w:t>
      </w:r>
    </w:p>
    <w:p w:rsidR="00925D06" w:rsidRPr="00925D06" w:rsidRDefault="00925D06" w:rsidP="00925D06">
      <w:pPr>
        <w:tabs>
          <w:tab w:val="left" w:pos="567"/>
        </w:tabs>
        <w:suppressAutoHyphens/>
        <w:autoSpaceDE w:val="0"/>
        <w:autoSpaceDN w:val="0"/>
        <w:adjustRightInd w:val="0"/>
        <w:jc w:val="both"/>
      </w:pPr>
      <w:r w:rsidRPr="00925D06">
        <w:tab/>
        <w:t xml:space="preserve">Срок поставки Товара: с даты получения от Заказчика реестра получателей Товара до 30.08.2023г. </w:t>
      </w:r>
    </w:p>
    <w:p w:rsidR="00925D06" w:rsidRPr="00925D06" w:rsidRDefault="00925D06" w:rsidP="00925D06">
      <w:pPr>
        <w:tabs>
          <w:tab w:val="left" w:pos="567"/>
        </w:tabs>
        <w:suppressAutoHyphens/>
        <w:autoSpaceDE w:val="0"/>
        <w:autoSpaceDN w:val="0"/>
        <w:adjustRightInd w:val="0"/>
        <w:jc w:val="both"/>
      </w:pPr>
      <w:r w:rsidRPr="00925D06">
        <w:tab/>
        <w:t>Поставка Товара Получателям осуществляется Поставщиком после получения от Заказчика реестра получателей Товара.</w:t>
      </w:r>
    </w:p>
    <w:p w:rsidR="00925D06" w:rsidRPr="00925D06" w:rsidRDefault="00925D06" w:rsidP="00925D06">
      <w:pPr>
        <w:tabs>
          <w:tab w:val="left" w:pos="567"/>
        </w:tabs>
        <w:suppressAutoHyphens/>
        <w:autoSpaceDE w:val="0"/>
        <w:autoSpaceDN w:val="0"/>
        <w:adjustRightInd w:val="0"/>
        <w:jc w:val="both"/>
      </w:pPr>
      <w:r w:rsidRPr="00925D06">
        <w:tab/>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30.08.2023г.</w:t>
      </w:r>
    </w:p>
    <w:p w:rsidR="00925D06" w:rsidRPr="00925D06" w:rsidRDefault="00925D06" w:rsidP="00925D06">
      <w:pPr>
        <w:tabs>
          <w:tab w:val="left" w:pos="567"/>
        </w:tabs>
        <w:suppressAutoHyphens/>
        <w:autoSpaceDE w:val="0"/>
        <w:autoSpaceDN w:val="0"/>
        <w:adjustRightInd w:val="0"/>
        <w:jc w:val="both"/>
        <w:rPr>
          <w:lang w:eastAsia="zh-CN"/>
        </w:rPr>
      </w:pPr>
      <w:r w:rsidRPr="00925D06">
        <w:rPr>
          <w:b/>
          <w:bCs/>
          <w:lang w:eastAsia="zh-CN"/>
        </w:rPr>
        <w:t>Место поставки:</w:t>
      </w:r>
      <w:r w:rsidRPr="00925D06">
        <w:rPr>
          <w:lang w:eastAsia="zh-CN"/>
        </w:rPr>
        <w:t xml:space="preserve"> </w:t>
      </w:r>
    </w:p>
    <w:p w:rsidR="00925D06" w:rsidRPr="00925D06" w:rsidRDefault="00925D06" w:rsidP="00925D06">
      <w:pPr>
        <w:suppressAutoHyphens/>
        <w:spacing w:line="276" w:lineRule="auto"/>
        <w:ind w:firstLine="567"/>
        <w:jc w:val="both"/>
        <w:rPr>
          <w:lang w:eastAsia="zh-CN"/>
        </w:rPr>
      </w:pPr>
      <w:r w:rsidRPr="00925D06">
        <w:rPr>
          <w:lang w:eastAsia="zh-CN"/>
        </w:rPr>
        <w:t>Республика Бурятия, по месту жительства Получателя или по месту нахождения пункта выдачи.</w:t>
      </w:r>
    </w:p>
    <w:p w:rsidR="00925D06" w:rsidRPr="00925D06" w:rsidRDefault="00925D06" w:rsidP="00925D06">
      <w:pPr>
        <w:suppressAutoHyphens/>
        <w:jc w:val="both"/>
        <w:rPr>
          <w:b/>
          <w:bCs/>
          <w:lang w:eastAsia="zh-CN"/>
        </w:rPr>
      </w:pPr>
      <w:r w:rsidRPr="00925D06">
        <w:rPr>
          <w:b/>
          <w:bCs/>
          <w:lang w:eastAsia="zh-CN"/>
        </w:rPr>
        <w:t xml:space="preserve">Порядок поставки товара: </w:t>
      </w:r>
    </w:p>
    <w:p w:rsidR="00925D06" w:rsidRPr="00925D06" w:rsidRDefault="00925D06" w:rsidP="00925D06">
      <w:pPr>
        <w:suppressAutoHyphens/>
        <w:ind w:firstLine="567"/>
        <w:jc w:val="both"/>
        <w:rPr>
          <w:lang w:eastAsia="en-US"/>
        </w:rPr>
      </w:pPr>
      <w:r w:rsidRPr="00925D06">
        <w:rPr>
          <w:lang w:eastAsia="en-US"/>
        </w:rPr>
        <w:t xml:space="preserve">Организовать на территории г.Улан-Удэ пункт выдачи Товара Получателей и официально сообщить Заказчику адрес организованного пункта. Установить график работы пунктов выдачи </w:t>
      </w:r>
      <w:r w:rsidRPr="00925D06">
        <w:rPr>
          <w:lang w:eastAsia="en-US"/>
        </w:rPr>
        <w:lastRenderedPageBreak/>
        <w:t>Товара, включая работу в один из выходных дней. Пункты выдачи Товара и склад Поставщика должны быть оснащены видеокамерами.</w:t>
      </w:r>
    </w:p>
    <w:p w:rsidR="00925D06" w:rsidRPr="00925D06" w:rsidRDefault="00925D06" w:rsidP="00925D06">
      <w:pPr>
        <w:suppressAutoHyphens/>
        <w:ind w:firstLine="567"/>
        <w:jc w:val="both"/>
        <w:rPr>
          <w:lang w:eastAsia="en-US"/>
        </w:rPr>
      </w:pPr>
      <w:r w:rsidRPr="00925D06">
        <w:rPr>
          <w:lang w:eastAsia="en-US"/>
        </w:rPr>
        <w:t xml:space="preserve">  Получить от Заказчика реестр получателей Товара в срок не более 2 рабочих дней с даты подписания акта выборочной проверки поставляемого Товара.</w:t>
      </w:r>
    </w:p>
    <w:p w:rsidR="00925D06" w:rsidRPr="00925D06" w:rsidRDefault="00925D06" w:rsidP="00925D06">
      <w:pPr>
        <w:suppressAutoHyphens/>
        <w:ind w:firstLine="567"/>
        <w:jc w:val="both"/>
        <w:rPr>
          <w:lang w:eastAsia="en-US"/>
        </w:rPr>
      </w:pPr>
      <w:r w:rsidRPr="00925D06">
        <w:rPr>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925D06" w:rsidRPr="00925D06" w:rsidRDefault="00925D06" w:rsidP="00925D06">
      <w:pPr>
        <w:suppressAutoHyphens/>
        <w:jc w:val="both"/>
        <w:rPr>
          <w:lang w:eastAsia="en-US"/>
        </w:rPr>
      </w:pPr>
      <w:r w:rsidRPr="00925D06">
        <w:rPr>
          <w:lang w:eastAsia="en-US"/>
        </w:rPr>
        <w:t>по месту жительства Получателя;</w:t>
      </w:r>
    </w:p>
    <w:p w:rsidR="00925D06" w:rsidRPr="00925D06" w:rsidRDefault="00925D06" w:rsidP="00925D06">
      <w:pPr>
        <w:suppressAutoHyphens/>
        <w:jc w:val="both"/>
        <w:rPr>
          <w:lang w:eastAsia="en-US"/>
        </w:rPr>
      </w:pPr>
      <w:r w:rsidRPr="00925D06">
        <w:rPr>
          <w:lang w:eastAsia="en-US"/>
        </w:rPr>
        <w:t>в пунктах выдачи.</w:t>
      </w:r>
    </w:p>
    <w:p w:rsidR="00925D06" w:rsidRPr="00925D06" w:rsidRDefault="00925D06" w:rsidP="00925D06">
      <w:pPr>
        <w:suppressAutoHyphens/>
        <w:ind w:firstLine="567"/>
        <w:jc w:val="both"/>
        <w:rPr>
          <w:lang w:eastAsia="en-US"/>
        </w:rPr>
      </w:pPr>
      <w:r w:rsidRPr="00925D06">
        <w:rPr>
          <w:lang w:eastAsia="en-US"/>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925D06" w:rsidRPr="00925D06" w:rsidRDefault="00925D06" w:rsidP="00925D06">
      <w:pPr>
        <w:suppressAutoHyphens/>
        <w:ind w:firstLine="567"/>
        <w:jc w:val="both"/>
        <w:rPr>
          <w:lang w:eastAsia="en-US"/>
        </w:rPr>
      </w:pPr>
      <w:r w:rsidRPr="00925D06">
        <w:rPr>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w:t>
      </w:r>
      <w:proofErr w:type="gramStart"/>
      <w:r w:rsidRPr="00925D06">
        <w:rPr>
          <w:lang w:eastAsia="en-US"/>
        </w:rPr>
        <w:t>акте  приема</w:t>
      </w:r>
      <w:proofErr w:type="gramEnd"/>
      <w:r w:rsidRPr="00925D06">
        <w:rPr>
          <w:lang w:eastAsia="en-US"/>
        </w:rPr>
        <w:t xml:space="preserve"> - передачи товара. </w:t>
      </w:r>
    </w:p>
    <w:p w:rsidR="00925D06" w:rsidRPr="00925D06" w:rsidRDefault="00925D06" w:rsidP="00925D06">
      <w:pPr>
        <w:suppressAutoHyphens/>
        <w:ind w:firstLine="567"/>
        <w:jc w:val="both"/>
        <w:rPr>
          <w:lang w:eastAsia="en-US"/>
        </w:rPr>
      </w:pPr>
      <w:r w:rsidRPr="00925D06">
        <w:rPr>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925D06" w:rsidRPr="00925D06" w:rsidRDefault="00925D06" w:rsidP="00925D06">
      <w:pPr>
        <w:suppressAutoHyphens/>
        <w:ind w:firstLine="567"/>
        <w:jc w:val="both"/>
        <w:rPr>
          <w:lang w:eastAsia="en-US"/>
        </w:rPr>
      </w:pPr>
      <w:r w:rsidRPr="00925D06">
        <w:rPr>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925D06" w:rsidRPr="00925D06" w:rsidRDefault="00925D06" w:rsidP="00925D06">
      <w:pPr>
        <w:suppressAutoHyphens/>
        <w:ind w:firstLine="567"/>
        <w:jc w:val="both"/>
        <w:rPr>
          <w:lang w:eastAsia="en-US"/>
        </w:rPr>
      </w:pPr>
      <w:r w:rsidRPr="00925D06">
        <w:rPr>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925D06" w:rsidRPr="00925D06" w:rsidRDefault="00925D06" w:rsidP="00925D06">
      <w:pPr>
        <w:suppressAutoHyphens/>
        <w:jc w:val="both"/>
        <w:rPr>
          <w:b/>
          <w:bCs/>
          <w:lang w:eastAsia="zh-CN"/>
        </w:rPr>
      </w:pPr>
      <w:r w:rsidRPr="00925D06">
        <w:rPr>
          <w:b/>
          <w:bCs/>
          <w:lang w:eastAsia="zh-CN"/>
        </w:rPr>
        <w:t xml:space="preserve">Порядок приемки товара: </w:t>
      </w:r>
    </w:p>
    <w:p w:rsidR="00925D06" w:rsidRPr="00925D06" w:rsidRDefault="00925D06" w:rsidP="00925D06">
      <w:pPr>
        <w:suppressAutoHyphens/>
        <w:ind w:firstLine="567"/>
        <w:jc w:val="both"/>
        <w:rPr>
          <w:lang w:eastAsia="zh-CN"/>
        </w:rPr>
      </w:pPr>
      <w:r w:rsidRPr="00925D06">
        <w:rPr>
          <w:lang w:eastAsia="zh-CN"/>
        </w:rPr>
        <w:t>Выборочная проверка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w:t>
      </w:r>
    </w:p>
    <w:p w:rsidR="00925D06" w:rsidRPr="00925D06" w:rsidRDefault="00925D06" w:rsidP="00925D06">
      <w:pPr>
        <w:suppressAutoHyphens/>
        <w:ind w:firstLine="567"/>
        <w:jc w:val="both"/>
        <w:rPr>
          <w:lang w:eastAsia="zh-CN"/>
        </w:rPr>
      </w:pPr>
      <w:r w:rsidRPr="00925D06">
        <w:rPr>
          <w:lang w:eastAsia="zh-CN"/>
        </w:rPr>
        <w:t>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w:t>
      </w:r>
    </w:p>
    <w:p w:rsidR="009D3BA0" w:rsidRDefault="00925D06" w:rsidP="00925D06">
      <w:pPr>
        <w:suppressAutoHyphens/>
        <w:ind w:firstLine="567"/>
        <w:jc w:val="both"/>
        <w:rPr>
          <w:lang w:eastAsia="en-US"/>
        </w:rPr>
      </w:pPr>
      <w:r w:rsidRPr="00925D06">
        <w:rPr>
          <w:lang w:eastAsia="en-US"/>
        </w:rPr>
        <w:t xml:space="preserve">Представить Заказчику копии действующего регистрационного удостоверения, выданного Федеральной службой по </w:t>
      </w:r>
      <w:r w:rsidR="009D3BA0">
        <w:rPr>
          <w:lang w:eastAsia="en-US"/>
        </w:rPr>
        <w:t>надзору в сфере здравоохранения</w:t>
      </w:r>
      <w:r w:rsidR="00FB76B3">
        <w:rPr>
          <w:lang w:eastAsia="en-US"/>
        </w:rPr>
        <w:t xml:space="preserve"> и д</w:t>
      </w:r>
      <w:r w:rsidR="009D3BA0" w:rsidRPr="009D3BA0">
        <w:rPr>
          <w:lang w:eastAsia="en-US"/>
        </w:rPr>
        <w:t>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925D06" w:rsidRPr="00925D06" w:rsidRDefault="00925D06" w:rsidP="00925D06">
      <w:pPr>
        <w:suppressAutoHyphens/>
        <w:ind w:firstLine="567"/>
        <w:jc w:val="both"/>
        <w:rPr>
          <w:lang w:eastAsia="en-US"/>
        </w:rPr>
      </w:pPr>
      <w:r w:rsidRPr="00925D06">
        <w:rPr>
          <w:lang w:eastAsia="en-US"/>
        </w:rPr>
        <w:t>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(Республика Бурятия г.Улан-Удэ)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925D06" w:rsidRPr="00925D06" w:rsidRDefault="00925D06" w:rsidP="00925D06">
      <w:pPr>
        <w:widowControl w:val="0"/>
        <w:suppressAutoHyphens/>
        <w:ind w:firstLine="567"/>
        <w:jc w:val="both"/>
        <w:rPr>
          <w:lang w:eastAsia="zh-CN"/>
        </w:rPr>
      </w:pPr>
      <w:r w:rsidRPr="00925D06">
        <w:rPr>
          <w:lang w:eastAsia="zh-CN"/>
        </w:rPr>
        <w:t>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 а в случае привлечения к проведению выборочной проверки уполномоченных представителей от региональных общественных организаций инвалидов также представителями указанных организаций.</w:t>
      </w:r>
    </w:p>
    <w:p w:rsidR="00925D06" w:rsidRPr="00925D06" w:rsidRDefault="00925D06" w:rsidP="00925D06">
      <w:pPr>
        <w:widowControl w:val="0"/>
        <w:suppressAutoHyphens/>
        <w:jc w:val="both"/>
        <w:rPr>
          <w:b/>
          <w:lang w:eastAsia="zh-CN"/>
        </w:rPr>
      </w:pPr>
      <w:r w:rsidRPr="00925D06">
        <w:rPr>
          <w:b/>
          <w:lang w:eastAsia="zh-CN"/>
        </w:rPr>
        <w:lastRenderedPageBreak/>
        <w:t xml:space="preserve">Требование к гарантийному сроку: </w:t>
      </w:r>
    </w:p>
    <w:p w:rsidR="00925D06" w:rsidRPr="00925D06" w:rsidRDefault="00925D06" w:rsidP="00925D06">
      <w:pPr>
        <w:widowControl w:val="0"/>
        <w:suppressAutoHyphens/>
        <w:ind w:firstLine="567"/>
        <w:jc w:val="both"/>
        <w:rPr>
          <w:lang w:eastAsia="zh-CN"/>
        </w:rPr>
      </w:pPr>
      <w:r w:rsidRPr="00925D06">
        <w:rPr>
          <w:lang w:eastAsia="zh-CN"/>
        </w:rPr>
        <w:t>Поставщик гарантирует, что поставляемый Товар соответствует стандартам на данные виды Товара, а также требованиям технического задания.</w:t>
      </w:r>
    </w:p>
    <w:p w:rsidR="00925D06" w:rsidRPr="00925D06" w:rsidRDefault="00925D06" w:rsidP="00925D06">
      <w:pPr>
        <w:widowControl w:val="0"/>
        <w:suppressAutoHyphens/>
        <w:ind w:firstLine="567"/>
        <w:jc w:val="both"/>
        <w:rPr>
          <w:lang w:eastAsia="zh-CN"/>
        </w:rPr>
      </w:pPr>
      <w:r w:rsidRPr="00925D06">
        <w:rPr>
          <w:lang w:eastAsia="zh-CN"/>
        </w:rPr>
        <w:t>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w:t>
      </w:r>
    </w:p>
    <w:p w:rsidR="00925D06" w:rsidRPr="00925D06" w:rsidRDefault="00925D06" w:rsidP="00925D06">
      <w:pPr>
        <w:widowControl w:val="0"/>
        <w:suppressAutoHyphens/>
        <w:ind w:firstLine="567"/>
        <w:jc w:val="both"/>
        <w:rPr>
          <w:lang w:eastAsia="zh-CN"/>
        </w:rPr>
      </w:pPr>
      <w:r w:rsidRPr="00925D06">
        <w:rPr>
          <w:lang w:eastAsia="zh-CN"/>
        </w:rPr>
        <w:t>Гарантийный срок Товара составляет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925D06" w:rsidRPr="00925D06" w:rsidRDefault="00925D06" w:rsidP="00925D06">
      <w:pPr>
        <w:widowControl w:val="0"/>
        <w:suppressAutoHyphens/>
        <w:ind w:firstLine="567"/>
        <w:jc w:val="both"/>
        <w:rPr>
          <w:lang w:eastAsia="zh-CN"/>
        </w:rPr>
      </w:pPr>
      <w:r w:rsidRPr="00925D06">
        <w:rPr>
          <w:lang w:eastAsia="zh-CN"/>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925D06" w:rsidRPr="00925D06" w:rsidRDefault="00925D06" w:rsidP="00925D06">
      <w:pPr>
        <w:widowControl w:val="0"/>
        <w:suppressAutoHyphens/>
        <w:ind w:firstLine="567"/>
        <w:jc w:val="both"/>
        <w:rPr>
          <w:lang w:eastAsia="zh-CN"/>
        </w:rPr>
      </w:pPr>
      <w:r w:rsidRPr="00925D06">
        <w:rPr>
          <w:lang w:eastAsia="zh-CN"/>
        </w:rPr>
        <w:t>Срок выполнения гарантийного ремонта Товара не должен превышать 20 рабочих дней со дня обращения Получателя (Заказчика).</w:t>
      </w:r>
    </w:p>
    <w:p w:rsidR="00925D06" w:rsidRPr="00925D06" w:rsidRDefault="00925D06" w:rsidP="00925D06">
      <w:pPr>
        <w:widowControl w:val="0"/>
        <w:suppressAutoHyphens/>
        <w:ind w:firstLine="567"/>
        <w:jc w:val="both"/>
        <w:rPr>
          <w:lang w:eastAsia="zh-CN"/>
        </w:rPr>
      </w:pPr>
      <w:r w:rsidRPr="00925D06">
        <w:rPr>
          <w:lang w:eastAsia="zh-CN"/>
        </w:rPr>
        <w:t>Срок осуществления замены Товара не должен превышать 3 рабочих дней со дня обращения Получателя (Заказчика).</w:t>
      </w:r>
    </w:p>
    <w:p w:rsidR="00925D06" w:rsidRPr="00925D06" w:rsidRDefault="00925D06" w:rsidP="00925D06">
      <w:pPr>
        <w:widowControl w:val="0"/>
        <w:suppressAutoHyphens/>
        <w:jc w:val="both"/>
        <w:rPr>
          <w:b/>
          <w:lang w:eastAsia="zh-CN"/>
        </w:rPr>
      </w:pPr>
      <w:r w:rsidRPr="00925D06">
        <w:rPr>
          <w:b/>
          <w:lang w:eastAsia="zh-CN"/>
        </w:rPr>
        <w:t xml:space="preserve">Требования к упаковке, маркировке: </w:t>
      </w:r>
    </w:p>
    <w:p w:rsidR="00925D06" w:rsidRPr="00925D06" w:rsidRDefault="00925D06" w:rsidP="00925D06">
      <w:pPr>
        <w:widowControl w:val="0"/>
        <w:suppressAutoHyphens/>
        <w:ind w:firstLine="567"/>
        <w:jc w:val="both"/>
        <w:rPr>
          <w:lang w:eastAsia="zh-CN"/>
        </w:rPr>
      </w:pPr>
      <w:r w:rsidRPr="00925D06">
        <w:rPr>
          <w:lang w:eastAsia="zh-CN"/>
        </w:rPr>
        <w:t>Упаковка Товара обеспечивает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925D06" w:rsidRPr="00925D06" w:rsidRDefault="00925D06" w:rsidP="00925D06">
      <w:pPr>
        <w:suppressAutoHyphens/>
        <w:spacing w:line="276" w:lineRule="auto"/>
        <w:ind w:firstLine="567"/>
        <w:jc w:val="both"/>
        <w:rPr>
          <w:lang w:eastAsia="zh-CN"/>
        </w:rPr>
      </w:pPr>
      <w:r w:rsidRPr="00925D06">
        <w:rPr>
          <w:lang w:eastAsia="zh-CN"/>
        </w:rPr>
        <w:t>Упаковка Товара, предназначенного для отправки в районы Крайнего Севера и труднодоступные районы производится в соответствии с ГОСТ 15846-2002.</w:t>
      </w:r>
    </w:p>
    <w:p w:rsidR="00925D06" w:rsidRPr="00925D06" w:rsidRDefault="00925D06" w:rsidP="00925D06">
      <w:pPr>
        <w:keepNext/>
        <w:widowControl w:val="0"/>
        <w:tabs>
          <w:tab w:val="left" w:pos="180"/>
        </w:tabs>
        <w:suppressAutoHyphens/>
        <w:jc w:val="both"/>
        <w:rPr>
          <w:lang w:eastAsia="zh-CN"/>
        </w:rPr>
      </w:pPr>
      <w:r w:rsidRPr="00925D06">
        <w:rPr>
          <w:b/>
          <w:lang w:eastAsia="zh-CN"/>
        </w:rPr>
        <w:t>Товар должен соответствовать требованиям следующих стандартов</w:t>
      </w:r>
      <w:r w:rsidRPr="00925D06">
        <w:rPr>
          <w:lang w:eastAsia="zh-CN"/>
        </w:rPr>
        <w:t>:</w:t>
      </w:r>
    </w:p>
    <w:p w:rsidR="00925D06" w:rsidRPr="00925D06" w:rsidRDefault="00925D06" w:rsidP="00925D06">
      <w:pPr>
        <w:keepNext/>
        <w:keepLines/>
        <w:shd w:val="clear" w:color="auto" w:fill="FFFFFF"/>
        <w:suppressAutoHyphens/>
        <w:jc w:val="both"/>
        <w:textAlignment w:val="baseline"/>
        <w:outlineLvl w:val="0"/>
        <w:rPr>
          <w:bCs/>
          <w:color w:val="2D2D2D"/>
          <w:spacing w:val="2"/>
          <w:lang w:eastAsia="zh-CN"/>
        </w:rPr>
      </w:pPr>
      <w:r w:rsidRPr="00925D06">
        <w:rPr>
          <w:bCs/>
          <w:color w:val="2D2D2D"/>
          <w:spacing w:val="2"/>
          <w:lang w:eastAsia="zh-CN"/>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w:t>
      </w:r>
    </w:p>
    <w:p w:rsidR="00925D06" w:rsidRPr="00925D06" w:rsidRDefault="00925D06" w:rsidP="00925D06">
      <w:pPr>
        <w:keepNext/>
        <w:keepLines/>
        <w:shd w:val="clear" w:color="auto" w:fill="FFFFFF"/>
        <w:suppressAutoHyphens/>
        <w:jc w:val="both"/>
        <w:textAlignment w:val="baseline"/>
        <w:outlineLvl w:val="0"/>
        <w:rPr>
          <w:bCs/>
          <w:color w:val="2D2D2D"/>
          <w:spacing w:val="2"/>
          <w:lang w:eastAsia="zh-CN"/>
        </w:rPr>
      </w:pPr>
      <w:r w:rsidRPr="00925D06">
        <w:rPr>
          <w:bCs/>
          <w:color w:val="2D2D2D"/>
          <w:spacing w:val="2"/>
          <w:lang w:eastAsia="zh-CN"/>
        </w:rPr>
        <w:t>- ГОСТ Р 52770-2016 Изделия медицинские. Требования безопасности. Методы санитарно-химических и токсикологических испытаний.</w:t>
      </w:r>
    </w:p>
    <w:p w:rsidR="00925D06" w:rsidRPr="00925D06" w:rsidRDefault="00925D06" w:rsidP="00925D06">
      <w:pPr>
        <w:suppressAutoHyphens/>
        <w:jc w:val="both"/>
        <w:rPr>
          <w:lang w:eastAsia="zh-CN"/>
        </w:rPr>
      </w:pPr>
    </w:p>
    <w:p w:rsidR="00925D06" w:rsidRPr="00925D06" w:rsidRDefault="00925D06" w:rsidP="00925D06">
      <w:pPr>
        <w:suppressAutoHyphens/>
        <w:jc w:val="both"/>
        <w:rPr>
          <w:lang w:eastAsia="zh-CN"/>
        </w:rPr>
      </w:pPr>
      <w:bookmarkStart w:id="0" w:name="_GoBack"/>
      <w:bookmarkEnd w:id="0"/>
    </w:p>
    <w:p w:rsidR="00BC1DDD" w:rsidRDefault="00BC1DDD" w:rsidP="00BC1DDD">
      <w:pPr>
        <w:widowControl w:val="0"/>
        <w:ind w:firstLine="708"/>
        <w:jc w:val="both"/>
        <w:rPr>
          <w:u w:val="single"/>
        </w:rPr>
      </w:pPr>
    </w:p>
    <w:sectPr w:rsidR="00BC1DDD" w:rsidSect="00C73E63">
      <w:footerReference w:type="default" r:id="rId8"/>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B8" w:rsidRDefault="00B46BB8">
      <w:r>
        <w:separator/>
      </w:r>
    </w:p>
  </w:endnote>
  <w:endnote w:type="continuationSeparator" w:id="0">
    <w:p w:rsidR="00B46BB8" w:rsidRDefault="00B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B8" w:rsidRDefault="00B46BB8">
      <w:r>
        <w:separator/>
      </w:r>
    </w:p>
  </w:footnote>
  <w:footnote w:type="continuationSeparator" w:id="0">
    <w:p w:rsidR="00B46BB8" w:rsidRDefault="00B46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0433"/>
    <w:rsid w:val="00041ADE"/>
    <w:rsid w:val="00045402"/>
    <w:rsid w:val="000523FD"/>
    <w:rsid w:val="000558DB"/>
    <w:rsid w:val="000620D3"/>
    <w:rsid w:val="00062663"/>
    <w:rsid w:val="000703D0"/>
    <w:rsid w:val="00070468"/>
    <w:rsid w:val="00071C2D"/>
    <w:rsid w:val="00082335"/>
    <w:rsid w:val="000844E1"/>
    <w:rsid w:val="0008527F"/>
    <w:rsid w:val="000922AE"/>
    <w:rsid w:val="00093248"/>
    <w:rsid w:val="000A2FDF"/>
    <w:rsid w:val="000A613C"/>
    <w:rsid w:val="000A75B8"/>
    <w:rsid w:val="000A7BA0"/>
    <w:rsid w:val="000B0E97"/>
    <w:rsid w:val="000B7A74"/>
    <w:rsid w:val="000C25F4"/>
    <w:rsid w:val="000C4188"/>
    <w:rsid w:val="000D07F8"/>
    <w:rsid w:val="000D09FD"/>
    <w:rsid w:val="000D3695"/>
    <w:rsid w:val="000D5D1E"/>
    <w:rsid w:val="000E34AB"/>
    <w:rsid w:val="000E3FCF"/>
    <w:rsid w:val="000E5711"/>
    <w:rsid w:val="000E5826"/>
    <w:rsid w:val="000F31B2"/>
    <w:rsid w:val="000F5B89"/>
    <w:rsid w:val="0010545B"/>
    <w:rsid w:val="00112C87"/>
    <w:rsid w:val="00113512"/>
    <w:rsid w:val="00127D4E"/>
    <w:rsid w:val="00130455"/>
    <w:rsid w:val="0014008E"/>
    <w:rsid w:val="00140403"/>
    <w:rsid w:val="00145325"/>
    <w:rsid w:val="001458FB"/>
    <w:rsid w:val="00151CD3"/>
    <w:rsid w:val="00157F16"/>
    <w:rsid w:val="00161E2F"/>
    <w:rsid w:val="00172297"/>
    <w:rsid w:val="00175403"/>
    <w:rsid w:val="00184F79"/>
    <w:rsid w:val="00186A34"/>
    <w:rsid w:val="001879F8"/>
    <w:rsid w:val="00192BDF"/>
    <w:rsid w:val="00192F0C"/>
    <w:rsid w:val="00193224"/>
    <w:rsid w:val="00196165"/>
    <w:rsid w:val="001A16F6"/>
    <w:rsid w:val="001A317E"/>
    <w:rsid w:val="001A466E"/>
    <w:rsid w:val="001A7170"/>
    <w:rsid w:val="001B2363"/>
    <w:rsid w:val="001B768C"/>
    <w:rsid w:val="001C20BA"/>
    <w:rsid w:val="001C2623"/>
    <w:rsid w:val="001D0F76"/>
    <w:rsid w:val="001D1273"/>
    <w:rsid w:val="001D2061"/>
    <w:rsid w:val="001D25D9"/>
    <w:rsid w:val="001D4353"/>
    <w:rsid w:val="001D4F39"/>
    <w:rsid w:val="001E04B1"/>
    <w:rsid w:val="001E5F8F"/>
    <w:rsid w:val="001E7A8D"/>
    <w:rsid w:val="001F1F98"/>
    <w:rsid w:val="00202721"/>
    <w:rsid w:val="0020541D"/>
    <w:rsid w:val="00211981"/>
    <w:rsid w:val="00213586"/>
    <w:rsid w:val="002208BC"/>
    <w:rsid w:val="0022702A"/>
    <w:rsid w:val="002270D1"/>
    <w:rsid w:val="00241F51"/>
    <w:rsid w:val="00243537"/>
    <w:rsid w:val="00247555"/>
    <w:rsid w:val="00264EDC"/>
    <w:rsid w:val="00267D7C"/>
    <w:rsid w:val="00281AFD"/>
    <w:rsid w:val="00281E3D"/>
    <w:rsid w:val="00281E6E"/>
    <w:rsid w:val="00282B22"/>
    <w:rsid w:val="00286419"/>
    <w:rsid w:val="002871F4"/>
    <w:rsid w:val="002972BD"/>
    <w:rsid w:val="00297E6E"/>
    <w:rsid w:val="002A0FB4"/>
    <w:rsid w:val="002A288D"/>
    <w:rsid w:val="002A2BA9"/>
    <w:rsid w:val="002A6745"/>
    <w:rsid w:val="002B280E"/>
    <w:rsid w:val="002C0AAD"/>
    <w:rsid w:val="002C4758"/>
    <w:rsid w:val="002C66CC"/>
    <w:rsid w:val="002C77F7"/>
    <w:rsid w:val="002D46A1"/>
    <w:rsid w:val="002D6001"/>
    <w:rsid w:val="002E0218"/>
    <w:rsid w:val="002E3588"/>
    <w:rsid w:val="002E5E1C"/>
    <w:rsid w:val="002E7168"/>
    <w:rsid w:val="002F1336"/>
    <w:rsid w:val="0030047D"/>
    <w:rsid w:val="003026AC"/>
    <w:rsid w:val="00305608"/>
    <w:rsid w:val="00305AF5"/>
    <w:rsid w:val="00306833"/>
    <w:rsid w:val="003127A0"/>
    <w:rsid w:val="00325F2D"/>
    <w:rsid w:val="0033400B"/>
    <w:rsid w:val="00335A19"/>
    <w:rsid w:val="00336586"/>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B6C64"/>
    <w:rsid w:val="003C2D6A"/>
    <w:rsid w:val="003C2FC8"/>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18B2"/>
    <w:rsid w:val="00412CFF"/>
    <w:rsid w:val="00413677"/>
    <w:rsid w:val="004160FA"/>
    <w:rsid w:val="00417D8C"/>
    <w:rsid w:val="00433C0F"/>
    <w:rsid w:val="00434F81"/>
    <w:rsid w:val="00435640"/>
    <w:rsid w:val="0044240D"/>
    <w:rsid w:val="00443C81"/>
    <w:rsid w:val="0044523D"/>
    <w:rsid w:val="00452313"/>
    <w:rsid w:val="004554B3"/>
    <w:rsid w:val="00455B84"/>
    <w:rsid w:val="00455DA8"/>
    <w:rsid w:val="00461389"/>
    <w:rsid w:val="00462310"/>
    <w:rsid w:val="004653D6"/>
    <w:rsid w:val="00470A3F"/>
    <w:rsid w:val="00475CC8"/>
    <w:rsid w:val="00475F11"/>
    <w:rsid w:val="00482EA9"/>
    <w:rsid w:val="004A58E8"/>
    <w:rsid w:val="004A65C2"/>
    <w:rsid w:val="004B0391"/>
    <w:rsid w:val="004B2B10"/>
    <w:rsid w:val="004B3E05"/>
    <w:rsid w:val="004B7207"/>
    <w:rsid w:val="004C7271"/>
    <w:rsid w:val="004D3405"/>
    <w:rsid w:val="004D3825"/>
    <w:rsid w:val="004E2274"/>
    <w:rsid w:val="00502C41"/>
    <w:rsid w:val="00503489"/>
    <w:rsid w:val="00505DDA"/>
    <w:rsid w:val="005066FB"/>
    <w:rsid w:val="005120B7"/>
    <w:rsid w:val="005203E2"/>
    <w:rsid w:val="005210AF"/>
    <w:rsid w:val="00527513"/>
    <w:rsid w:val="005326C3"/>
    <w:rsid w:val="00545C6F"/>
    <w:rsid w:val="0054625B"/>
    <w:rsid w:val="00551C6E"/>
    <w:rsid w:val="00551F10"/>
    <w:rsid w:val="00554812"/>
    <w:rsid w:val="005577DC"/>
    <w:rsid w:val="00560AD9"/>
    <w:rsid w:val="0057074C"/>
    <w:rsid w:val="005712E5"/>
    <w:rsid w:val="00572974"/>
    <w:rsid w:val="005801CC"/>
    <w:rsid w:val="0058065F"/>
    <w:rsid w:val="00580A74"/>
    <w:rsid w:val="00586211"/>
    <w:rsid w:val="00587598"/>
    <w:rsid w:val="005900BA"/>
    <w:rsid w:val="00593836"/>
    <w:rsid w:val="00594A89"/>
    <w:rsid w:val="005950CA"/>
    <w:rsid w:val="005973F7"/>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E340C"/>
    <w:rsid w:val="005F7337"/>
    <w:rsid w:val="005F76F6"/>
    <w:rsid w:val="00600118"/>
    <w:rsid w:val="00600D22"/>
    <w:rsid w:val="006026B4"/>
    <w:rsid w:val="006053F3"/>
    <w:rsid w:val="006056C6"/>
    <w:rsid w:val="006125C8"/>
    <w:rsid w:val="00612846"/>
    <w:rsid w:val="00612AAC"/>
    <w:rsid w:val="00612FBF"/>
    <w:rsid w:val="0061743D"/>
    <w:rsid w:val="00630C17"/>
    <w:rsid w:val="006315E8"/>
    <w:rsid w:val="00631F08"/>
    <w:rsid w:val="0063648C"/>
    <w:rsid w:val="006469B5"/>
    <w:rsid w:val="00647208"/>
    <w:rsid w:val="006545CC"/>
    <w:rsid w:val="006606E3"/>
    <w:rsid w:val="00664064"/>
    <w:rsid w:val="006657D5"/>
    <w:rsid w:val="0066673D"/>
    <w:rsid w:val="00671446"/>
    <w:rsid w:val="00677075"/>
    <w:rsid w:val="00677FE0"/>
    <w:rsid w:val="00686D26"/>
    <w:rsid w:val="006878AC"/>
    <w:rsid w:val="00693643"/>
    <w:rsid w:val="00694F89"/>
    <w:rsid w:val="00695EB0"/>
    <w:rsid w:val="006967CA"/>
    <w:rsid w:val="00696FD2"/>
    <w:rsid w:val="006A5981"/>
    <w:rsid w:val="006B0873"/>
    <w:rsid w:val="006B699F"/>
    <w:rsid w:val="006B79B9"/>
    <w:rsid w:val="006C5523"/>
    <w:rsid w:val="006D4BA3"/>
    <w:rsid w:val="006D5A69"/>
    <w:rsid w:val="006E0316"/>
    <w:rsid w:val="006E25DF"/>
    <w:rsid w:val="006E6183"/>
    <w:rsid w:val="006F5ACB"/>
    <w:rsid w:val="006F68FE"/>
    <w:rsid w:val="00701415"/>
    <w:rsid w:val="00701540"/>
    <w:rsid w:val="007048A0"/>
    <w:rsid w:val="00704E2B"/>
    <w:rsid w:val="0071048F"/>
    <w:rsid w:val="007104BC"/>
    <w:rsid w:val="007134E3"/>
    <w:rsid w:val="007144EB"/>
    <w:rsid w:val="00720404"/>
    <w:rsid w:val="007231B4"/>
    <w:rsid w:val="00727AFD"/>
    <w:rsid w:val="00730DA8"/>
    <w:rsid w:val="00735389"/>
    <w:rsid w:val="0073736A"/>
    <w:rsid w:val="00742EBB"/>
    <w:rsid w:val="00745D08"/>
    <w:rsid w:val="00745F42"/>
    <w:rsid w:val="00746AF4"/>
    <w:rsid w:val="00752D99"/>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5697"/>
    <w:rsid w:val="007A5BFE"/>
    <w:rsid w:val="007A7668"/>
    <w:rsid w:val="007C123E"/>
    <w:rsid w:val="007D6308"/>
    <w:rsid w:val="007D7D34"/>
    <w:rsid w:val="007E1219"/>
    <w:rsid w:val="007E2A23"/>
    <w:rsid w:val="007E319B"/>
    <w:rsid w:val="007E38A1"/>
    <w:rsid w:val="007E7183"/>
    <w:rsid w:val="007E7D8E"/>
    <w:rsid w:val="007F0352"/>
    <w:rsid w:val="007F78CB"/>
    <w:rsid w:val="008003E9"/>
    <w:rsid w:val="00802064"/>
    <w:rsid w:val="0080239A"/>
    <w:rsid w:val="00811932"/>
    <w:rsid w:val="0082164C"/>
    <w:rsid w:val="008231F9"/>
    <w:rsid w:val="008307F2"/>
    <w:rsid w:val="0083215E"/>
    <w:rsid w:val="00840E00"/>
    <w:rsid w:val="008418D0"/>
    <w:rsid w:val="0084289F"/>
    <w:rsid w:val="00847FA7"/>
    <w:rsid w:val="008509FB"/>
    <w:rsid w:val="00851083"/>
    <w:rsid w:val="00854C66"/>
    <w:rsid w:val="00854E04"/>
    <w:rsid w:val="00857212"/>
    <w:rsid w:val="0086334C"/>
    <w:rsid w:val="008637FF"/>
    <w:rsid w:val="00863E59"/>
    <w:rsid w:val="00864F0A"/>
    <w:rsid w:val="008666EF"/>
    <w:rsid w:val="00870DFE"/>
    <w:rsid w:val="00875952"/>
    <w:rsid w:val="00876884"/>
    <w:rsid w:val="00886DF6"/>
    <w:rsid w:val="008906E4"/>
    <w:rsid w:val="00892481"/>
    <w:rsid w:val="00893260"/>
    <w:rsid w:val="00894B44"/>
    <w:rsid w:val="008A0FEE"/>
    <w:rsid w:val="008A1A15"/>
    <w:rsid w:val="008A7B7B"/>
    <w:rsid w:val="008A7E8C"/>
    <w:rsid w:val="008B1697"/>
    <w:rsid w:val="008B64FB"/>
    <w:rsid w:val="008C3E66"/>
    <w:rsid w:val="008D19B8"/>
    <w:rsid w:val="008E4DE6"/>
    <w:rsid w:val="008E5627"/>
    <w:rsid w:val="008E5EBB"/>
    <w:rsid w:val="00913054"/>
    <w:rsid w:val="00925CE6"/>
    <w:rsid w:val="00925D06"/>
    <w:rsid w:val="00927489"/>
    <w:rsid w:val="00933043"/>
    <w:rsid w:val="00935A06"/>
    <w:rsid w:val="0093658D"/>
    <w:rsid w:val="00954E17"/>
    <w:rsid w:val="009561B3"/>
    <w:rsid w:val="009564BD"/>
    <w:rsid w:val="00960437"/>
    <w:rsid w:val="009629D4"/>
    <w:rsid w:val="00962F10"/>
    <w:rsid w:val="0096399B"/>
    <w:rsid w:val="00967088"/>
    <w:rsid w:val="009754F4"/>
    <w:rsid w:val="00980F6D"/>
    <w:rsid w:val="00990271"/>
    <w:rsid w:val="00995C0D"/>
    <w:rsid w:val="00995CD3"/>
    <w:rsid w:val="0099707C"/>
    <w:rsid w:val="009A605F"/>
    <w:rsid w:val="009B0A03"/>
    <w:rsid w:val="009B48FE"/>
    <w:rsid w:val="009C1099"/>
    <w:rsid w:val="009C37CB"/>
    <w:rsid w:val="009D0A69"/>
    <w:rsid w:val="009D3BA0"/>
    <w:rsid w:val="009D4048"/>
    <w:rsid w:val="009E079A"/>
    <w:rsid w:val="009E4969"/>
    <w:rsid w:val="009E744F"/>
    <w:rsid w:val="009F7A6C"/>
    <w:rsid w:val="00A00469"/>
    <w:rsid w:val="00A0092A"/>
    <w:rsid w:val="00A012F8"/>
    <w:rsid w:val="00A026FB"/>
    <w:rsid w:val="00A03114"/>
    <w:rsid w:val="00A03238"/>
    <w:rsid w:val="00A11362"/>
    <w:rsid w:val="00A336EA"/>
    <w:rsid w:val="00A343E2"/>
    <w:rsid w:val="00A36CF0"/>
    <w:rsid w:val="00A40056"/>
    <w:rsid w:val="00A40534"/>
    <w:rsid w:val="00A42525"/>
    <w:rsid w:val="00A42FA7"/>
    <w:rsid w:val="00A45AF3"/>
    <w:rsid w:val="00A45C96"/>
    <w:rsid w:val="00A47EB4"/>
    <w:rsid w:val="00A51120"/>
    <w:rsid w:val="00A547EA"/>
    <w:rsid w:val="00A55D3E"/>
    <w:rsid w:val="00A60FDB"/>
    <w:rsid w:val="00A76862"/>
    <w:rsid w:val="00A81A3C"/>
    <w:rsid w:val="00A81DF8"/>
    <w:rsid w:val="00A82779"/>
    <w:rsid w:val="00A84047"/>
    <w:rsid w:val="00A97D90"/>
    <w:rsid w:val="00AA123E"/>
    <w:rsid w:val="00AA4CB9"/>
    <w:rsid w:val="00AA675B"/>
    <w:rsid w:val="00AB164B"/>
    <w:rsid w:val="00AB765A"/>
    <w:rsid w:val="00AC013A"/>
    <w:rsid w:val="00AC29D6"/>
    <w:rsid w:val="00AD0894"/>
    <w:rsid w:val="00AD7F0A"/>
    <w:rsid w:val="00AD7F35"/>
    <w:rsid w:val="00AE5305"/>
    <w:rsid w:val="00AE5F23"/>
    <w:rsid w:val="00AE7A6B"/>
    <w:rsid w:val="00AF0DBF"/>
    <w:rsid w:val="00AF102E"/>
    <w:rsid w:val="00AF31A0"/>
    <w:rsid w:val="00AF5CA3"/>
    <w:rsid w:val="00AF7C95"/>
    <w:rsid w:val="00B00D05"/>
    <w:rsid w:val="00B061EE"/>
    <w:rsid w:val="00B064AA"/>
    <w:rsid w:val="00B06D32"/>
    <w:rsid w:val="00B11B20"/>
    <w:rsid w:val="00B15B7D"/>
    <w:rsid w:val="00B20BD4"/>
    <w:rsid w:val="00B234AF"/>
    <w:rsid w:val="00B23F3E"/>
    <w:rsid w:val="00B36ADA"/>
    <w:rsid w:val="00B434CB"/>
    <w:rsid w:val="00B45877"/>
    <w:rsid w:val="00B46BB8"/>
    <w:rsid w:val="00B505DB"/>
    <w:rsid w:val="00B57C0E"/>
    <w:rsid w:val="00B605AC"/>
    <w:rsid w:val="00B618A9"/>
    <w:rsid w:val="00B657B9"/>
    <w:rsid w:val="00B74C3C"/>
    <w:rsid w:val="00B75356"/>
    <w:rsid w:val="00B77160"/>
    <w:rsid w:val="00B824B8"/>
    <w:rsid w:val="00B83B49"/>
    <w:rsid w:val="00B844AD"/>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2E68"/>
    <w:rsid w:val="00BF498F"/>
    <w:rsid w:val="00C00CEC"/>
    <w:rsid w:val="00C039E6"/>
    <w:rsid w:val="00C03B87"/>
    <w:rsid w:val="00C03CA3"/>
    <w:rsid w:val="00C07C10"/>
    <w:rsid w:val="00C11813"/>
    <w:rsid w:val="00C11C25"/>
    <w:rsid w:val="00C20ADB"/>
    <w:rsid w:val="00C21861"/>
    <w:rsid w:val="00C2759B"/>
    <w:rsid w:val="00C33D3C"/>
    <w:rsid w:val="00C469FA"/>
    <w:rsid w:val="00C539F5"/>
    <w:rsid w:val="00C54266"/>
    <w:rsid w:val="00C639AA"/>
    <w:rsid w:val="00C70703"/>
    <w:rsid w:val="00C73E63"/>
    <w:rsid w:val="00C76C60"/>
    <w:rsid w:val="00C82B3A"/>
    <w:rsid w:val="00C85CB1"/>
    <w:rsid w:val="00C868FD"/>
    <w:rsid w:val="00C96AC1"/>
    <w:rsid w:val="00CA5859"/>
    <w:rsid w:val="00CA68C5"/>
    <w:rsid w:val="00CA73AE"/>
    <w:rsid w:val="00CA7D24"/>
    <w:rsid w:val="00CC0166"/>
    <w:rsid w:val="00CC1A43"/>
    <w:rsid w:val="00CC49A5"/>
    <w:rsid w:val="00CC57D7"/>
    <w:rsid w:val="00CC6976"/>
    <w:rsid w:val="00CD1BC0"/>
    <w:rsid w:val="00CD7403"/>
    <w:rsid w:val="00CE3830"/>
    <w:rsid w:val="00CE576F"/>
    <w:rsid w:val="00CE5C34"/>
    <w:rsid w:val="00D03D27"/>
    <w:rsid w:val="00D059FE"/>
    <w:rsid w:val="00D0653E"/>
    <w:rsid w:val="00D21170"/>
    <w:rsid w:val="00D25A7D"/>
    <w:rsid w:val="00D403B4"/>
    <w:rsid w:val="00D41E03"/>
    <w:rsid w:val="00D57205"/>
    <w:rsid w:val="00D60CD3"/>
    <w:rsid w:val="00D6624A"/>
    <w:rsid w:val="00D677A7"/>
    <w:rsid w:val="00D67AA1"/>
    <w:rsid w:val="00D83CCE"/>
    <w:rsid w:val="00D93125"/>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F09D6"/>
    <w:rsid w:val="00DF4748"/>
    <w:rsid w:val="00DF5BE1"/>
    <w:rsid w:val="00E005CB"/>
    <w:rsid w:val="00E02BDC"/>
    <w:rsid w:val="00E05642"/>
    <w:rsid w:val="00E111BB"/>
    <w:rsid w:val="00E13B40"/>
    <w:rsid w:val="00E1635E"/>
    <w:rsid w:val="00E1723E"/>
    <w:rsid w:val="00E21811"/>
    <w:rsid w:val="00E24AE5"/>
    <w:rsid w:val="00E24F38"/>
    <w:rsid w:val="00E27CA4"/>
    <w:rsid w:val="00E30E69"/>
    <w:rsid w:val="00E32660"/>
    <w:rsid w:val="00E370F4"/>
    <w:rsid w:val="00E43394"/>
    <w:rsid w:val="00E46A6A"/>
    <w:rsid w:val="00E4715E"/>
    <w:rsid w:val="00E477C6"/>
    <w:rsid w:val="00E516F3"/>
    <w:rsid w:val="00E522B2"/>
    <w:rsid w:val="00E52A1E"/>
    <w:rsid w:val="00E646AA"/>
    <w:rsid w:val="00E717B2"/>
    <w:rsid w:val="00E7575D"/>
    <w:rsid w:val="00E83736"/>
    <w:rsid w:val="00E83970"/>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C10DA"/>
    <w:rsid w:val="00EC248A"/>
    <w:rsid w:val="00EC559E"/>
    <w:rsid w:val="00EC6367"/>
    <w:rsid w:val="00ED474F"/>
    <w:rsid w:val="00ED7EBA"/>
    <w:rsid w:val="00EE1CC2"/>
    <w:rsid w:val="00EE47FB"/>
    <w:rsid w:val="00EE5532"/>
    <w:rsid w:val="00EE56D2"/>
    <w:rsid w:val="00EF1FD3"/>
    <w:rsid w:val="00EF4445"/>
    <w:rsid w:val="00EF451F"/>
    <w:rsid w:val="00F00DAC"/>
    <w:rsid w:val="00F045D9"/>
    <w:rsid w:val="00F0494F"/>
    <w:rsid w:val="00F05910"/>
    <w:rsid w:val="00F06F9F"/>
    <w:rsid w:val="00F07FF2"/>
    <w:rsid w:val="00F122A8"/>
    <w:rsid w:val="00F13A7E"/>
    <w:rsid w:val="00F30D8D"/>
    <w:rsid w:val="00F32DA5"/>
    <w:rsid w:val="00F410C1"/>
    <w:rsid w:val="00F44790"/>
    <w:rsid w:val="00F51A34"/>
    <w:rsid w:val="00F53CA1"/>
    <w:rsid w:val="00F55B13"/>
    <w:rsid w:val="00F64146"/>
    <w:rsid w:val="00F648C6"/>
    <w:rsid w:val="00F671B0"/>
    <w:rsid w:val="00F7006A"/>
    <w:rsid w:val="00F70B75"/>
    <w:rsid w:val="00F723D1"/>
    <w:rsid w:val="00F7265B"/>
    <w:rsid w:val="00F74E7D"/>
    <w:rsid w:val="00F8183A"/>
    <w:rsid w:val="00FA4A32"/>
    <w:rsid w:val="00FA6D69"/>
    <w:rsid w:val="00FB21F4"/>
    <w:rsid w:val="00FB3D2B"/>
    <w:rsid w:val="00FB4EB8"/>
    <w:rsid w:val="00FB76B3"/>
    <w:rsid w:val="00FC24A1"/>
    <w:rsid w:val="00FC575A"/>
    <w:rsid w:val="00FE104D"/>
    <w:rsid w:val="00FE161A"/>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paragraph" w:customStyle="1" w:styleId="Default">
    <w:name w:val="Default"/>
    <w:rsid w:val="00AE53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e">
    <w:name w:val="Сетка таблицы2"/>
    <w:basedOn w:val="a2"/>
    <w:next w:val="affff"/>
    <w:uiPriority w:val="59"/>
    <w:rsid w:val="00925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65C7-8501-4A87-B671-C7211055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242</cp:revision>
  <cp:lastPrinted>2022-09-20T03:22:00Z</cp:lastPrinted>
  <dcterms:created xsi:type="dcterms:W3CDTF">2022-08-09T07:30:00Z</dcterms:created>
  <dcterms:modified xsi:type="dcterms:W3CDTF">2022-10-31T07:03:00Z</dcterms:modified>
</cp:coreProperties>
</file>