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инвалидов </w:t>
      </w:r>
      <w:r w:rsidR="0023197D" w:rsidRPr="0023197D">
        <w:rPr>
          <w:sz w:val="24"/>
          <w:szCs w:val="24"/>
        </w:rPr>
        <w:t>протезами бедра модульными в 2023 году</w:t>
      </w:r>
      <w:r w:rsidR="004D66FD" w:rsidRPr="001327DF">
        <w:rPr>
          <w:sz w:val="24"/>
          <w:szCs w:val="24"/>
        </w:rPr>
        <w:t>.</w:t>
      </w:r>
      <w:r w:rsidR="00C50AE5" w:rsidRPr="001327DF">
        <w:rPr>
          <w:sz w:val="24"/>
          <w:szCs w:val="24"/>
        </w:rPr>
        <w:t xml:space="preserve"> </w:t>
      </w:r>
    </w:p>
    <w:p w:rsidR="004D66FD" w:rsidRDefault="004D66FD" w:rsidP="00C50AE5">
      <w:pPr>
        <w:ind w:firstLine="709"/>
        <w:jc w:val="both"/>
        <w:rPr>
          <w:sz w:val="26"/>
          <w:szCs w:val="26"/>
        </w:rPr>
      </w:pPr>
    </w:p>
    <w:p w:rsidR="00B75C41" w:rsidRPr="00010A00" w:rsidRDefault="00C50AE5" w:rsidP="00010A00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95"/>
        <w:gridCol w:w="4998"/>
        <w:gridCol w:w="906"/>
      </w:tblGrid>
      <w:tr w:rsidR="005C1F9A" w:rsidRPr="00043251" w:rsidTr="005C1F9A">
        <w:tc>
          <w:tcPr>
            <w:tcW w:w="846" w:type="dxa"/>
            <w:vAlign w:val="center"/>
          </w:tcPr>
          <w:p w:rsidR="005C1F9A" w:rsidRPr="00043251" w:rsidRDefault="005C1F9A" w:rsidP="005C1F9A">
            <w:pPr>
              <w:jc w:val="center"/>
              <w:rPr>
                <w:b/>
                <w:bCs/>
                <w:sz w:val="24"/>
                <w:szCs w:val="24"/>
              </w:rPr>
            </w:pPr>
            <w:r w:rsidRPr="005C1F9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1F9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23197D" w:rsidRPr="00043251" w:rsidTr="009A6820">
        <w:tc>
          <w:tcPr>
            <w:tcW w:w="846" w:type="dxa"/>
          </w:tcPr>
          <w:p w:rsidR="0023197D" w:rsidRPr="00156B44" w:rsidRDefault="0023197D" w:rsidP="0023197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95" w:type="dxa"/>
          </w:tcPr>
          <w:p w:rsidR="0023197D" w:rsidRDefault="0023197D" w:rsidP="0023197D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23197D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Default="0023197D" w:rsidP="0023197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КОЗ </w:t>
            </w:r>
            <w:r w:rsidRPr="00A72AD7">
              <w:rPr>
                <w:sz w:val="24"/>
                <w:szCs w:val="26"/>
              </w:rPr>
              <w:t>03.28.08.07.10</w:t>
            </w:r>
          </w:p>
          <w:p w:rsidR="0023197D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Default="0023197D" w:rsidP="0023197D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ОКПД2:</w:t>
            </w:r>
          </w:p>
          <w:p w:rsidR="0023197D" w:rsidRPr="00183EFE" w:rsidRDefault="0023197D" w:rsidP="0023197D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  <w:shd w:val="clear" w:color="auto" w:fill="auto"/>
          </w:tcPr>
          <w:p w:rsidR="0023197D" w:rsidRDefault="0023197D" w:rsidP="002319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Протез бедра модульный. </w:t>
            </w:r>
            <w:r w:rsidRPr="00617378">
              <w:rPr>
                <w:rFonts w:eastAsia="Calibri"/>
                <w:sz w:val="24"/>
                <w:szCs w:val="24"/>
              </w:rPr>
              <w:t>Для пациентов со средним у</w:t>
            </w:r>
            <w:r>
              <w:rPr>
                <w:rFonts w:eastAsia="Calibri"/>
                <w:sz w:val="24"/>
                <w:szCs w:val="24"/>
              </w:rPr>
              <w:t xml:space="preserve">ровнем двигательной активности. </w:t>
            </w:r>
            <w:r w:rsidRPr="00617378">
              <w:rPr>
                <w:rFonts w:eastAsia="Calibri"/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силоновые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.  Приёмная гильза индивидуальная (одна пробная гильза).  Материал постоянной приемной гильзы: дерево; кожа; металл; слоистый пластик на основе ламинирующей смолы или полиамидной смолы; термопластичный пластик.  Крепление протеза поясное или с использованием бандажа, или вакуумное.  Регулировочно-соединительные устройства соответствуют весу пациента. Стопа модульная шарнирная или стопа модульная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гибкая. Коленный модуль полицентрический с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устройством или коленный модуль моноцентрический с </w:t>
            </w:r>
            <w:proofErr w:type="spellStart"/>
            <w:r w:rsidRPr="00617378">
              <w:rPr>
                <w:rFonts w:eastAsia="Calibri"/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rFonts w:eastAsia="Calibri"/>
                <w:sz w:val="24"/>
                <w:szCs w:val="24"/>
              </w:rPr>
              <w:t xml:space="preserve"> устройством и фиксацией сгибания под нагрузкой.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23197D" w:rsidRPr="00617378" w:rsidRDefault="0023197D" w:rsidP="0023197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23197D" w:rsidRPr="00156B44" w:rsidRDefault="0023197D" w:rsidP="0023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3197D" w:rsidRPr="00043251" w:rsidTr="009A6820">
        <w:tc>
          <w:tcPr>
            <w:tcW w:w="846" w:type="dxa"/>
          </w:tcPr>
          <w:p w:rsidR="0023197D" w:rsidRDefault="0023197D" w:rsidP="0023197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595" w:type="dxa"/>
          </w:tcPr>
          <w:p w:rsidR="0023197D" w:rsidRPr="00BA502A" w:rsidRDefault="0023197D" w:rsidP="0023197D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23197D" w:rsidRPr="00BA502A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Pr="00BA502A" w:rsidRDefault="0023197D" w:rsidP="0023197D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КОЗ 03.28.08.07.10</w:t>
            </w:r>
          </w:p>
          <w:p w:rsidR="0023197D" w:rsidRPr="00BA502A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Pr="00BA502A" w:rsidRDefault="0023197D" w:rsidP="0023197D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ОКПД2:</w:t>
            </w:r>
          </w:p>
          <w:p w:rsidR="0023197D" w:rsidRPr="00A72AD7" w:rsidRDefault="0023197D" w:rsidP="0023197D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  <w:shd w:val="clear" w:color="auto" w:fill="auto"/>
          </w:tcPr>
          <w:p w:rsidR="0023197D" w:rsidRDefault="0023197D" w:rsidP="002319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 xml:space="preserve">Протез бедра модульный с силиконовым чехлом. Для пациентов со средним уровнем двигательной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17378">
              <w:rPr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 или </w:t>
            </w:r>
            <w:proofErr w:type="spellStart"/>
            <w:r w:rsidRPr="00617378">
              <w:rPr>
                <w:sz w:val="24"/>
                <w:szCs w:val="24"/>
              </w:rPr>
              <w:t>силоновые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Материал постоянной приемной гильзы: слоистый пластик на основе ламинирующей </w:t>
            </w:r>
            <w:r w:rsidRPr="00617378">
              <w:rPr>
                <w:sz w:val="24"/>
                <w:szCs w:val="24"/>
              </w:rPr>
              <w:lastRenderedPageBreak/>
              <w:t xml:space="preserve">смолы; термопластичный пластик.  В качестве вкладного элемента применяются чехлы полимерные </w:t>
            </w:r>
            <w:proofErr w:type="spellStart"/>
            <w:r w:rsidRPr="00617378">
              <w:rPr>
                <w:sz w:val="24"/>
                <w:szCs w:val="24"/>
              </w:rPr>
              <w:t>гелевые</w:t>
            </w:r>
            <w:proofErr w:type="spellEnd"/>
            <w:r w:rsidRPr="00617378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соответствуют весу пациента. Стопа модульная шарнирная или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гибкая. Коленный модуль полицентрический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устройством; с регулированием фаз сгибания-разгибания, или коленный модуль моноцентрический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 и фиксацией сгибания под нагрузкой; с регулированием фаз сгибания-разгибания. Тип протеза по назначению: любой, постоянный, функционально-косметический.  Протез укомплектован четырьмя чехлами на культю и запасной косметической оболочкой.</w:t>
            </w:r>
          </w:p>
          <w:p w:rsidR="0023197D" w:rsidRPr="00617378" w:rsidRDefault="0023197D" w:rsidP="002319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23197D" w:rsidRPr="00156B44" w:rsidRDefault="0023197D" w:rsidP="0023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</w:tr>
      <w:tr w:rsidR="0023197D" w:rsidRPr="00043251" w:rsidTr="009A6820">
        <w:tc>
          <w:tcPr>
            <w:tcW w:w="846" w:type="dxa"/>
          </w:tcPr>
          <w:p w:rsidR="0023197D" w:rsidRDefault="0023197D" w:rsidP="0023197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23197D" w:rsidRDefault="0023197D" w:rsidP="0023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3197D" w:rsidRPr="00B7759B" w:rsidRDefault="0023197D" w:rsidP="00231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23197D" w:rsidRPr="00237B79" w:rsidRDefault="0023197D" w:rsidP="0023197D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23197D" w:rsidRPr="00237B79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Pr="00237B79" w:rsidRDefault="0023197D" w:rsidP="0023197D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КОЗ 03.28.08.07.10</w:t>
            </w:r>
          </w:p>
          <w:p w:rsidR="0023197D" w:rsidRPr="00237B79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Pr="00237B79" w:rsidRDefault="0023197D" w:rsidP="0023197D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ОКПД2:</w:t>
            </w:r>
          </w:p>
          <w:p w:rsidR="0023197D" w:rsidRPr="00BA502A" w:rsidRDefault="0023197D" w:rsidP="0023197D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  <w:shd w:val="clear" w:color="auto" w:fill="auto"/>
          </w:tcPr>
          <w:p w:rsidR="0023197D" w:rsidRDefault="0023197D" w:rsidP="002319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 xml:space="preserve">Протез бедра модульный без силиконового чехла. Для пациентов с высоким уровнем активности.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17378">
              <w:rPr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, допускается покрытие защитное плёночное. Приемная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Допускается применение вкладной гильзы из термопластичного пластика. Регулировочно-соединительные устройства соответствуют весу пациенту.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</w:t>
            </w:r>
            <w:proofErr w:type="spellStart"/>
            <w:r w:rsidRPr="00617378">
              <w:rPr>
                <w:sz w:val="24"/>
                <w:szCs w:val="24"/>
              </w:rPr>
              <w:t>углепластиковая</w:t>
            </w:r>
            <w:proofErr w:type="spellEnd"/>
            <w:r w:rsidRPr="00617378">
              <w:rPr>
                <w:sz w:val="24"/>
                <w:szCs w:val="24"/>
              </w:rPr>
              <w:t xml:space="preserve"> со средней степенью энергосбережения. Коленный модуль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устройством, с пневматическим регулированием фаз переноса, с возможностью максимального приближения к естественной походке. Тип протеза по назначению: постоянный, </w:t>
            </w:r>
            <w:r w:rsidRPr="00617378">
              <w:rPr>
                <w:sz w:val="24"/>
                <w:szCs w:val="24"/>
              </w:rPr>
              <w:lastRenderedPageBreak/>
              <w:t>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23197D" w:rsidRPr="00617378" w:rsidRDefault="0023197D" w:rsidP="002319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23197D" w:rsidRDefault="0023197D" w:rsidP="0023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</w:tr>
      <w:tr w:rsidR="0023197D" w:rsidRPr="00043251" w:rsidTr="009A6820">
        <w:tc>
          <w:tcPr>
            <w:tcW w:w="846" w:type="dxa"/>
          </w:tcPr>
          <w:p w:rsidR="0023197D" w:rsidRDefault="0023197D" w:rsidP="0023197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3197D" w:rsidRPr="00663092" w:rsidRDefault="0023197D" w:rsidP="0023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5" w:type="dxa"/>
          </w:tcPr>
          <w:p w:rsidR="0023197D" w:rsidRPr="00663092" w:rsidRDefault="0023197D" w:rsidP="0023197D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Протез бедра модульный, в том числе при врожденном недоразвитии</w:t>
            </w:r>
          </w:p>
          <w:p w:rsidR="0023197D" w:rsidRPr="00663092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Pr="00663092" w:rsidRDefault="0023197D" w:rsidP="0023197D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КОЗ 03.28.08.07.10</w:t>
            </w:r>
          </w:p>
          <w:p w:rsidR="0023197D" w:rsidRPr="00663092" w:rsidRDefault="0023197D" w:rsidP="0023197D">
            <w:pPr>
              <w:jc w:val="center"/>
              <w:rPr>
                <w:sz w:val="24"/>
                <w:szCs w:val="26"/>
              </w:rPr>
            </w:pPr>
          </w:p>
          <w:p w:rsidR="0023197D" w:rsidRPr="00663092" w:rsidRDefault="0023197D" w:rsidP="0023197D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ОКПД2:</w:t>
            </w:r>
          </w:p>
          <w:p w:rsidR="0023197D" w:rsidRPr="00237B79" w:rsidRDefault="0023197D" w:rsidP="0023197D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  <w:shd w:val="clear" w:color="auto" w:fill="auto"/>
          </w:tcPr>
          <w:p w:rsidR="0023197D" w:rsidRDefault="0023197D" w:rsidP="002319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 xml:space="preserve">Протез бедра модульный с силиконовым чехлом. Для пациентов с высоким уровнем активности.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617378">
              <w:rPr>
                <w:sz w:val="24"/>
                <w:szCs w:val="24"/>
              </w:rPr>
              <w:t>перлоновые</w:t>
            </w:r>
            <w:proofErr w:type="spellEnd"/>
            <w:r w:rsidRPr="00617378">
              <w:rPr>
                <w:sz w:val="24"/>
                <w:szCs w:val="24"/>
              </w:rPr>
              <w:t xml:space="preserve">, допускается покрытие защитное пленочное. Приемная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617378">
              <w:rPr>
                <w:sz w:val="24"/>
                <w:szCs w:val="24"/>
              </w:rPr>
              <w:t>гелевые</w:t>
            </w:r>
            <w:proofErr w:type="spellEnd"/>
            <w:r w:rsidRPr="00617378">
              <w:rPr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соответствуют весу пациента.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с пружинным </w:t>
            </w:r>
            <w:proofErr w:type="spellStart"/>
            <w:r w:rsidRPr="00617378">
              <w:rPr>
                <w:sz w:val="24"/>
                <w:szCs w:val="24"/>
              </w:rPr>
              <w:t>элементомили</w:t>
            </w:r>
            <w:proofErr w:type="spellEnd"/>
            <w:r w:rsidRPr="00617378">
              <w:rPr>
                <w:sz w:val="24"/>
                <w:szCs w:val="24"/>
              </w:rPr>
              <w:t xml:space="preserve"> стопа модульная </w:t>
            </w:r>
            <w:proofErr w:type="spellStart"/>
            <w:r w:rsidRPr="00617378">
              <w:rPr>
                <w:sz w:val="24"/>
                <w:szCs w:val="24"/>
              </w:rPr>
              <w:t>бесшарнирная</w:t>
            </w:r>
            <w:proofErr w:type="spellEnd"/>
            <w:r w:rsidRPr="00617378">
              <w:rPr>
                <w:sz w:val="24"/>
                <w:szCs w:val="24"/>
              </w:rPr>
              <w:t xml:space="preserve"> </w:t>
            </w:r>
            <w:proofErr w:type="spellStart"/>
            <w:r w:rsidRPr="00617378">
              <w:rPr>
                <w:sz w:val="24"/>
                <w:szCs w:val="24"/>
              </w:rPr>
              <w:t>углепластиковая</w:t>
            </w:r>
            <w:proofErr w:type="spellEnd"/>
            <w:r w:rsidRPr="00617378">
              <w:rPr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617378">
              <w:rPr>
                <w:sz w:val="24"/>
                <w:szCs w:val="24"/>
              </w:rPr>
              <w:t>голенооткидным</w:t>
            </w:r>
            <w:proofErr w:type="spellEnd"/>
            <w:r w:rsidRPr="00617378">
              <w:rPr>
                <w:sz w:val="24"/>
                <w:szCs w:val="24"/>
              </w:rPr>
              <w:t xml:space="preserve"> устройством, с двухфазным типом управления пневматической системой; с 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23197D" w:rsidRPr="00617378" w:rsidRDefault="0023197D" w:rsidP="002319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23197D" w:rsidRDefault="0023197D" w:rsidP="0023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D16BE" w:rsidRDefault="00F11754" w:rsidP="00617EF7">
      <w:pPr>
        <w:widowControl w:val="0"/>
        <w:suppressAutoHyphens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11754">
        <w:rPr>
          <w:sz w:val="24"/>
          <w:szCs w:val="24"/>
        </w:rPr>
        <w:t xml:space="preserve">Срок службы на </w:t>
      </w:r>
      <w:r w:rsidRPr="00F11754">
        <w:rPr>
          <w:bCs/>
          <w:kern w:val="1"/>
          <w:sz w:val="24"/>
          <w:szCs w:val="24"/>
        </w:rPr>
        <w:t>протезно-ортопедические изделия</w:t>
      </w:r>
      <w:r w:rsidRPr="00F11754">
        <w:rPr>
          <w:sz w:val="24"/>
          <w:szCs w:val="24"/>
        </w:rPr>
        <w:t xml:space="preserve">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 </w:t>
      </w:r>
      <w:r w:rsidR="00797C40">
        <w:rPr>
          <w:sz w:val="24"/>
          <w:szCs w:val="24"/>
        </w:rPr>
        <w:t>.</w:t>
      </w:r>
      <w:bookmarkStart w:id="0" w:name="_GoBack"/>
      <w:bookmarkEnd w:id="0"/>
    </w:p>
    <w:p w:rsidR="00197511" w:rsidRPr="00197511" w:rsidRDefault="0023197D" w:rsidP="00197511">
      <w:pPr>
        <w:ind w:firstLine="709"/>
        <w:jc w:val="both"/>
        <w:rPr>
          <w:sz w:val="24"/>
          <w:szCs w:val="24"/>
          <w:lang w:eastAsia="ru-RU"/>
        </w:rPr>
      </w:pPr>
      <w:r w:rsidRPr="0023197D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</w:t>
      </w:r>
      <w:r w:rsidRPr="0023197D">
        <w:rPr>
          <w:sz w:val="24"/>
          <w:szCs w:val="24"/>
          <w:lang w:eastAsia="ru-RU"/>
        </w:rPr>
        <w:lastRenderedPageBreak/>
        <w:t>Федерации ГОСТ Р 59542-2021 «Реабилитационные мероприятия. Услуги по обучению пользованию протезом нижней конечности»</w:t>
      </w:r>
      <w:r w:rsidR="00E769CD" w:rsidRPr="00E769CD">
        <w:rPr>
          <w:sz w:val="24"/>
          <w:szCs w:val="24"/>
          <w:lang w:eastAsia="ru-RU"/>
        </w:rPr>
        <w:t>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6C51A9" w:rsidP="006C51A9">
      <w:pPr>
        <w:ind w:firstLine="709"/>
        <w:jc w:val="both"/>
        <w:rPr>
          <w:b/>
          <w:sz w:val="24"/>
          <w:szCs w:val="24"/>
        </w:rPr>
      </w:pPr>
      <w:r w:rsidRPr="006C51A9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23197D" w:rsidRPr="0023197D" w:rsidRDefault="006C51A9" w:rsidP="0023197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6C51A9">
        <w:rPr>
          <w:sz w:val="24"/>
          <w:szCs w:val="24"/>
          <w:lang w:eastAsia="en-US"/>
        </w:rPr>
        <w:t xml:space="preserve">Выполнить работы и выдать Получателям изделия в </w:t>
      </w:r>
      <w:r w:rsidR="0023197D" w:rsidRPr="0023197D">
        <w:rPr>
          <w:sz w:val="24"/>
          <w:szCs w:val="24"/>
          <w:lang w:eastAsia="en-US"/>
        </w:rPr>
        <w:t>40 рабочих дней со дня поступления направления Заказчика к Исполнителю в соответствии с этапами:</w:t>
      </w:r>
    </w:p>
    <w:p w:rsidR="0023197D" w:rsidRPr="0023197D" w:rsidRDefault="0023197D" w:rsidP="00975817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23197D">
        <w:rPr>
          <w:sz w:val="24"/>
          <w:szCs w:val="24"/>
          <w:lang w:eastAsia="en-US"/>
        </w:rPr>
        <w:t xml:space="preserve">1 этап – с даты заключения контракта до </w:t>
      </w:r>
      <w:r w:rsidR="00975817">
        <w:rPr>
          <w:sz w:val="24"/>
          <w:szCs w:val="24"/>
          <w:lang w:eastAsia="en-US"/>
        </w:rPr>
        <w:t>10.03.2023</w:t>
      </w:r>
      <w:r w:rsidRPr="0023197D">
        <w:rPr>
          <w:sz w:val="24"/>
          <w:szCs w:val="24"/>
          <w:lang w:eastAsia="en-US"/>
        </w:rPr>
        <w:t xml:space="preserve"> в количестве 50 штук</w:t>
      </w:r>
      <w:r w:rsidR="00975817" w:rsidRPr="00975817">
        <w:rPr>
          <w:sz w:val="24"/>
          <w:szCs w:val="26"/>
        </w:rPr>
        <w:t xml:space="preserve"> </w:t>
      </w:r>
      <w:r w:rsidR="00975817">
        <w:rPr>
          <w:sz w:val="24"/>
          <w:szCs w:val="24"/>
          <w:lang w:eastAsia="en-US"/>
        </w:rPr>
        <w:t>п</w:t>
      </w:r>
      <w:r w:rsidR="00975817" w:rsidRPr="00975817">
        <w:rPr>
          <w:sz w:val="24"/>
          <w:szCs w:val="24"/>
          <w:lang w:eastAsia="en-US"/>
        </w:rPr>
        <w:t>ротез</w:t>
      </w:r>
      <w:r w:rsidR="00975817">
        <w:rPr>
          <w:sz w:val="24"/>
          <w:szCs w:val="24"/>
          <w:lang w:eastAsia="en-US"/>
        </w:rPr>
        <w:t>ов бедра модульных</w:t>
      </w:r>
      <w:r w:rsidR="00975817" w:rsidRPr="00975817">
        <w:rPr>
          <w:sz w:val="24"/>
          <w:szCs w:val="24"/>
          <w:lang w:eastAsia="en-US"/>
        </w:rPr>
        <w:t>, в том числе при врожденном недоразвитии</w:t>
      </w:r>
      <w:r w:rsidRPr="0023197D">
        <w:rPr>
          <w:sz w:val="24"/>
          <w:szCs w:val="24"/>
          <w:lang w:eastAsia="en-US"/>
        </w:rPr>
        <w:t>;</w:t>
      </w:r>
    </w:p>
    <w:p w:rsidR="0023197D" w:rsidRPr="0023197D" w:rsidRDefault="0023197D" w:rsidP="0023197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23197D">
        <w:rPr>
          <w:sz w:val="24"/>
          <w:szCs w:val="24"/>
          <w:lang w:eastAsia="en-US"/>
        </w:rPr>
        <w:t xml:space="preserve">2 этап – с 03.04.2023 до </w:t>
      </w:r>
      <w:r w:rsidR="00975817">
        <w:rPr>
          <w:sz w:val="24"/>
          <w:szCs w:val="24"/>
          <w:lang w:eastAsia="en-US"/>
        </w:rPr>
        <w:t>01.06</w:t>
      </w:r>
      <w:r w:rsidRPr="0023197D">
        <w:rPr>
          <w:sz w:val="24"/>
          <w:szCs w:val="24"/>
          <w:lang w:eastAsia="en-US"/>
        </w:rPr>
        <w:t>.2023 в количестве 50 штук</w:t>
      </w:r>
      <w:r w:rsidR="00975817" w:rsidRPr="00975817">
        <w:rPr>
          <w:sz w:val="24"/>
          <w:szCs w:val="24"/>
          <w:lang w:eastAsia="en-US"/>
        </w:rPr>
        <w:t xml:space="preserve"> протезов бедра модульных, в том числе при врожденном недоразвитии</w:t>
      </w:r>
      <w:r w:rsidRPr="0023197D">
        <w:rPr>
          <w:sz w:val="24"/>
          <w:szCs w:val="24"/>
          <w:lang w:eastAsia="en-US"/>
        </w:rPr>
        <w:t>;</w:t>
      </w:r>
    </w:p>
    <w:p w:rsidR="0023197D" w:rsidRPr="0023197D" w:rsidRDefault="0023197D" w:rsidP="0023197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23197D">
        <w:rPr>
          <w:sz w:val="24"/>
          <w:szCs w:val="24"/>
          <w:lang w:eastAsia="en-US"/>
        </w:rPr>
        <w:t xml:space="preserve">3 этап – с 26.06.2023 до </w:t>
      </w:r>
      <w:r w:rsidR="00975817">
        <w:rPr>
          <w:sz w:val="24"/>
          <w:szCs w:val="24"/>
          <w:lang w:eastAsia="en-US"/>
        </w:rPr>
        <w:t>31</w:t>
      </w:r>
      <w:r w:rsidRPr="0023197D">
        <w:rPr>
          <w:sz w:val="24"/>
          <w:szCs w:val="24"/>
          <w:lang w:eastAsia="en-US"/>
        </w:rPr>
        <w:t>.0</w:t>
      </w:r>
      <w:r w:rsidR="00975817">
        <w:rPr>
          <w:sz w:val="24"/>
          <w:szCs w:val="24"/>
          <w:lang w:eastAsia="en-US"/>
        </w:rPr>
        <w:t>8</w:t>
      </w:r>
      <w:r w:rsidRPr="0023197D">
        <w:rPr>
          <w:sz w:val="24"/>
          <w:szCs w:val="24"/>
          <w:lang w:eastAsia="en-US"/>
        </w:rPr>
        <w:t>.2023 в количестве 10 штук</w:t>
      </w:r>
      <w:r w:rsidR="00975817" w:rsidRPr="00975817">
        <w:rPr>
          <w:sz w:val="24"/>
          <w:szCs w:val="24"/>
          <w:lang w:eastAsia="en-US"/>
        </w:rPr>
        <w:t xml:space="preserve"> протезов бедра модульных, в том числе при врожденном недоразвитии</w:t>
      </w:r>
      <w:r w:rsidRPr="0023197D">
        <w:rPr>
          <w:sz w:val="24"/>
          <w:szCs w:val="24"/>
          <w:lang w:eastAsia="en-US"/>
        </w:rPr>
        <w:t>.</w:t>
      </w:r>
    </w:p>
    <w:p w:rsidR="00E769CD" w:rsidRDefault="0023197D" w:rsidP="0023197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23197D">
        <w:rPr>
          <w:sz w:val="24"/>
          <w:szCs w:val="24"/>
          <w:lang w:eastAsia="en-US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7633DB" w:rsidRPr="007633DB" w:rsidRDefault="007633DB" w:rsidP="00E769C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</w:t>
      </w:r>
      <w:r w:rsidRPr="007633DB">
        <w:rPr>
          <w:sz w:val="24"/>
          <w:szCs w:val="24"/>
          <w:lang w:eastAsia="en-US"/>
        </w:rPr>
        <w:lastRenderedPageBreak/>
        <w:t xml:space="preserve">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A43258" w:rsidRPr="00A43258" w:rsidRDefault="00A43258" w:rsidP="00A43258">
      <w:pPr>
        <w:ind w:firstLine="709"/>
        <w:jc w:val="both"/>
        <w:rPr>
          <w:bCs/>
          <w:sz w:val="24"/>
          <w:szCs w:val="24"/>
        </w:rPr>
      </w:pPr>
      <w:r w:rsidRPr="00A43258">
        <w:rPr>
          <w:sz w:val="24"/>
          <w:szCs w:val="24"/>
        </w:rPr>
        <w:t xml:space="preserve">Изделия протезно-ортопедические должны соответствовать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</w:t>
      </w:r>
      <w:r w:rsidR="003051EB">
        <w:rPr>
          <w:sz w:val="24"/>
          <w:szCs w:val="24"/>
        </w:rPr>
        <w:t>ГОСТ Р 51819-2022</w:t>
      </w:r>
      <w:r w:rsidR="003051EB" w:rsidRPr="003051EB">
        <w:rPr>
          <w:sz w:val="24"/>
          <w:szCs w:val="24"/>
        </w:rPr>
        <w:t xml:space="preserve"> </w:t>
      </w:r>
      <w:r w:rsidR="003051EB">
        <w:rPr>
          <w:sz w:val="24"/>
          <w:szCs w:val="24"/>
        </w:rPr>
        <w:t>«</w:t>
      </w:r>
      <w:r w:rsidR="003051EB" w:rsidRPr="003051EB">
        <w:rPr>
          <w:sz w:val="24"/>
          <w:szCs w:val="24"/>
        </w:rPr>
        <w:t xml:space="preserve">Протезирование и </w:t>
      </w:r>
      <w:proofErr w:type="spellStart"/>
      <w:r w:rsidR="003051EB" w:rsidRPr="003051EB">
        <w:rPr>
          <w:sz w:val="24"/>
          <w:szCs w:val="24"/>
        </w:rPr>
        <w:t>ортезирование</w:t>
      </w:r>
      <w:proofErr w:type="spellEnd"/>
      <w:r w:rsidR="003051EB" w:rsidRPr="003051EB">
        <w:rPr>
          <w:sz w:val="24"/>
          <w:szCs w:val="24"/>
        </w:rPr>
        <w:t xml:space="preserve"> верхних и нижних конечностей. Термины и определения</w:t>
      </w:r>
      <w:r w:rsidR="003051EB">
        <w:rPr>
          <w:sz w:val="24"/>
          <w:szCs w:val="24"/>
        </w:rPr>
        <w:t>».</w:t>
      </w:r>
    </w:p>
    <w:p w:rsidR="00F11754" w:rsidRPr="00F11754" w:rsidRDefault="00F11754" w:rsidP="00F11754">
      <w:pPr>
        <w:ind w:firstLine="709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</w:p>
    <w:p w:rsidR="00F11754" w:rsidRPr="00F11754" w:rsidRDefault="00F11754" w:rsidP="00F11754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Default="00F11754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3051EB" w:rsidRPr="003051EB" w:rsidRDefault="003051EB" w:rsidP="003051E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3051EB">
        <w:rPr>
          <w:rFonts w:eastAsia="Calibri"/>
          <w:sz w:val="24"/>
          <w:szCs w:val="24"/>
        </w:rPr>
        <w:t>Комплектующие протеза должны быть новыми, не ранее 2022 года изготовления.</w:t>
      </w:r>
    </w:p>
    <w:p w:rsidR="007633DB" w:rsidRPr="007633DB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  <w:r w:rsidR="00B1149A">
        <w:rPr>
          <w:rFonts w:eastAsia="Calibri"/>
          <w:sz w:val="24"/>
          <w:szCs w:val="24"/>
        </w:rPr>
        <w:t xml:space="preserve">Гарантийный срок – </w:t>
      </w:r>
      <w:r w:rsidR="00197511">
        <w:rPr>
          <w:rFonts w:eastAsia="Calibri"/>
          <w:sz w:val="24"/>
          <w:szCs w:val="24"/>
        </w:rPr>
        <w:t>12 месяцев</w:t>
      </w:r>
      <w:r>
        <w:rPr>
          <w:rFonts w:eastAsia="Calibri"/>
          <w:sz w:val="24"/>
          <w:szCs w:val="24"/>
        </w:rPr>
        <w:t>.</w:t>
      </w:r>
    </w:p>
    <w:p w:rsidR="001C290F" w:rsidRPr="004963E7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 w:rsidSect="009758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27DF"/>
    <w:rsid w:val="00196BC6"/>
    <w:rsid w:val="00197511"/>
    <w:rsid w:val="001B6233"/>
    <w:rsid w:val="001C290F"/>
    <w:rsid w:val="001E73A8"/>
    <w:rsid w:val="002245CB"/>
    <w:rsid w:val="0023197D"/>
    <w:rsid w:val="00290B43"/>
    <w:rsid w:val="002C0423"/>
    <w:rsid w:val="002C47F5"/>
    <w:rsid w:val="00300065"/>
    <w:rsid w:val="003051EB"/>
    <w:rsid w:val="00306B25"/>
    <w:rsid w:val="0033555B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47CDC"/>
    <w:rsid w:val="00581CE5"/>
    <w:rsid w:val="005A05AA"/>
    <w:rsid w:val="005B43AA"/>
    <w:rsid w:val="005C0313"/>
    <w:rsid w:val="005C1F9A"/>
    <w:rsid w:val="005D580F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1A9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B53"/>
    <w:rsid w:val="00771945"/>
    <w:rsid w:val="00783921"/>
    <w:rsid w:val="00797C40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75817"/>
    <w:rsid w:val="00977DD9"/>
    <w:rsid w:val="00983940"/>
    <w:rsid w:val="009944D9"/>
    <w:rsid w:val="009A5DBB"/>
    <w:rsid w:val="009F15DD"/>
    <w:rsid w:val="00A04E32"/>
    <w:rsid w:val="00A13567"/>
    <w:rsid w:val="00A15FB4"/>
    <w:rsid w:val="00A43258"/>
    <w:rsid w:val="00A5601D"/>
    <w:rsid w:val="00A65171"/>
    <w:rsid w:val="00A805E7"/>
    <w:rsid w:val="00A92ED9"/>
    <w:rsid w:val="00AC7F5C"/>
    <w:rsid w:val="00B1149A"/>
    <w:rsid w:val="00B117CD"/>
    <w:rsid w:val="00B301B2"/>
    <w:rsid w:val="00B347A2"/>
    <w:rsid w:val="00B34981"/>
    <w:rsid w:val="00B60E3B"/>
    <w:rsid w:val="00B75C41"/>
    <w:rsid w:val="00B8480B"/>
    <w:rsid w:val="00B9490C"/>
    <w:rsid w:val="00BA7B8C"/>
    <w:rsid w:val="00BE0DA6"/>
    <w:rsid w:val="00BE42D7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D1870"/>
    <w:rsid w:val="00CD2AD2"/>
    <w:rsid w:val="00D3029B"/>
    <w:rsid w:val="00D422E0"/>
    <w:rsid w:val="00D6717C"/>
    <w:rsid w:val="00D72829"/>
    <w:rsid w:val="00D853A7"/>
    <w:rsid w:val="00DA68D2"/>
    <w:rsid w:val="00DB36FD"/>
    <w:rsid w:val="00DD6044"/>
    <w:rsid w:val="00DE4E17"/>
    <w:rsid w:val="00E20B55"/>
    <w:rsid w:val="00E21DA3"/>
    <w:rsid w:val="00E32CE3"/>
    <w:rsid w:val="00E441A1"/>
    <w:rsid w:val="00E6755A"/>
    <w:rsid w:val="00E7431D"/>
    <w:rsid w:val="00E769CD"/>
    <w:rsid w:val="00EA225B"/>
    <w:rsid w:val="00ED6BA9"/>
    <w:rsid w:val="00F11754"/>
    <w:rsid w:val="00F44FB1"/>
    <w:rsid w:val="00F638A9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BE27-18BE-4F91-95B1-0174754F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Хромая Вера Александровна</cp:lastModifiedBy>
  <cp:revision>5</cp:revision>
  <cp:lastPrinted>2021-11-03T11:26:00Z</cp:lastPrinted>
  <dcterms:created xsi:type="dcterms:W3CDTF">2022-10-05T12:29:00Z</dcterms:created>
  <dcterms:modified xsi:type="dcterms:W3CDTF">2022-10-11T13:48:00Z</dcterms:modified>
</cp:coreProperties>
</file>