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75" w:rsidRPr="00872475" w:rsidRDefault="00F15BBE" w:rsidP="00872475">
      <w:pPr>
        <w:widowControl w:val="0"/>
        <w:tabs>
          <w:tab w:val="left" w:pos="0"/>
        </w:tabs>
        <w:suppressAutoHyphens/>
        <w:spacing w:after="0" w:line="240" w:lineRule="auto"/>
        <w:ind w:right="-778" w:firstLine="142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Описание объекта закупки.</w:t>
      </w:r>
    </w:p>
    <w:p w:rsidR="00872475" w:rsidRPr="00872475" w:rsidRDefault="00F15BBE" w:rsidP="00872475">
      <w:pPr>
        <w:widowControl w:val="0"/>
        <w:tabs>
          <w:tab w:val="left" w:pos="0"/>
        </w:tabs>
        <w:suppressAutoHyphens/>
        <w:spacing w:after="0" w:line="240" w:lineRule="auto"/>
        <w:ind w:firstLine="142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В</w:t>
      </w:r>
      <w:r w:rsidR="00872475" w:rsidRPr="00872475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ыполнение работ по изготовлению протезов верхних конечностей, предоставляемых лицам, пострадавшим в результате</w:t>
      </w:r>
      <w:r w:rsidR="00872475" w:rsidRPr="00872475">
        <w:rPr>
          <w:rFonts w:ascii="Times New Roman" w:eastAsia="Andale Sans UI" w:hAnsi="Times New Roman" w:cs="Times New Roman"/>
          <w:b/>
          <w:bCs/>
          <w:spacing w:val="-4"/>
          <w:kern w:val="1"/>
          <w:sz w:val="24"/>
          <w:szCs w:val="24"/>
          <w:lang/>
        </w:rPr>
        <w:t xml:space="preserve"> несчастных случаев на производстве и профессиональных заболеваний.</w:t>
      </w:r>
    </w:p>
    <w:p w:rsidR="00872475" w:rsidRPr="00872475" w:rsidRDefault="00872475" w:rsidP="00872475">
      <w:pPr>
        <w:widowControl w:val="0"/>
        <w:tabs>
          <w:tab w:val="left" w:pos="0"/>
        </w:tabs>
        <w:suppressAutoHyphens/>
        <w:spacing w:after="0" w:line="240" w:lineRule="auto"/>
        <w:ind w:firstLine="142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872475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 xml:space="preserve"> Предмет </w:t>
      </w:r>
      <w:r w:rsidRPr="00872475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аукциона</w:t>
      </w:r>
      <w:r w:rsidRPr="00872475">
        <w:rPr>
          <w:rFonts w:ascii="Times New Roman" w:eastAsia="Andale Sans UI" w:hAnsi="Times New Roman" w:cs="Times New Roman"/>
          <w:bCs/>
          <w:kern w:val="1"/>
          <w:sz w:val="24"/>
          <w:szCs w:val="24"/>
          <w:lang/>
        </w:rPr>
        <w:t xml:space="preserve"> - </w:t>
      </w: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выполнение работ по изготовлению протезов верхних конечностей, предоставляемых лицам, пострадавшим в результате</w:t>
      </w:r>
      <w:r w:rsidRPr="00872475">
        <w:rPr>
          <w:rFonts w:ascii="Times New Roman" w:eastAsia="Andale Sans UI" w:hAnsi="Times New Roman" w:cs="Times New Roman"/>
          <w:bCs/>
          <w:spacing w:val="-4"/>
          <w:kern w:val="1"/>
          <w:sz w:val="24"/>
          <w:szCs w:val="24"/>
          <w:lang/>
        </w:rPr>
        <w:t xml:space="preserve"> несчастных случаев на производстве и профессиональных заболеваний.</w:t>
      </w:r>
    </w:p>
    <w:p w:rsidR="00872475" w:rsidRPr="00872475" w:rsidRDefault="00872475" w:rsidP="00872475">
      <w:pPr>
        <w:widowControl w:val="0"/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72475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/>
        </w:rPr>
        <w:t xml:space="preserve">  </w:t>
      </w:r>
      <w:r w:rsidRPr="0087247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/>
        </w:rPr>
        <w:t>М</w:t>
      </w:r>
      <w:r w:rsidRPr="00872475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  <w:t xml:space="preserve">есто </w:t>
      </w:r>
      <w:r w:rsidRPr="00872475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  <w:t>выполнения работ</w:t>
      </w:r>
      <w:r w:rsidRPr="00872475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/>
        </w:rPr>
        <w:t xml:space="preserve"> –</w:t>
      </w:r>
      <w:r w:rsidRPr="00872475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Pr="00872475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  <w:t xml:space="preserve"> </w:t>
      </w: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г. </w:t>
      </w:r>
      <w:proofErr w:type="gramStart"/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Астрахань и Астраханская область (доставить товар до Получателя или осуществить передачу товара Получателю через пункт выдачи товара.</w:t>
      </w:r>
      <w:proofErr w:type="gramEnd"/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В случае выбора Получателем способа получения Товара через пункт выдачи Товара:</w:t>
      </w:r>
    </w:p>
    <w:p w:rsidR="00872475" w:rsidRPr="00872475" w:rsidRDefault="00872475" w:rsidP="00872475">
      <w:pPr>
        <w:widowControl w:val="0"/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 </w:t>
      </w:r>
      <w:proofErr w:type="gramStart"/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-   обеспечить передачу Товара Получателям в стационарных пунктах выдачи, организованных в соответствии с </w:t>
      </w: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/>
        </w:rPr>
        <w:t>приказом</w:t>
      </w: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Министерства труда и социальной защиты Российской Федерации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 соисполнителей;</w:t>
      </w:r>
      <w:proofErr w:type="gramEnd"/>
    </w:p>
    <w:p w:rsidR="00872475" w:rsidRPr="00872475" w:rsidRDefault="00872475" w:rsidP="00872475">
      <w:pPr>
        <w:widowControl w:val="0"/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-   установить график работы пунктов выдачи Товара, включая работу в один из выходных дней.</w:t>
      </w:r>
    </w:p>
    <w:p w:rsidR="001C65F3" w:rsidRDefault="00872475" w:rsidP="00872475">
      <w:pPr>
        <w:widowControl w:val="0"/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proofErr w:type="gramStart"/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Пункты выдачи Товара и склад Поставщика должны быть оснащены видеокамерами.)</w:t>
      </w:r>
      <w:r w:rsidRPr="008724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</w:t>
      </w:r>
      <w:proofErr w:type="gramEnd"/>
    </w:p>
    <w:p w:rsidR="001C65F3" w:rsidRDefault="00872475" w:rsidP="00872475">
      <w:pPr>
        <w:widowControl w:val="0"/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8724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</w:t>
      </w:r>
    </w:p>
    <w:p w:rsidR="00872475" w:rsidRPr="00872475" w:rsidRDefault="00872475" w:rsidP="001C65F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724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Период выполнения работ</w:t>
      </w:r>
      <w:r w:rsidRPr="00872475">
        <w:rPr>
          <w:rFonts w:ascii="Times New Roman" w:eastAsia="Andale Sans UI" w:hAnsi="Times New Roman" w:cs="Times New Roman"/>
          <w:kern w:val="1"/>
          <w:sz w:val="24"/>
          <w:szCs w:val="24"/>
        </w:rPr>
        <w:t>: до 01.09.</w:t>
      </w:r>
      <w:r w:rsidRPr="00872475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2022 года.</w:t>
      </w:r>
      <w:r w:rsidRPr="008724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</w:t>
      </w:r>
    </w:p>
    <w:p w:rsidR="00872475" w:rsidRPr="00872475" w:rsidRDefault="00872475" w:rsidP="00872475">
      <w:pPr>
        <w:keepNext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-5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724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Срок выполнения работ</w:t>
      </w:r>
      <w:r w:rsidRPr="0087247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в течение 60 (шестидесяти) дней с момента получения Исполнителем Направления. Направления принимаются Исполнителем не позднее 60 (шестидесяти) дней до истечения срока выполнения работ. В случае приема направлений после указанного срока, исполнитель принимает на себя обязательство по выполнению работ в рамках срока, указанного контрактом.       </w:t>
      </w:r>
    </w:p>
    <w:p w:rsidR="00872475" w:rsidRPr="00872475" w:rsidRDefault="00872475" w:rsidP="00872475">
      <w:pPr>
        <w:keepNext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-5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7247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Срок действия контракта</w:t>
      </w:r>
      <w:r w:rsidRPr="0087247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до 01.10.2022. </w:t>
      </w:r>
    </w:p>
    <w:p w:rsidR="001C65F3" w:rsidRDefault="001C65F3" w:rsidP="00872475">
      <w:pPr>
        <w:widowControl w:val="0"/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/>
        </w:rPr>
      </w:pPr>
    </w:p>
    <w:p w:rsidR="00872475" w:rsidRPr="00872475" w:rsidRDefault="00872475" w:rsidP="00872475">
      <w:pPr>
        <w:widowControl w:val="0"/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eastAsia="Arial CYR" w:hAnsi="Times New Roman" w:cs="Times New Roman"/>
          <w:b/>
          <w:kern w:val="1"/>
          <w:sz w:val="24"/>
          <w:szCs w:val="24"/>
          <w:lang/>
        </w:rPr>
      </w:pPr>
      <w:r w:rsidRPr="00872475">
        <w:rPr>
          <w:rFonts w:ascii="Times New Roman" w:eastAsia="Andale Sans UI" w:hAnsi="Times New Roman" w:cs="Times New Roman"/>
          <w:bCs/>
          <w:kern w:val="1"/>
          <w:sz w:val="24"/>
          <w:szCs w:val="24"/>
          <w:lang/>
        </w:rPr>
        <w:t xml:space="preserve">Количество </w:t>
      </w:r>
      <w:r w:rsidRPr="00872475">
        <w:rPr>
          <w:rFonts w:ascii="Times New Roman" w:eastAsia="Andale Sans UI" w:hAnsi="Times New Roman" w:cs="Times New Roman"/>
          <w:bCs/>
          <w:kern w:val="1"/>
          <w:sz w:val="24"/>
          <w:szCs w:val="24"/>
          <w:lang/>
        </w:rPr>
        <w:t>изделий</w:t>
      </w:r>
      <w:r w:rsidRPr="00872475">
        <w:rPr>
          <w:rFonts w:ascii="Times New Roman" w:eastAsia="Andale Sans UI" w:hAnsi="Times New Roman" w:cs="Times New Roman"/>
          <w:bCs/>
          <w:kern w:val="1"/>
          <w:sz w:val="24"/>
          <w:szCs w:val="24"/>
          <w:lang/>
        </w:rPr>
        <w:t xml:space="preserve"> –</w:t>
      </w:r>
      <w:r w:rsidRPr="008724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9 шт.</w:t>
      </w:r>
      <w:r w:rsidRPr="008724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</w:t>
      </w:r>
    </w:p>
    <w:tbl>
      <w:tblPr>
        <w:tblW w:w="997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946"/>
        <w:gridCol w:w="622"/>
      </w:tblGrid>
      <w:tr w:rsidR="00872475" w:rsidRPr="001C65F3" w:rsidTr="00872475">
        <w:trPr>
          <w:trHeight w:val="433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2475" w:rsidRPr="00872475" w:rsidRDefault="00872475" w:rsidP="00872475">
            <w:pPr>
              <w:widowControl w:val="0"/>
              <w:suppressLineNumbers/>
              <w:tabs>
                <w:tab w:val="left" w:pos="-110"/>
              </w:tabs>
              <w:suppressAutoHyphens/>
              <w:snapToGrid w:val="0"/>
              <w:spacing w:after="0" w:line="240" w:lineRule="auto"/>
              <w:ind w:firstLine="142"/>
              <w:jc w:val="center"/>
              <w:rPr>
                <w:rFonts w:ascii="Times New Roman" w:eastAsia="Lucida Sans Unicode" w:hAnsi="Times New Roman" w:cs="Mangal"/>
                <w:kern w:val="1"/>
                <w:sz w:val="23"/>
                <w:szCs w:val="23"/>
                <w:lang w:eastAsia="hi-IN" w:bidi="hi-IN"/>
              </w:rPr>
            </w:pPr>
            <w:r w:rsidRPr="00872475">
              <w:rPr>
                <w:rFonts w:ascii="Times New Roman" w:eastAsia="Lucida Sans Unicode" w:hAnsi="Times New Roman" w:cs="Mangal"/>
                <w:kern w:val="1"/>
                <w:sz w:val="23"/>
                <w:szCs w:val="23"/>
                <w:lang w:eastAsia="hi-IN" w:bidi="hi-IN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75" w:rsidRPr="00872475" w:rsidRDefault="00872475" w:rsidP="00872475">
            <w:pPr>
              <w:tabs>
                <w:tab w:val="left" w:pos="-11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Технические характеристики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75" w:rsidRPr="00872475" w:rsidRDefault="00872475" w:rsidP="00C3340A">
            <w:pPr>
              <w:widowControl w:val="0"/>
              <w:tabs>
                <w:tab w:val="left" w:pos="-110"/>
              </w:tabs>
              <w:suppressAutoHyphens/>
              <w:snapToGrid w:val="0"/>
              <w:spacing w:after="0" w:line="240" w:lineRule="auto"/>
              <w:ind w:right="50"/>
              <w:rPr>
                <w:rFonts w:ascii="Times New Roman" w:eastAsia="Andale Sans UI" w:hAnsi="Times New Roman" w:cs="Times New Roman"/>
                <w:color w:val="000000"/>
                <w:kern w:val="1"/>
                <w:sz w:val="23"/>
                <w:szCs w:val="23"/>
                <w:lang/>
              </w:rPr>
            </w:pPr>
            <w:r w:rsidRPr="00872475">
              <w:rPr>
                <w:rFonts w:ascii="Times New Roman" w:eastAsia="Andale Sans UI" w:hAnsi="Times New Roman" w:cs="Times New Roman"/>
                <w:color w:val="000000"/>
                <w:kern w:val="1"/>
                <w:sz w:val="23"/>
                <w:szCs w:val="23"/>
                <w:lang/>
              </w:rPr>
              <w:t>Кол-во</w:t>
            </w:r>
            <w:bookmarkStart w:id="0" w:name="_GoBack"/>
            <w:bookmarkEnd w:id="0"/>
          </w:p>
        </w:tc>
      </w:tr>
      <w:tr w:rsidR="00872475" w:rsidRPr="001C65F3" w:rsidTr="00872475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2475" w:rsidRPr="00872475" w:rsidRDefault="00872475" w:rsidP="00872475">
            <w:pPr>
              <w:widowControl w:val="0"/>
              <w:tabs>
                <w:tab w:val="left" w:pos="-110"/>
              </w:tabs>
              <w:suppressAutoHyphens/>
              <w:snapToGrid w:val="0"/>
              <w:spacing w:after="0" w:line="240" w:lineRule="auto"/>
              <w:ind w:firstLine="142"/>
              <w:jc w:val="center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zh-CN"/>
              </w:rPr>
            </w:pP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t>Протез предплечья                                   активный (тяговый)</w:t>
            </w:r>
          </w:p>
          <w:p w:rsidR="00872475" w:rsidRPr="00872475" w:rsidRDefault="00872475" w:rsidP="00872475">
            <w:pPr>
              <w:tabs>
                <w:tab w:val="left" w:pos="-110"/>
              </w:tabs>
              <w:suppressAutoHyphens/>
              <w:autoSpaceDE w:val="0"/>
              <w:spacing w:after="0" w:line="240" w:lineRule="auto"/>
              <w:ind w:firstLine="142"/>
              <w:jc w:val="center"/>
              <w:rPr>
                <w:rFonts w:ascii="Times New Roman" w:eastAsia="Arial" w:hAnsi="Times New Roman" w:cs="Times New Roman"/>
                <w:spacing w:val="-5"/>
                <w:kern w:val="1"/>
                <w:sz w:val="23"/>
                <w:szCs w:val="23"/>
                <w:lang w:eastAsia="ar-SA"/>
              </w:rPr>
            </w:pPr>
          </w:p>
          <w:p w:rsidR="00872475" w:rsidRPr="00872475" w:rsidRDefault="00872475" w:rsidP="00872475">
            <w:pPr>
              <w:tabs>
                <w:tab w:val="left" w:pos="-110"/>
              </w:tabs>
              <w:suppressAutoHyphens/>
              <w:autoSpaceDE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75" w:rsidRPr="00872475" w:rsidRDefault="00872475" w:rsidP="00872475">
            <w:pPr>
              <w:widowControl w:val="0"/>
              <w:shd w:val="clear" w:color="auto" w:fill="FFFFFF"/>
              <w:tabs>
                <w:tab w:val="left" w:pos="-110"/>
              </w:tabs>
              <w:suppressAutoHyphens/>
              <w:snapToGrid w:val="0"/>
              <w:spacing w:after="0"/>
              <w:ind w:firstLine="142"/>
              <w:jc w:val="both"/>
              <w:rPr>
                <w:rFonts w:ascii="Times New Roman" w:eastAsia="Andale Sans UI" w:hAnsi="Times New Roman" w:cs="Times New Roman"/>
                <w:kern w:val="1"/>
                <w:sz w:val="23"/>
                <w:szCs w:val="23"/>
              </w:rPr>
            </w:pP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</w:rPr>
              <w:t xml:space="preserve">Протез предплечья активный тяговый. Протез верхней конечности при ампутации на уровне предплечья, активный, взрослый. Система управления механическая (тяговая), кисть с гибкой тягой корпусная с пружинным </w:t>
            </w:r>
            <w:proofErr w:type="spellStart"/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</w:rPr>
              <w:t>схватом</w:t>
            </w:r>
            <w:proofErr w:type="spellEnd"/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</w:rPr>
              <w:t xml:space="preserve"> и пассивным узлом ротации, оболочка косметическая латексная, гильза индивидуальная составная из листового термопласта, крепление подоночное. Протез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75" w:rsidRPr="00872475" w:rsidRDefault="00872475" w:rsidP="00872475">
            <w:pPr>
              <w:widowControl w:val="0"/>
              <w:tabs>
                <w:tab w:val="left" w:pos="-110"/>
              </w:tabs>
              <w:suppressAutoHyphens/>
              <w:spacing w:after="0" w:line="240" w:lineRule="auto"/>
              <w:ind w:firstLine="142"/>
              <w:jc w:val="center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</w:pP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  <w:t>1</w:t>
            </w:r>
          </w:p>
        </w:tc>
      </w:tr>
      <w:tr w:rsidR="00872475" w:rsidRPr="001C65F3" w:rsidTr="00872475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2475" w:rsidRPr="00872475" w:rsidRDefault="00872475" w:rsidP="00872475">
            <w:pPr>
              <w:widowControl w:val="0"/>
              <w:tabs>
                <w:tab w:val="left" w:pos="-110"/>
              </w:tabs>
              <w:suppressAutoHyphens/>
              <w:snapToGrid w:val="0"/>
              <w:spacing w:after="0" w:line="240" w:lineRule="auto"/>
              <w:ind w:firstLine="142"/>
              <w:jc w:val="center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zh-CN"/>
              </w:rPr>
            </w:pP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t xml:space="preserve">Протез </w:t>
            </w: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t>предплечья</w:t>
            </w: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t xml:space="preserve"> косметический</w:t>
            </w:r>
          </w:p>
          <w:p w:rsidR="00872475" w:rsidRPr="00872475" w:rsidRDefault="00872475" w:rsidP="00872475">
            <w:pPr>
              <w:tabs>
                <w:tab w:val="left" w:pos="-110"/>
              </w:tabs>
              <w:suppressAutoHyphens/>
              <w:autoSpaceDE w:val="0"/>
              <w:spacing w:after="0" w:line="240" w:lineRule="auto"/>
              <w:ind w:firstLine="142"/>
              <w:jc w:val="center"/>
              <w:rPr>
                <w:rFonts w:ascii="Times New Roman" w:eastAsia="Arial" w:hAnsi="Times New Roman" w:cs="Times New Roman"/>
                <w:spacing w:val="-5"/>
                <w:kern w:val="1"/>
                <w:sz w:val="23"/>
                <w:szCs w:val="23"/>
                <w:lang w:eastAsia="ar-SA"/>
              </w:rPr>
            </w:pPr>
          </w:p>
          <w:p w:rsidR="00872475" w:rsidRPr="00872475" w:rsidRDefault="00872475" w:rsidP="00872475">
            <w:pPr>
              <w:tabs>
                <w:tab w:val="left" w:pos="-110"/>
              </w:tabs>
              <w:suppressAutoHyphens/>
              <w:autoSpaceDE w:val="0"/>
              <w:spacing w:after="0" w:line="240" w:lineRule="auto"/>
              <w:ind w:firstLine="142"/>
              <w:jc w:val="center"/>
              <w:rPr>
                <w:rFonts w:ascii="Times New Roman" w:eastAsia="Arial" w:hAnsi="Times New Roman" w:cs="Times New Roman"/>
                <w:spacing w:val="-5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75" w:rsidRPr="00872475" w:rsidRDefault="00872475" w:rsidP="00872475">
            <w:pPr>
              <w:widowControl w:val="0"/>
              <w:shd w:val="clear" w:color="auto" w:fill="FFFFFF"/>
              <w:tabs>
                <w:tab w:val="left" w:pos="-110"/>
              </w:tabs>
              <w:suppressAutoHyphens/>
              <w:snapToGrid w:val="0"/>
              <w:spacing w:after="0"/>
              <w:ind w:firstLine="142"/>
              <w:jc w:val="both"/>
              <w:rPr>
                <w:rFonts w:ascii="Times New Roman" w:eastAsia="Andale Sans UI" w:hAnsi="Times New Roman" w:cs="Times New Roman"/>
                <w:kern w:val="1"/>
                <w:sz w:val="23"/>
                <w:szCs w:val="23"/>
              </w:rPr>
            </w:pP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</w:rPr>
              <w:t>Протез предплечья косметический. Протез верхней конечности при ампутации на уровне предплечья, косметический, взрослый, кисть косметическая силиконовая с нейлоновой армирующей сеткой, гильза индивидуальная составная из листового термопласта, крепление индивидуальное. Протез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75" w:rsidRPr="00872475" w:rsidRDefault="00872475" w:rsidP="00872475">
            <w:pPr>
              <w:widowControl w:val="0"/>
              <w:tabs>
                <w:tab w:val="left" w:pos="-110"/>
              </w:tabs>
              <w:suppressAutoHyphens/>
              <w:spacing w:after="0" w:line="240" w:lineRule="auto"/>
              <w:ind w:firstLine="142"/>
              <w:jc w:val="center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</w:pP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  <w:t>1</w:t>
            </w:r>
          </w:p>
        </w:tc>
      </w:tr>
      <w:tr w:rsidR="00872475" w:rsidRPr="001C65F3" w:rsidTr="00872475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2475" w:rsidRPr="001C65F3" w:rsidRDefault="00872475" w:rsidP="00872475">
            <w:pPr>
              <w:widowControl w:val="0"/>
              <w:tabs>
                <w:tab w:val="left" w:pos="-110"/>
              </w:tabs>
              <w:suppressAutoHyphens/>
              <w:spacing w:line="240" w:lineRule="auto"/>
              <w:ind w:firstLine="142"/>
              <w:jc w:val="center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</w:pPr>
            <w:r w:rsidRPr="001C65F3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t xml:space="preserve">Протез кисти косметический, в том числе при вычленении и частичном </w:t>
            </w:r>
            <w:r w:rsidRPr="001C65F3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lastRenderedPageBreak/>
              <w:t>вычленении кисти</w:t>
            </w:r>
          </w:p>
          <w:p w:rsidR="00872475" w:rsidRPr="00872475" w:rsidRDefault="00872475" w:rsidP="00872475">
            <w:pPr>
              <w:widowControl w:val="0"/>
              <w:tabs>
                <w:tab w:val="left" w:pos="-110"/>
              </w:tabs>
              <w:suppressAutoHyphens/>
              <w:spacing w:line="240" w:lineRule="auto"/>
              <w:ind w:firstLine="142"/>
              <w:jc w:val="center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75" w:rsidRPr="00872475" w:rsidRDefault="00872475" w:rsidP="00872475">
            <w:pPr>
              <w:widowControl w:val="0"/>
              <w:tabs>
                <w:tab w:val="left" w:pos="-110"/>
              </w:tabs>
              <w:suppressAutoHyphens/>
              <w:ind w:firstLine="142"/>
              <w:jc w:val="both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</w:pP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lastRenderedPageBreak/>
              <w:t xml:space="preserve">Протез кисти косметический модульный. Изготавливается по индивидуальному тех. процессу, в том числе с использованием цифровых технологий.  Состоит из внутренней формообразующей и косметической оболочки, путем подгонки внутренней </w:t>
            </w: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lastRenderedPageBreak/>
              <w:t>формообразующей в соответствии с показаниями индивидуальными особенностями культи. Протез надежно фиксируется на культе за счет конфигурации внутренней полости и косметической оболочки при помощи застежк</w:t>
            </w:r>
            <w:proofErr w:type="gramStart"/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t>и-</w:t>
            </w:r>
            <w:proofErr w:type="gramEnd"/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t xml:space="preserve"> молнии. Косметическая оболочка изготавливается из высококачественного силикона медицинского назначения и по форме, цвету и структуре поверхности копирует руку человека. Пальцы наполнены вспененным силиконом «</w:t>
            </w:r>
            <w:proofErr w:type="spellStart"/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t>Силпен</w:t>
            </w:r>
            <w:proofErr w:type="spellEnd"/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t xml:space="preserve">» с проволочным каркасом, позволяющим устанавливать на пальцах кисти желаемые углы сгибания.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75" w:rsidRPr="00872475" w:rsidRDefault="00872475" w:rsidP="00872475">
            <w:pPr>
              <w:widowControl w:val="0"/>
              <w:tabs>
                <w:tab w:val="left" w:pos="-110"/>
              </w:tabs>
              <w:suppressAutoHyphens/>
              <w:spacing w:after="0" w:line="240" w:lineRule="auto"/>
              <w:ind w:firstLine="142"/>
              <w:jc w:val="center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</w:pP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  <w:lastRenderedPageBreak/>
              <w:t>4</w:t>
            </w:r>
          </w:p>
        </w:tc>
      </w:tr>
      <w:tr w:rsidR="00872475" w:rsidRPr="001C65F3" w:rsidTr="00B20322">
        <w:trPr>
          <w:trHeight w:val="2117"/>
        </w:trPr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2475" w:rsidRPr="00872475" w:rsidRDefault="00872475" w:rsidP="00872475">
            <w:pPr>
              <w:widowControl w:val="0"/>
              <w:tabs>
                <w:tab w:val="left" w:pos="-110"/>
              </w:tabs>
              <w:spacing w:after="0" w:line="240" w:lineRule="auto"/>
              <w:ind w:firstLine="142"/>
              <w:jc w:val="center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</w:pP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  <w:lastRenderedPageBreak/>
              <w:t>Протез кисти</w:t>
            </w:r>
          </w:p>
          <w:p w:rsidR="00872475" w:rsidRPr="00872475" w:rsidRDefault="00872475" w:rsidP="00872475">
            <w:pPr>
              <w:widowControl w:val="0"/>
              <w:tabs>
                <w:tab w:val="left" w:pos="-110"/>
              </w:tabs>
              <w:spacing w:after="0" w:line="240" w:lineRule="auto"/>
              <w:ind w:firstLine="142"/>
              <w:jc w:val="center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</w:pP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  <w:t>рабочий,</w:t>
            </w:r>
          </w:p>
          <w:p w:rsidR="00872475" w:rsidRPr="00872475" w:rsidRDefault="00872475" w:rsidP="00872475">
            <w:pPr>
              <w:widowControl w:val="0"/>
              <w:tabs>
                <w:tab w:val="left" w:pos="-110"/>
              </w:tabs>
              <w:spacing w:after="0" w:line="240" w:lineRule="auto"/>
              <w:ind w:firstLine="142"/>
              <w:jc w:val="center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</w:pP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  <w:t>в том числе</w:t>
            </w:r>
          </w:p>
          <w:p w:rsidR="00872475" w:rsidRPr="00872475" w:rsidRDefault="00872475" w:rsidP="00872475">
            <w:pPr>
              <w:widowControl w:val="0"/>
              <w:tabs>
                <w:tab w:val="left" w:pos="-110"/>
              </w:tabs>
              <w:spacing w:after="0" w:line="240" w:lineRule="auto"/>
              <w:ind w:firstLine="142"/>
              <w:jc w:val="center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</w:pP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  <w:t>при вычленении</w:t>
            </w:r>
          </w:p>
          <w:p w:rsidR="00872475" w:rsidRPr="00872475" w:rsidRDefault="00872475" w:rsidP="00872475">
            <w:pPr>
              <w:widowControl w:val="0"/>
              <w:tabs>
                <w:tab w:val="left" w:pos="-110"/>
              </w:tabs>
              <w:spacing w:after="0" w:line="240" w:lineRule="auto"/>
              <w:ind w:firstLine="142"/>
              <w:jc w:val="center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</w:pP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  <w:t>и частичном</w:t>
            </w:r>
          </w:p>
          <w:p w:rsidR="00872475" w:rsidRPr="00872475" w:rsidRDefault="00872475" w:rsidP="00872475">
            <w:pPr>
              <w:widowControl w:val="0"/>
              <w:tabs>
                <w:tab w:val="left" w:pos="-110"/>
              </w:tabs>
              <w:spacing w:after="0" w:line="240" w:lineRule="auto"/>
              <w:ind w:firstLine="142"/>
              <w:jc w:val="center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</w:pPr>
            <w:proofErr w:type="gramStart"/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  <w:t>вычленении</w:t>
            </w:r>
            <w:proofErr w:type="gramEnd"/>
          </w:p>
          <w:p w:rsidR="00872475" w:rsidRPr="00872475" w:rsidRDefault="00872475" w:rsidP="00872475">
            <w:pPr>
              <w:widowControl w:val="0"/>
              <w:tabs>
                <w:tab w:val="left" w:pos="-110"/>
              </w:tabs>
              <w:spacing w:after="0" w:line="240" w:lineRule="auto"/>
              <w:ind w:firstLine="142"/>
              <w:jc w:val="center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</w:pP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  <w:t>кисти</w:t>
            </w:r>
          </w:p>
          <w:p w:rsidR="00872475" w:rsidRPr="001C65F3" w:rsidRDefault="00872475" w:rsidP="00872475">
            <w:pPr>
              <w:widowControl w:val="0"/>
              <w:tabs>
                <w:tab w:val="left" w:pos="-110"/>
              </w:tabs>
              <w:suppressAutoHyphens/>
              <w:spacing w:line="240" w:lineRule="auto"/>
              <w:ind w:firstLine="142"/>
              <w:jc w:val="center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75" w:rsidRPr="00872475" w:rsidRDefault="00872475" w:rsidP="00872475">
            <w:pPr>
              <w:widowControl w:val="0"/>
              <w:tabs>
                <w:tab w:val="left" w:pos="-110"/>
              </w:tabs>
              <w:suppressAutoHyphens/>
              <w:ind w:firstLine="142"/>
              <w:jc w:val="both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</w:pP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t>Протез кисти рабочий. Изготавливается по индивидуальному тех. процессу, в том числе с использованием цифровых технологий. Пробная приемная гильза из термопласта; постоянная приемная гильза из термопласта. Комплект полуфабрикатов для рабочего протеза предплечья. Регулировочно-соединительное устройство для рабочих насадок. Комплект рабочих насадок – 6 шт. Крепление индивидуальное.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75" w:rsidRPr="00872475" w:rsidRDefault="00872475" w:rsidP="00872475">
            <w:pPr>
              <w:widowControl w:val="0"/>
              <w:tabs>
                <w:tab w:val="left" w:pos="-110"/>
              </w:tabs>
              <w:suppressAutoHyphens/>
              <w:spacing w:after="0" w:line="240" w:lineRule="auto"/>
              <w:ind w:firstLine="142"/>
              <w:jc w:val="center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</w:pP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  <w:t>1</w:t>
            </w:r>
          </w:p>
        </w:tc>
      </w:tr>
      <w:tr w:rsidR="00872475" w:rsidRPr="001C65F3" w:rsidTr="00872475">
        <w:trPr>
          <w:trHeight w:val="4133"/>
        </w:trPr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2475" w:rsidRPr="001C65F3" w:rsidRDefault="00872475" w:rsidP="00872475">
            <w:pPr>
              <w:widowControl w:val="0"/>
              <w:tabs>
                <w:tab w:val="left" w:pos="-110"/>
              </w:tabs>
              <w:suppressAutoHyphens/>
              <w:spacing w:line="240" w:lineRule="auto"/>
              <w:ind w:firstLine="142"/>
              <w:jc w:val="center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</w:pPr>
            <w:r w:rsidRPr="001C65F3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t>Протез кисти косметический, в том числе при вычленении и частичном вычленении кисти</w:t>
            </w:r>
          </w:p>
          <w:p w:rsidR="00872475" w:rsidRPr="00872475" w:rsidRDefault="00872475" w:rsidP="00872475">
            <w:pPr>
              <w:widowControl w:val="0"/>
              <w:tabs>
                <w:tab w:val="left" w:pos="-110"/>
              </w:tabs>
              <w:suppressAutoHyphens/>
              <w:spacing w:line="240" w:lineRule="auto"/>
              <w:ind w:firstLine="142"/>
              <w:jc w:val="center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75" w:rsidRPr="00872475" w:rsidRDefault="00872475" w:rsidP="00872475">
            <w:pPr>
              <w:widowControl w:val="0"/>
              <w:tabs>
                <w:tab w:val="left" w:pos="-110"/>
              </w:tabs>
              <w:suppressAutoHyphens/>
              <w:ind w:firstLine="142"/>
              <w:jc w:val="both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</w:pP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t>Протез кисти косметический модульный. Изготавливается по индивидуальному тех. процессу, в том числе с использованием цифровых технологий.  Состоит из внутренней формообразующей и косметической оболочки, путем подгонки внутренней формообразующей в соответствии с показаниями индивидуальными особенностями культи. Протез надежно фиксируется на культе за счет конфигурации внутренней полости и косметической оболочки при помощи застежк</w:t>
            </w:r>
            <w:proofErr w:type="gramStart"/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t>и-</w:t>
            </w:r>
            <w:proofErr w:type="gramEnd"/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t xml:space="preserve"> молнии. Косметическая оболочка изготавливается из высококачественного силикона медицинского назначения и по форме, цвету и структуре поверхности копирует руку человека. Пальцы наполнены вспененным силиконом «</w:t>
            </w:r>
            <w:proofErr w:type="spellStart"/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t>Силпен</w:t>
            </w:r>
            <w:proofErr w:type="spellEnd"/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t>» с проволочным каркасом, позволяющим устанавливать на пальцах кисти желаемые углы сгибания.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75" w:rsidRPr="00872475" w:rsidRDefault="00872475" w:rsidP="00872475">
            <w:pPr>
              <w:widowControl w:val="0"/>
              <w:tabs>
                <w:tab w:val="left" w:pos="-110"/>
              </w:tabs>
              <w:suppressAutoHyphens/>
              <w:spacing w:line="240" w:lineRule="auto"/>
              <w:ind w:firstLine="142"/>
              <w:jc w:val="center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</w:pP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  <w:t>1</w:t>
            </w:r>
          </w:p>
        </w:tc>
      </w:tr>
      <w:tr w:rsidR="00872475" w:rsidRPr="001C65F3" w:rsidTr="00872475">
        <w:trPr>
          <w:trHeight w:val="2227"/>
        </w:trPr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2475" w:rsidRPr="001C65F3" w:rsidRDefault="00872475" w:rsidP="00872475">
            <w:pPr>
              <w:widowControl w:val="0"/>
              <w:tabs>
                <w:tab w:val="left" w:pos="-110"/>
              </w:tabs>
              <w:suppressAutoHyphens/>
              <w:spacing w:line="240" w:lineRule="auto"/>
              <w:ind w:firstLine="142"/>
              <w:jc w:val="center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</w:pPr>
            <w:r w:rsidRPr="001C65F3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t>Протез плеча косметический</w:t>
            </w:r>
          </w:p>
          <w:p w:rsidR="00872475" w:rsidRPr="001C65F3" w:rsidRDefault="00872475" w:rsidP="00872475">
            <w:pPr>
              <w:widowControl w:val="0"/>
              <w:tabs>
                <w:tab w:val="left" w:pos="-110"/>
              </w:tabs>
              <w:suppressAutoHyphens/>
              <w:spacing w:line="240" w:lineRule="auto"/>
              <w:ind w:firstLine="142"/>
              <w:jc w:val="center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75" w:rsidRPr="00872475" w:rsidRDefault="00872475" w:rsidP="00872475">
            <w:pPr>
              <w:widowControl w:val="0"/>
              <w:tabs>
                <w:tab w:val="left" w:pos="-110"/>
              </w:tabs>
              <w:suppressAutoHyphens/>
              <w:ind w:firstLine="142"/>
              <w:jc w:val="both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</w:pP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t xml:space="preserve">Протез плеча косметический. Протез верхней конечности при ампутации на уровне плеча, косметический взрослый. Система управления сохранившейся рукой или </w:t>
            </w:r>
            <w:proofErr w:type="spellStart"/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t>противоупором</w:t>
            </w:r>
            <w:proofErr w:type="spellEnd"/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/>
              </w:rPr>
              <w:t>, кисть косметическая силиконовая с нейлоновой армирующей сеткой, комплект шин локтевых шарниров, без косметической оболочки, Гильза индивидуальная одинарная из кожи, крепление индивидуальное.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75" w:rsidRPr="00872475" w:rsidRDefault="00872475" w:rsidP="00872475">
            <w:pPr>
              <w:widowControl w:val="0"/>
              <w:tabs>
                <w:tab w:val="left" w:pos="-110"/>
              </w:tabs>
              <w:suppressAutoHyphens/>
              <w:spacing w:line="240" w:lineRule="auto"/>
              <w:ind w:firstLine="142"/>
              <w:jc w:val="center"/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</w:pPr>
            <w:r w:rsidRPr="00872475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ru-RU"/>
              </w:rPr>
              <w:t>1</w:t>
            </w:r>
          </w:p>
        </w:tc>
      </w:tr>
    </w:tbl>
    <w:p w:rsidR="00872475" w:rsidRPr="00872475" w:rsidRDefault="00872475" w:rsidP="00872475">
      <w:pPr>
        <w:widowControl w:val="0"/>
        <w:tabs>
          <w:tab w:val="left" w:pos="0"/>
        </w:tabs>
        <w:suppressAutoHyphens/>
        <w:spacing w:after="0" w:line="240" w:lineRule="auto"/>
        <w:ind w:firstLine="142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872475" w:rsidRPr="00872475" w:rsidRDefault="00872475" w:rsidP="00872475">
      <w:pPr>
        <w:widowControl w:val="0"/>
        <w:tabs>
          <w:tab w:val="left" w:pos="0"/>
        </w:tabs>
        <w:suppressAutoHyphens/>
        <w:spacing w:after="0" w:line="240" w:lineRule="auto"/>
        <w:ind w:firstLine="142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724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Технические и функциональные характеристики работ:</w:t>
      </w:r>
    </w:p>
    <w:p w:rsidR="00872475" w:rsidRPr="00872475" w:rsidRDefault="00872475" w:rsidP="00872475">
      <w:pPr>
        <w:widowControl w:val="0"/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    Выполняемые работы по обеспечению </w:t>
      </w: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Пострадавших</w:t>
      </w: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протезами верхних конечностей  содержат комплекс медицинских, технических и социальных мероприятий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872475" w:rsidRDefault="00872475" w:rsidP="00872475">
      <w:pPr>
        <w:widowControl w:val="0"/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Работы по проведению комплекса медицинских, технических и организационных мероприятий,   направлены на частичное восстановление опорно-двигательных функций и устранение </w:t>
      </w: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lastRenderedPageBreak/>
        <w:t>косметических дефектов верхних конечностей пострадавших с помощью протезов.</w:t>
      </w:r>
    </w:p>
    <w:p w:rsidR="00B20322" w:rsidRPr="00872475" w:rsidRDefault="00B20322" w:rsidP="00872475">
      <w:pPr>
        <w:widowControl w:val="0"/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872475" w:rsidRPr="00872475" w:rsidRDefault="00872475" w:rsidP="00872475">
      <w:pPr>
        <w:widowControl w:val="0"/>
        <w:tabs>
          <w:tab w:val="left" w:pos="0"/>
        </w:tabs>
        <w:suppressAutoHyphens/>
        <w:spacing w:after="0" w:line="240" w:lineRule="auto"/>
        <w:ind w:firstLine="142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872475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 xml:space="preserve">Требования к упаковке и отгрузке </w:t>
      </w:r>
      <w:r w:rsidRPr="00872475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изделия</w:t>
      </w:r>
      <w:r w:rsidRPr="00872475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:</w:t>
      </w:r>
    </w:p>
    <w:p w:rsidR="00872475" w:rsidRPr="00872475" w:rsidRDefault="00872475" w:rsidP="00872475">
      <w:pPr>
        <w:widowControl w:val="0"/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При необходимости отправка протезов к месту нахождения </w:t>
      </w: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Пострадавших</w:t>
      </w: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осуществляется с соблюдением требований ГОСТ 20790-93 «Приборы аппараты и оборудование медицинские. Общие технические условия»,  "ГОСТ Р 51632-20</w:t>
      </w: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21</w:t>
      </w: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. Технические средства реабилитации людей с ограничениями жизнедеятельности. Общие технические требования и методы испытаний" к маркировке, упаковке, хранению и транспортировке.</w:t>
      </w:r>
    </w:p>
    <w:p w:rsidR="00872475" w:rsidRPr="00872475" w:rsidRDefault="00872475" w:rsidP="001C65F3">
      <w:pPr>
        <w:widowControl w:val="0"/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Упаковка протезов верхних конечностей   обеспечивает защиту от повреждений, порчи (изнашивания) или загрязнения во время хранения и транспортировки к месту использования  по назначению.</w:t>
      </w:r>
      <w:r w:rsidRPr="0087247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  <w:t xml:space="preserve">                                    </w:t>
      </w:r>
    </w:p>
    <w:p w:rsidR="00872475" w:rsidRPr="00872475" w:rsidRDefault="00872475" w:rsidP="00872475">
      <w:pPr>
        <w:widowControl w:val="0"/>
        <w:tabs>
          <w:tab w:val="left" w:pos="0"/>
        </w:tabs>
        <w:suppressAutoHyphens/>
        <w:spacing w:after="0" w:line="240" w:lineRule="auto"/>
        <w:ind w:right="-57" w:firstLine="142"/>
        <w:jc w:val="both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  <w:r w:rsidRPr="0087247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  <w:t xml:space="preserve">                                  Требования к безопасности </w:t>
      </w:r>
      <w:r w:rsidRPr="00872475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изделия</w:t>
      </w:r>
      <w:r w:rsidRPr="0087247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  <w:t>:</w:t>
      </w:r>
    </w:p>
    <w:p w:rsidR="00872475" w:rsidRPr="00872475" w:rsidRDefault="00872475" w:rsidP="00872475">
      <w:pPr>
        <w:widowControl w:val="0"/>
        <w:tabs>
          <w:tab w:val="left" w:pos="0"/>
        </w:tabs>
        <w:suppressAutoHyphens/>
        <w:spacing w:after="0" w:line="240" w:lineRule="auto"/>
        <w:ind w:right="-57" w:firstLine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Р</w:t>
      </w: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егистрационное удостоверение и (или) действующая декларация о соответствии или сертификат соответствия поставляемого Товара, либо иные документы, свидетельствующие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документов.</w:t>
      </w:r>
    </w:p>
    <w:p w:rsidR="00B20322" w:rsidRDefault="00872475" w:rsidP="001C65F3">
      <w:pPr>
        <w:keepNext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-55" w:firstLine="142"/>
        <w:jc w:val="both"/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</w:pPr>
      <w:r w:rsidRPr="00872475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 xml:space="preserve">                     </w:t>
      </w:r>
    </w:p>
    <w:p w:rsidR="00872475" w:rsidRPr="00872475" w:rsidRDefault="00872475" w:rsidP="00B20322">
      <w:pPr>
        <w:keepNext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-55" w:firstLine="142"/>
        <w:jc w:val="center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proofErr w:type="gramStart"/>
      <w:r w:rsidRPr="00872475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>Документы</w:t>
      </w:r>
      <w:proofErr w:type="gramEnd"/>
      <w:r w:rsidRPr="00872475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 xml:space="preserve"> по стандартизации применяемые к данному ТСР</w:t>
      </w:r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:</w:t>
      </w:r>
    </w:p>
    <w:p w:rsidR="00872475" w:rsidRPr="00872475" w:rsidRDefault="00872475" w:rsidP="00872475">
      <w:pPr>
        <w:widowControl w:val="0"/>
        <w:tabs>
          <w:tab w:val="left" w:pos="0"/>
        </w:tabs>
        <w:suppressAutoHyphens/>
        <w:spacing w:after="0" w:line="240" w:lineRule="auto"/>
        <w:ind w:right="-57" w:firstLine="142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ГОСТ ISO 10993-1-2021 -  «Изделия медицинские. Оценка биологического действия медицинских изделий. Часть 1. Оценка и исследования».</w:t>
      </w:r>
    </w:p>
    <w:p w:rsidR="00872475" w:rsidRPr="00872475" w:rsidRDefault="00872475" w:rsidP="00872475">
      <w:pPr>
        <w:widowControl w:val="0"/>
        <w:tabs>
          <w:tab w:val="left" w:pos="0"/>
        </w:tabs>
        <w:suppressAutoHyphens/>
        <w:spacing w:after="0" w:line="240" w:lineRule="auto"/>
        <w:ind w:right="-57" w:firstLine="142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ГОСТ </w:t>
      </w:r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  <w:lang w:val="en-US"/>
        </w:rPr>
        <w:t>ISO</w:t>
      </w:r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10993-5-2011- «Изделия медицинские. Оценка биологического действия медицинских изделий. Часть 5. Исследования на </w:t>
      </w:r>
      <w:proofErr w:type="spellStart"/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цитотоксичность</w:t>
      </w:r>
      <w:proofErr w:type="spellEnd"/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: методы </w:t>
      </w:r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  <w:lang w:val="en-US"/>
        </w:rPr>
        <w:t>in</w:t>
      </w:r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</w:t>
      </w:r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  <w:lang w:val="en-US"/>
        </w:rPr>
        <w:t>vitro</w:t>
      </w:r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».</w:t>
      </w:r>
    </w:p>
    <w:p w:rsidR="00872475" w:rsidRPr="00872475" w:rsidRDefault="00872475" w:rsidP="00872475">
      <w:pPr>
        <w:widowControl w:val="0"/>
        <w:tabs>
          <w:tab w:val="left" w:pos="0"/>
        </w:tabs>
        <w:suppressAutoHyphens/>
        <w:spacing w:after="0" w:line="240" w:lineRule="auto"/>
        <w:ind w:right="-57" w:firstLine="142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ГОСТ </w:t>
      </w:r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  <w:lang w:val="en-US"/>
        </w:rPr>
        <w:t>ISO</w:t>
      </w:r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10993-10-2011-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872475" w:rsidRPr="00872475" w:rsidRDefault="00872475" w:rsidP="00872475">
      <w:pPr>
        <w:widowControl w:val="0"/>
        <w:tabs>
          <w:tab w:val="left" w:pos="0"/>
        </w:tabs>
        <w:suppressAutoHyphens/>
        <w:spacing w:after="0" w:line="240" w:lineRule="auto"/>
        <w:ind w:right="-57" w:firstLine="142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ГОСТ </w:t>
      </w:r>
      <w:proofErr w:type="gramStart"/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Р</w:t>
      </w:r>
      <w:proofErr w:type="gramEnd"/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52770-2016- «Изделия медицинские. Требования безопасности. Методы санитарн</w:t>
      </w:r>
      <w:proofErr w:type="gramStart"/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о-</w:t>
      </w:r>
      <w:proofErr w:type="gramEnd"/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химических  и токсикологических испытаний». </w:t>
      </w:r>
    </w:p>
    <w:p w:rsidR="00872475" w:rsidRPr="00872475" w:rsidRDefault="00872475" w:rsidP="00872475">
      <w:pPr>
        <w:widowControl w:val="0"/>
        <w:tabs>
          <w:tab w:val="left" w:pos="0"/>
        </w:tabs>
        <w:suppressAutoHyphens/>
        <w:spacing w:after="0" w:line="240" w:lineRule="auto"/>
        <w:ind w:right="-57" w:firstLine="142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ГОСТ </w:t>
      </w:r>
      <w:proofErr w:type="gramStart"/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Р</w:t>
      </w:r>
      <w:proofErr w:type="gramEnd"/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51632-2021–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72475" w:rsidRDefault="00872475" w:rsidP="00872475">
      <w:pPr>
        <w:widowControl w:val="0"/>
        <w:tabs>
          <w:tab w:val="left" w:pos="0"/>
        </w:tabs>
        <w:suppressAutoHyphens/>
        <w:spacing w:after="0" w:line="240" w:lineRule="auto"/>
        <w:ind w:right="-57" w:firstLine="142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ГОСТ </w:t>
      </w:r>
      <w:proofErr w:type="gramStart"/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Р</w:t>
      </w:r>
      <w:proofErr w:type="gramEnd"/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ИСО 22523-2007- «Протезы конечностей и </w:t>
      </w:r>
      <w:proofErr w:type="spellStart"/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ортезы</w:t>
      </w:r>
      <w:proofErr w:type="spellEnd"/>
      <w:r w:rsidRPr="00872475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наружные. Требования и методы испытаний».</w:t>
      </w:r>
    </w:p>
    <w:p w:rsidR="00B20322" w:rsidRPr="00872475" w:rsidRDefault="00B20322" w:rsidP="00872475">
      <w:pPr>
        <w:widowControl w:val="0"/>
        <w:tabs>
          <w:tab w:val="left" w:pos="0"/>
        </w:tabs>
        <w:suppressAutoHyphens/>
        <w:spacing w:after="0" w:line="240" w:lineRule="auto"/>
        <w:ind w:right="-57" w:firstLine="142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</w:p>
    <w:p w:rsidR="00872475" w:rsidRPr="00872475" w:rsidRDefault="00872475" w:rsidP="0087247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142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872475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 xml:space="preserve">   </w:t>
      </w:r>
      <w:r w:rsidRPr="00872475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Требования к</w:t>
      </w:r>
      <w:r w:rsidRPr="00872475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  <w:t xml:space="preserve"> </w:t>
      </w:r>
      <w:r w:rsidRPr="00872475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срокам предоставления гарантии качества работ:</w:t>
      </w:r>
    </w:p>
    <w:p w:rsidR="00872475" w:rsidRPr="00872475" w:rsidRDefault="00872475" w:rsidP="0087247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/>
        </w:rPr>
      </w:pP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/>
        </w:rPr>
        <w:t>Гарантийный срок на протезы верхних конечностей - не менее 12 месяцев.</w:t>
      </w:r>
    </w:p>
    <w:p w:rsidR="00872475" w:rsidRPr="00872475" w:rsidRDefault="00872475" w:rsidP="0087247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 течение этого срока предприятие-изготовитель производит замену или ремонт изделия бесплатно.</w:t>
      </w:r>
    </w:p>
    <w:p w:rsidR="00872475" w:rsidRPr="00872475" w:rsidRDefault="00872475" w:rsidP="0087247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Срок службы изделия, установленный предприятием изготовителем, должен составлять: </w:t>
      </w:r>
    </w:p>
    <w:p w:rsidR="00872475" w:rsidRPr="00872475" w:rsidRDefault="00872475" w:rsidP="0087247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/>
        </w:rPr>
      </w:pP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-</w:t>
      </w:r>
      <w:r w:rsidRPr="00872475">
        <w:rPr>
          <w:rFonts w:ascii="Times New Roman" w:eastAsia="Andale Sans UI" w:hAnsi="Times New Roman" w:cs="Times New Roman"/>
          <w:kern w:val="1"/>
          <w:sz w:val="24"/>
          <w:szCs w:val="24"/>
        </w:rPr>
        <w:t>п</w:t>
      </w:r>
      <w:r w:rsidRPr="00872475">
        <w:rPr>
          <w:rFonts w:ascii="Times New Roman" w:eastAsia="Andale Sans UI" w:hAnsi="Times New Roman" w:cs="Times New Roman"/>
          <w:kern w:val="2"/>
          <w:sz w:val="24"/>
          <w:szCs w:val="24"/>
          <w:lang/>
        </w:rPr>
        <w:t>ротез предплечья активный (тяговый)  – 2 (два) года.</w:t>
      </w:r>
    </w:p>
    <w:p w:rsidR="00872475" w:rsidRPr="00872475" w:rsidRDefault="00872475" w:rsidP="0087247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/>
        </w:rPr>
      </w:pP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- </w:t>
      </w:r>
      <w:r w:rsidRPr="00872475">
        <w:rPr>
          <w:rFonts w:ascii="Times New Roman" w:eastAsia="Andale Sans UI" w:hAnsi="Times New Roman" w:cs="Times New Roman"/>
          <w:kern w:val="1"/>
          <w:sz w:val="24"/>
          <w:szCs w:val="24"/>
        </w:rPr>
        <w:t>п</w:t>
      </w:r>
      <w:r w:rsidRPr="00872475">
        <w:rPr>
          <w:rFonts w:ascii="Times New Roman" w:eastAsia="Andale Sans UI" w:hAnsi="Times New Roman" w:cs="Times New Roman"/>
          <w:kern w:val="2"/>
          <w:sz w:val="24"/>
          <w:szCs w:val="24"/>
          <w:lang/>
        </w:rPr>
        <w:t>ротез предплечья косметический - 2 (два) года.</w:t>
      </w:r>
    </w:p>
    <w:p w:rsidR="00872475" w:rsidRPr="00FA0893" w:rsidRDefault="00872475" w:rsidP="0087247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- протез кисти косметический</w:t>
      </w:r>
      <w:r w:rsidRPr="00FA0893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, в том числе при вычленении и частичном вычленении кисти – 1 (один) год.</w:t>
      </w:r>
    </w:p>
    <w:p w:rsidR="00872475" w:rsidRPr="00FA0893" w:rsidRDefault="00872475" w:rsidP="0087247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- протез кисти рабочий</w:t>
      </w:r>
      <w:r w:rsidRPr="00FA0893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, в том числе при вычленении и частичном вычленении кисти – 2 (два) года.</w:t>
      </w:r>
    </w:p>
    <w:p w:rsidR="00872475" w:rsidRDefault="00872475" w:rsidP="0087247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- протез плеча косметический</w:t>
      </w:r>
      <w:r w:rsidRPr="00FA0893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, в том числе при вычленении и частичном вычленении кисти – 2 (два) года.</w:t>
      </w:r>
    </w:p>
    <w:p w:rsidR="00B20322" w:rsidRPr="00FA0893" w:rsidRDefault="00B20322" w:rsidP="0087247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872475" w:rsidRPr="00872475" w:rsidRDefault="00872475" w:rsidP="0087247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                                  </w:t>
      </w:r>
      <w:r w:rsidRPr="00872475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 xml:space="preserve">Требования к результатам </w:t>
      </w:r>
      <w:r w:rsidRPr="00872475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выполненных</w:t>
      </w:r>
      <w:r w:rsidRPr="00872475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 xml:space="preserve"> работ:</w:t>
      </w:r>
    </w:p>
    <w:p w:rsidR="003A07F9" w:rsidRPr="00872475" w:rsidRDefault="00872475" w:rsidP="001C65F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142"/>
        <w:jc w:val="both"/>
        <w:rPr>
          <w:lang/>
        </w:rPr>
      </w:pP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     </w:t>
      </w: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Работы по обеспечению </w:t>
      </w: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Пострадавших</w:t>
      </w: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протезами </w:t>
      </w: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верхних</w:t>
      </w:r>
      <w:r w:rsidRPr="0087247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конечностей, протезно-ортопедическими изделиями следует считать эффективно исполненными, если у застрахованного лица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 Работы по обеспечению застрахованных лиц протезами должны быть выполнены с надлежащим качеством и в установленные сроки.</w:t>
      </w:r>
    </w:p>
    <w:sectPr w:rsidR="003A07F9" w:rsidRPr="00872475" w:rsidSect="008724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9B"/>
    <w:rsid w:val="001C65F3"/>
    <w:rsid w:val="0069469B"/>
    <w:rsid w:val="00872475"/>
    <w:rsid w:val="009D53E6"/>
    <w:rsid w:val="00AD3773"/>
    <w:rsid w:val="00B20322"/>
    <w:rsid w:val="00C27313"/>
    <w:rsid w:val="00C3340A"/>
    <w:rsid w:val="00EC60EF"/>
    <w:rsid w:val="00F15BBE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DA6A-3AE8-4EB2-884C-00D3DA9B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Тапикова Виолетта Олеговна</dc:creator>
  <cp:keywords/>
  <dc:description/>
  <cp:lastModifiedBy>Тапикова Виолетта Олеговна</cp:lastModifiedBy>
  <cp:revision>9</cp:revision>
  <dcterms:created xsi:type="dcterms:W3CDTF">2022-05-04T08:02:00Z</dcterms:created>
  <dcterms:modified xsi:type="dcterms:W3CDTF">2022-05-04T08:10:00Z</dcterms:modified>
</cp:coreProperties>
</file>