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6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201"/>
        <w:gridCol w:w="1418"/>
        <w:gridCol w:w="5812"/>
        <w:gridCol w:w="992"/>
        <w:gridCol w:w="1491"/>
        <w:gridCol w:w="1418"/>
      </w:tblGrid>
      <w:tr w:rsidR="00153F2C" w:rsidRPr="003A6E37" w:rsidTr="00477C7F">
        <w:trPr>
          <w:trHeight w:val="1134"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53F2C" w:rsidRDefault="00477C7F" w:rsidP="0047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статьей 33 Закона</w:t>
            </w:r>
            <w:r w:rsidR="00153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53F2C" w:rsidRDefault="00153F2C" w:rsidP="0047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153F2C" w:rsidRDefault="00153F2C" w:rsidP="0047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специальных устройств для чтения «говорящих книг» на флэш-картах для обеспечения инвалидов с нарушением зрения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53F2C" w:rsidRPr="003A6E37" w:rsidTr="00477C7F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53F2C" w:rsidRPr="00213158" w:rsidRDefault="00153F2C" w:rsidP="00477C7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2C" w:rsidRPr="00D045BB" w:rsidRDefault="00153F2C" w:rsidP="0047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53F2C" w:rsidRPr="003A6E37" w:rsidTr="001419F2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153F2C" w:rsidRPr="003A6E37" w:rsidRDefault="00153F2C" w:rsidP="00477C7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936E4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153F2C" w:rsidRPr="003A6E37" w:rsidRDefault="00153F2C" w:rsidP="00477C7F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53F2C" w:rsidRPr="003936E4" w:rsidRDefault="00153F2C" w:rsidP="00477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2C" w:rsidRPr="00300B70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2C" w:rsidRPr="00300B70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153F2C" w:rsidRDefault="00153F2C" w:rsidP="0047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153F2C" w:rsidRPr="003A6E37" w:rsidTr="001419F2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F2C" w:rsidRPr="003A6E37" w:rsidRDefault="00153F2C" w:rsidP="00477C7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A6E37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A6E37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A6E37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</w:tcPr>
          <w:p w:rsidR="00153F2C" w:rsidRPr="003936E4" w:rsidRDefault="00153F2C" w:rsidP="00477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3F2C" w:rsidRPr="003A6E37" w:rsidRDefault="00153F2C" w:rsidP="0047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153F2C" w:rsidRPr="003A6E37" w:rsidRDefault="00153F2C" w:rsidP="0047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F2C" w:rsidRPr="003A6E37" w:rsidRDefault="00153F2C" w:rsidP="0047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F2C" w:rsidRPr="003A6E37" w:rsidTr="001419F2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F2C" w:rsidRPr="00213158" w:rsidRDefault="00153F2C" w:rsidP="00477C7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F2C" w:rsidRPr="00FC3029" w:rsidRDefault="00153F2C" w:rsidP="00477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«говорящих книг»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на флэш-картах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"говорящих книг" на флэш-картах, </w:t>
            </w: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26.40.31.190-00000001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Специальное устройство для чтения «говорящих книг»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флешкартах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стационарный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тифло-флешплеер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) (далее – устройство).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предназначены для воспроизведения «говорящих книг», записанных в специальном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криптозащищенном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формате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тифлоформате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),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тифлоформата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должны отвечать требованиям к безопасности товара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соответствии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с техническими регламентами Таможенного союза: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-TP ТС 004/2011 «О безопасности низковольтного оборудования»;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-TP ТС 020/2011 «Электромагнитная совместимость технических средств». 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 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 «Говорящие книги»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тифлоформата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, записанные в специализированном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формате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При этом устройство должно выполнять следующие функции: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-озвученная ускоренная перемотка в пределах всей книги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прямом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 обратном направлениях;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чем в 2 раза, и в сторону увеличения - не менее, чем в 3 раза;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-озвученная речевая навигация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прямом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 обратном направлениях по книгам, фрагментам, закладкам;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-озвучивание встроенным синтезатором речи имени автора и названия книги.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Аудиофайлы формата МРЗ с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битрейтом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диапазоне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не уже чем 8-320 Кбит/сек, форматов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Ogg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Vorbis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, FLAC, WAVE (PCM), AAC. При этом устройство должно выполнять следующие функции: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-озвученная ускоренная перемотка в пределах папки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прямом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 обратном направлениях;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-возможность устанавливать «электронные закладки» (маркировка необходимого места на фонограмме и </w:t>
            </w:r>
            <w:r w:rsidRPr="001419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чем в 2 раза, и в сторону увеличения - не менее, чем в 3 раза;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-озвученная речевая навигация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прямом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 обратном направлениях по папкам, файлам, закладкам;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Воспроизведение файлов электронных текстовых форматов: ТХТ (в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кодировках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CP 1251, UTF-8), HTML и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Word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(DOC), при помощи встроенного русскоязычного синтезатора речи. Синтезатор речи должен иметь естественное звучание речи: 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 отсутствие искажения типа дребезжание, хрип; 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высокая узнаваемость речи.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При этом устройство должно выполнять следующие функции: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-озвученная ускоренная перемотка в пределах файла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прямом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 обратном направлениях;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чем в 2 раза, и в сторону увеличения - не менее, чем в 3 раза;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-озвученная речевая навигация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прямом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 обратном направлениях по папкам, файлам, предложениям, закладкам, процентам;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, реализуемому с помощью встроенного в устройство модуля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или </w:t>
            </w:r>
            <w:r w:rsidRPr="001419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внешнего подключаемого USB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модуля, входящего в комплект поставки устройства.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Online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Delivery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Protocol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(DODP). При этом пользователь должен иметь следующие возможности выбора книг: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-самостоятельный выбор книг путем текстового и голосового поиска по навигационному меню;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-загрузка выбранных книг из электронной полки и библиотечной базы в устройство;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должно иметь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встроенный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-диапазон принимаемых частот: не уже чем 64-108 МГц;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-тип приемной антенны: телескопическая или внутренняя;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-наличие функции сохранения в памяти устройства настроек на определенные радиостанции в количестве не менее 50;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-возможность озвученной речевой навигации по сохраненным в памяти устройства радиостанциям;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-наличие режима записи с радиоприемника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-карту (или во внутреннюю память) с возможностью последующего воспроизведения.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должно иметь встроенный диктофон со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следующими</w:t>
            </w:r>
            <w:proofErr w:type="gramEnd"/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функциональными характеристиками:</w:t>
            </w: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-запись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-редактирование записей, выполненных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режиме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диктофона (вырезка фрагмента, вставка новой записи).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должно обеспечивать работу со следующими </w:t>
            </w:r>
            <w:r w:rsidRPr="001419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типами носителей информации: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-карты типа SD, SDHC и SDXC с максимальным возможным объемом не менее 64 Гбайт;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-USB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-накопитель;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-внутренняя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-память.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 и иметь звукопроницаемую защиту от внешних повреждений.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Во время работы устройства подключение наушников должно приводить к отключению встроенной акустической системы. Звук должен быть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наушниках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Наличие режима записи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Наличие функции блокировки клавиатуры.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Обновление внутреннего программного обеспечения должно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производится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из файлов, записанных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-карте.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Корпус устройства должен быть изготовлен из высокопрочного материала.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</w:t>
            </w:r>
            <w:r w:rsidRPr="001419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информатором) и тактильными обозначениями.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Питание устройства комбинированное: от сети 220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, 50 Гц и от встроенного аккумулятора. Время автономной работы от аккумулятора не менее 6 часов в </w:t>
            </w:r>
            <w:proofErr w:type="gram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режиме</w:t>
            </w:r>
            <w:proofErr w:type="gram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Габаритные размеры: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длина не менее 170 мм и не более 200 мм;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высота не менее 100 мм и не более 140 мм;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глубина не менее 30 мм и не более 80 мм.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Масса: не более 0,5 кг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1419F2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допустимая погрешность +/- 20 гр.</w:t>
            </w: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– значение показателя не изменяется).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В комплект поставки должны входить: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 специальное </w:t>
            </w:r>
            <w:bookmarkStart w:id="0" w:name="_GoBack"/>
            <w:bookmarkEnd w:id="0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для чтения «говорящих книг» на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-картах;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флеш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-карта объемом не менее 2 Гбайт с   записанными в специализированном формате «говорящими книгами»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тифлоформата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- записанная на внутреннюю память устройства или на флэш-карту инструкция по эксплуатации и порядок обеспечения «говорящими книгами» </w:t>
            </w:r>
            <w:proofErr w:type="spellStart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тифлоформата</w:t>
            </w:r>
            <w:proofErr w:type="spellEnd"/>
            <w:r w:rsidRPr="001419F2">
              <w:rPr>
                <w:rFonts w:ascii="Times New Roman" w:hAnsi="Times New Roman" w:cs="Times New Roman"/>
                <w:sz w:val="19"/>
                <w:szCs w:val="19"/>
              </w:rPr>
              <w:t xml:space="preserve"> из фондов Российской государственной библиотеки для слепых и слабовидящих;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сетевой адаптер;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наушники;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паспорт изделия;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плоскопечатное (крупным шрифтом) руководство по эксплуатации на русском языке;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ремень или сумка для переноски;</w:t>
            </w:r>
          </w:p>
          <w:p w:rsidR="00153F2C" w:rsidRPr="001419F2" w:rsidRDefault="00153F2C" w:rsidP="00477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упаковочная коробка;</w:t>
            </w:r>
          </w:p>
          <w:p w:rsidR="00153F2C" w:rsidRPr="001419F2" w:rsidRDefault="00153F2C" w:rsidP="001419F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419F2">
              <w:rPr>
                <w:rFonts w:ascii="Times New Roman" w:hAnsi="Times New Roman" w:cs="Times New Roman"/>
                <w:sz w:val="19"/>
                <w:szCs w:val="19"/>
              </w:rPr>
              <w:t>- кабель USB для соединения устройства с компьютером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C" w:rsidRPr="00E8532B" w:rsidRDefault="00153F2C" w:rsidP="00477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1D5C3A" w:rsidRDefault="00153F2C" w:rsidP="0047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19 198,84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2C" w:rsidRPr="00795169" w:rsidRDefault="00153F2C" w:rsidP="0047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53F2C" w:rsidRPr="003A6E37" w:rsidTr="001419F2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F2C" w:rsidRDefault="00153F2C" w:rsidP="00477C7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F2C" w:rsidRPr="00795169" w:rsidRDefault="00153F2C" w:rsidP="00477C7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47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153F2C" w:rsidRPr="00795169" w:rsidRDefault="00153F2C" w:rsidP="00477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C" w:rsidRPr="00795169" w:rsidRDefault="00153F2C" w:rsidP="00477C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477C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477C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F2C" w:rsidRPr="00A95A99" w:rsidTr="001419F2">
        <w:trPr>
          <w:trHeight w:val="251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F2C" w:rsidRPr="009A54A8" w:rsidRDefault="00153F2C" w:rsidP="00477C7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100 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1 919 884</w:t>
            </w:r>
            <w:r w:rsidRPr="001D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F2C" w:rsidRPr="003A6E37" w:rsidTr="00477C7F">
        <w:trPr>
          <w:trHeight w:val="314"/>
        </w:trPr>
        <w:tc>
          <w:tcPr>
            <w:tcW w:w="15729" w:type="dxa"/>
            <w:gridSpan w:val="9"/>
          </w:tcPr>
          <w:p w:rsidR="00153F2C" w:rsidRPr="00ED34E2" w:rsidRDefault="00153F2C" w:rsidP="00477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4FFE">
              <w:rPr>
                <w:rFonts w:ascii="Times New Roman" w:eastAsia="Calibri" w:hAnsi="Times New Roman" w:cs="Times New Roman"/>
                <w:b/>
              </w:rPr>
              <w:lastRenderedPageBreak/>
              <w:t>Место доставки Товара</w:t>
            </w:r>
            <w:r w:rsidRPr="00ED34E2">
              <w:rPr>
                <w:rFonts w:ascii="Times New Roman" w:eastAsia="Calibri" w:hAnsi="Times New Roman" w:cs="Times New Roman"/>
              </w:rPr>
              <w:t xml:space="preserve">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153F2C" w:rsidRPr="00ED34E2" w:rsidRDefault="00153F2C" w:rsidP="00477C7F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AE4FFE">
              <w:rPr>
                <w:rFonts w:ascii="Times New Roman" w:eastAsia="Calibri" w:hAnsi="Times New Roman" w:cs="Times New Roman"/>
                <w:b/>
              </w:rPr>
              <w:t>Срок поставки Товара</w:t>
            </w:r>
            <w:r w:rsidRPr="00ED34E2">
              <w:rPr>
                <w:rFonts w:ascii="Times New Roman" w:eastAsia="Calibri" w:hAnsi="Times New Roman" w:cs="Times New Roman"/>
              </w:rPr>
              <w:t xml:space="preserve">: </w:t>
            </w:r>
            <w:proofErr w:type="gramStart"/>
            <w:r w:rsidRPr="00ED34E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ED34E2">
              <w:rPr>
                <w:rFonts w:ascii="Times New Roman" w:eastAsia="Calibri" w:hAnsi="Times New Roman" w:cs="Times New Roman"/>
              </w:rPr>
              <w:t xml:space="preserve"> от Заказчика реестра Получателей Товара до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ED34E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D34E2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153F2C" w:rsidRPr="009A54A8" w:rsidRDefault="00153F2C" w:rsidP="00477C7F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153F2C" w:rsidRPr="001F6C96" w:rsidRDefault="00153F2C" w:rsidP="00477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53F2C" w:rsidRPr="00EE119F" w:rsidRDefault="00153F2C" w:rsidP="00477C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E119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53F2C" w:rsidRPr="009A54A8" w:rsidRDefault="00153F2C" w:rsidP="00477C7F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1,2 ч.1 ст.33 </w:t>
            </w:r>
            <w:r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контрактной системе в сфере закупок товаров, работ, услуг для обеспечения государственных и муниципальных нужд" № 44-ФЗ от 05.04.2013г.,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8A77EB" w:rsidRPr="003A6E37" w:rsidRDefault="008A77EB" w:rsidP="000872DB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1688F"/>
    <w:rsid w:val="000872DB"/>
    <w:rsid w:val="001152A8"/>
    <w:rsid w:val="001419F2"/>
    <w:rsid w:val="00153F2C"/>
    <w:rsid w:val="001627DE"/>
    <w:rsid w:val="001D5C3A"/>
    <w:rsid w:val="00206E2D"/>
    <w:rsid w:val="00236E9F"/>
    <w:rsid w:val="00293357"/>
    <w:rsid w:val="002C0BD7"/>
    <w:rsid w:val="003640D7"/>
    <w:rsid w:val="003936E4"/>
    <w:rsid w:val="00395817"/>
    <w:rsid w:val="003A6E37"/>
    <w:rsid w:val="003D6A6C"/>
    <w:rsid w:val="00441F76"/>
    <w:rsid w:val="00477C7F"/>
    <w:rsid w:val="004E374B"/>
    <w:rsid w:val="00553874"/>
    <w:rsid w:val="00574D84"/>
    <w:rsid w:val="006110E1"/>
    <w:rsid w:val="00617204"/>
    <w:rsid w:val="00667F52"/>
    <w:rsid w:val="006C5E9F"/>
    <w:rsid w:val="00770176"/>
    <w:rsid w:val="00795169"/>
    <w:rsid w:val="007A33E2"/>
    <w:rsid w:val="007B1224"/>
    <w:rsid w:val="007E554D"/>
    <w:rsid w:val="00831A6E"/>
    <w:rsid w:val="00870F1F"/>
    <w:rsid w:val="008A77EB"/>
    <w:rsid w:val="008A7E9C"/>
    <w:rsid w:val="00982C7C"/>
    <w:rsid w:val="00991232"/>
    <w:rsid w:val="009A54A8"/>
    <w:rsid w:val="00A95A99"/>
    <w:rsid w:val="00AD639B"/>
    <w:rsid w:val="00AE0751"/>
    <w:rsid w:val="00AE4FFE"/>
    <w:rsid w:val="00B30750"/>
    <w:rsid w:val="00B46567"/>
    <w:rsid w:val="00B64D71"/>
    <w:rsid w:val="00C04BEF"/>
    <w:rsid w:val="00D045BB"/>
    <w:rsid w:val="00D46E78"/>
    <w:rsid w:val="00D7311C"/>
    <w:rsid w:val="00D90392"/>
    <w:rsid w:val="00DB79D9"/>
    <w:rsid w:val="00E8532B"/>
    <w:rsid w:val="00EE119F"/>
    <w:rsid w:val="00F4143B"/>
    <w:rsid w:val="00F75DAD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D813-C06F-43F7-A45A-B12106D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12</cp:revision>
  <cp:lastPrinted>2022-06-14T08:29:00Z</cp:lastPrinted>
  <dcterms:created xsi:type="dcterms:W3CDTF">2022-07-18T12:58:00Z</dcterms:created>
  <dcterms:modified xsi:type="dcterms:W3CDTF">2022-11-25T12:31:00Z</dcterms:modified>
</cp:coreProperties>
</file>