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B27E5F" w:rsidRPr="00EC294E" w:rsidRDefault="00B27E5F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FC7DCC" w:rsidRPr="00EC294E" w:rsidRDefault="00B27E5F" w:rsidP="00B27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</w:t>
      </w:r>
      <w:r w:rsidRPr="00B27E5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ыполнение работ по обеспечению инвалидов и отдельных категорий граждан из числа ветеранов протезно-ортопедическими изделиями (</w:t>
      </w:r>
      <w:r w:rsidR="00923E0A" w:rsidRPr="00923E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ar-SA"/>
        </w:rPr>
        <w:t>туторы на нижние конечности</w:t>
      </w:r>
      <w:r w:rsidRPr="00B27E5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) в 2023 году</w:t>
      </w:r>
    </w:p>
    <w:p w:rsidR="00866648" w:rsidRPr="00DB1843" w:rsidRDefault="00866648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C7DCC" w:rsidRPr="00EC294E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и описание объекта закупки:</w:t>
      </w:r>
    </w:p>
    <w:p w:rsidR="00FC7DCC" w:rsidRPr="00EC294E" w:rsidRDefault="000E6FE5" w:rsidP="00FC7D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</w:t>
      </w:r>
      <w:r w:rsidR="00923E0A" w:rsidRPr="00923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туторы на нижние конечности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(далее – </w:t>
      </w:r>
      <w:r w:rsidR="00656B5D">
        <w:rPr>
          <w:rFonts w:ascii="Times New Roman" w:hAnsi="Times New Roman" w:cs="Times New Roman"/>
          <w:color w:val="000000" w:themeColor="text1"/>
          <w:sz w:val="26"/>
          <w:szCs w:val="26"/>
        </w:rPr>
        <w:t>ортез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ПОИ)</w:t>
      </w:r>
      <w:r w:rsidR="00FC7DCC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EC294E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FC7DCC" w:rsidRPr="00EC294E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осуществляется по цене за единицу работ, сформировавшейся по итогам </w:t>
      </w:r>
      <w:r w:rsidR="003915D0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каждой позиции)</w:t>
      </w:r>
      <w:r w:rsidR="00A9672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96725" w:rsidRPr="00A96725">
        <w:t xml:space="preserve"> </w:t>
      </w:r>
      <w:r w:rsidR="00A96725" w:rsidRPr="00A96725">
        <w:rPr>
          <w:rFonts w:ascii="Times New Roman" w:hAnsi="Times New Roman" w:cs="Times New Roman"/>
          <w:color w:val="000000" w:themeColor="text1"/>
          <w:sz w:val="26"/>
          <w:szCs w:val="26"/>
        </w:rPr>
        <w:t>в объеме, не превышающем максимального значения цены Контракта</w:t>
      </w:r>
      <w:r w:rsidR="00EB5837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34"/>
        <w:gridCol w:w="1562"/>
        <w:gridCol w:w="2205"/>
        <w:gridCol w:w="10357"/>
      </w:tblGrid>
      <w:tr w:rsidR="00923E0A" w:rsidRPr="00923E0A" w:rsidTr="00923E0A">
        <w:trPr>
          <w:trHeight w:val="50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вида ПОИ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ПОИ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B27E5F" w:rsidRDefault="00923E0A" w:rsidP="00923E0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ание и показатели характеристик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голеностопный сустав, корригирующий, термопласт высокотемпературный, изготовление по слепку, назначение – лечебно-профилактическое.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косметический на голень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косметический на голень, фиксирующий, изготовление по слепку, назначение – постоянное.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сустав, фиксирующий, термопласт высокотемпературный, изготовление по слепку, назначение – лечебно-профилактическое.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тазобедренный сустав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тазобедренный сустав, фиксирующий, термопласт высокотемпературный, изготовление по слепку, назначение – лечебно-профилактическое.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и тазобедренный суставы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и тазобедренный сустав, фиксирующий, термопласт высокотемпературный, изготовление по слепку, назначение – лечебно-профилактическое.</w:t>
            </w:r>
          </w:p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всю ногу, фиксирующий, термопласт высокотемпературный, изготовление по слепку, назначение – лечебно-профилактическое.</w:t>
            </w:r>
          </w:p>
        </w:tc>
      </w:tr>
    </w:tbl>
    <w:p w:rsidR="00EB5837" w:rsidRPr="00EC294E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Порядок определения объема выполняемой работы:</w:t>
      </w:r>
    </w:p>
    <w:p w:rsidR="00EB5837" w:rsidRPr="00EC294E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в объеме, не превышающем максимального значения цены Контракта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3915D0" w:rsidRPr="003915D0" w:rsidRDefault="003915D0" w:rsidP="003915D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Предоставить Получателям в пределах административных границ субъекта Российской Федерации (Омская область) право выбора одного из способов обеспечения ПОИ:</w:t>
      </w:r>
    </w:p>
    <w:p w:rsidR="003915D0" w:rsidRPr="003915D0" w:rsidRDefault="003915D0" w:rsidP="003915D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-по месту жительства (месту пребывания, фактического проживания) Получателя;</w:t>
      </w:r>
    </w:p>
    <w:p w:rsidR="003915D0" w:rsidRPr="003915D0" w:rsidRDefault="003915D0" w:rsidP="003915D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r w:rsidRPr="0039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5D0" w:rsidRPr="003915D0" w:rsidRDefault="003915D0" w:rsidP="003915D0">
      <w:pPr>
        <w:keepNext/>
        <w:spacing w:after="0" w:line="200" w:lineRule="atLeast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Пункты выдачи Подрядчика должны быть оснащены видеокамерами.</w:t>
      </w:r>
    </w:p>
    <w:p w:rsidR="00EB5837" w:rsidRDefault="003915D0" w:rsidP="003915D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Организовать следующий график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при этом время работы каждого пункта должно попадать в интервал с 08:00 до 18:00 местного времени.</w:t>
      </w:r>
    </w:p>
    <w:p w:rsidR="003915D0" w:rsidRPr="003915D0" w:rsidRDefault="003915D0" w:rsidP="003915D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 выполнения работ:</w:t>
      </w:r>
    </w:p>
    <w:p w:rsidR="00FC7DCC" w:rsidRPr="00EC294E" w:rsidRDefault="00D6517A" w:rsidP="00FD4D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позднее 08 </w:t>
      </w:r>
      <w:r w:rsidR="003E74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бря 2023 года</w:t>
      </w:r>
      <w:r w:rsidR="00EB5837" w:rsidRPr="006274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техническим и функциональным характеристикам работ:</w:t>
      </w:r>
    </w:p>
    <w:p w:rsidR="00380648" w:rsidRPr="00380648" w:rsidRDefault="004226DD" w:rsidP="00380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изготовлению ПОИ должно быть направлено на изготовление ПОИ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</w:t>
      </w:r>
      <w:r w:rsidR="00DB18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E6FE5" w:rsidRDefault="004226DD" w:rsidP="00380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</w:t>
      </w:r>
      <w:r w:rsidR="00380648" w:rsidRPr="003806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67BB0" w:rsidRPr="00567BB0" w:rsidRDefault="00567BB0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E6FE5" w:rsidRPr="00EC294E" w:rsidRDefault="000E6FE5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соответствовать индивидуальным размерам и виду имеющейся патологии Получателя;</w:t>
      </w:r>
    </w:p>
    <w:p w:rsidR="00380648" w:rsidRPr="00380648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устойчивость соединительных швов и элементов конструкции, формоустойчивость деталей и краев изделия к эксплуатационным нагрузкам и внешним воздействиям</w:t>
      </w:r>
      <w:r w:rsidR="00DB1843" w:rsidRPr="00DB18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54F17" w:rsidRPr="00F54F17" w:rsidRDefault="00380648" w:rsidP="003806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80648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быть новыми, свободными от прав третьих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качеству работ:</w:t>
      </w:r>
    </w:p>
    <w:p w:rsidR="004C33E5" w:rsidRPr="00EC294E" w:rsidRDefault="0054337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</w:t>
      </w:r>
      <w:r w:rsidR="004C33E5" w:rsidRPr="00EC294E">
        <w:rPr>
          <w:color w:val="000000" w:themeColor="text1"/>
        </w:rPr>
        <w:t xml:space="preserve"> 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стандартов: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Р ИСО 22523-2007 «Протезы конечностей и ортезы наружные. Требования и методы испытаний»;</w:t>
      </w:r>
    </w:p>
    <w:p w:rsidR="002049CE" w:rsidRDefault="00D81A8C" w:rsidP="00D81A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Р 52878-2021 «Туторы на верхние и нижние конечности. Технические требования и методы испытаний»</w:t>
      </w:r>
      <w:r w:rsidR="00E210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210A2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E10166" w:rsidRPr="00E10166" w:rsidRDefault="00E10166" w:rsidP="00E10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Маркировка, упаковка, хранение и транспортировка изделия к месту выдачи инвалиду (ветерану) должна осуществляться с соблюдением требований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10166" w:rsidRPr="00E10166" w:rsidRDefault="00E10166" w:rsidP="00E10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изделий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54337C" w:rsidRPr="00EC294E" w:rsidRDefault="00E10166" w:rsidP="00E10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Транспортирование - любым видом крытого транспорта в соответствии с правилами перевозок, действующими на данном виде транспорта,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</w:r>
      <w:r w:rsidR="005331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581B3B" w:rsidRPr="00581B3B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деформации.</w:t>
      </w:r>
    </w:p>
    <w:p w:rsidR="00581B3B" w:rsidRPr="00581B3B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FC7DCC" w:rsidRPr="00EC294E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обеспечению Получателей ПОИ должны быть выполнены с надлежащим качеством и в установленные сроки</w:t>
      </w:r>
      <w:r w:rsidR="00F140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7BB5" w:rsidRPr="00EC294E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4C33E5" w:rsidRPr="005367D2" w:rsidRDefault="005367D2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7D2">
        <w:rPr>
          <w:rFonts w:ascii="Times New Roman" w:hAnsi="Times New Roman" w:cs="Times New Roman"/>
          <w:b/>
          <w:color w:val="000000"/>
          <w:sz w:val="26"/>
          <w:szCs w:val="26"/>
        </w:rPr>
        <w:t>Гарантийный срок</w:t>
      </w:r>
      <w:r w:rsidRPr="005367D2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со дня выдачи готового </w:t>
      </w:r>
      <w:r w:rsidRPr="00581B3B">
        <w:rPr>
          <w:rFonts w:ascii="Times New Roman" w:hAnsi="Times New Roman" w:cs="Times New Roman"/>
          <w:color w:val="000000"/>
          <w:sz w:val="26"/>
          <w:szCs w:val="26"/>
        </w:rPr>
        <w:t xml:space="preserve">ПОИ </w:t>
      </w:r>
      <w:r w:rsidR="00581B3B" w:rsidRPr="00581B3B">
        <w:rPr>
          <w:rFonts w:ascii="Times New Roman" w:hAnsi="Times New Roman" w:cs="Times New Roman"/>
          <w:sz w:val="26"/>
          <w:szCs w:val="26"/>
        </w:rPr>
        <w:t xml:space="preserve">в эксплуатацию и должен составлять </w:t>
      </w:r>
      <w:r w:rsidR="00581B3B" w:rsidRPr="00581B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 </w:t>
      </w:r>
      <w:r w:rsidR="00581B3B"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месяцев</w:t>
      </w:r>
      <w:r w:rsidR="009A3EC4" w:rsidRPr="00536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33E5" w:rsidRPr="004C33E5" w:rsidRDefault="002D1583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указанного срока Подрядчик производит ремонт или замену ПОИ, преждевременно вышедшего из строя не по вине Получателя, возмещает (оплачивает) проезд Получателю, а также сопровождающему лицу, за счет собственных средств</w:t>
      </w:r>
      <w:r w:rsidR="00E67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1583" w:rsidRPr="002D1583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Гарантийное обслуживание при возникновении гарантийного случая осуществляется, в течение 15 (пятнадцати) рабочих дней с даты обращения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ПОИ в период гарантийного срока Подрядчик должен осуществить замену такого ПОИ.</w:t>
      </w:r>
    </w:p>
    <w:p w:rsidR="004C33E5" w:rsidRPr="004C33E5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</w:t>
      </w:r>
      <w:r w:rsidR="004C33E5"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Объём гарантийных обязательств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консультирование по пользованию отремонтированным ПОИ производить одновременно с его выдачей.</w:t>
      </w:r>
    </w:p>
    <w:p w:rsidR="003915D0" w:rsidRPr="003915D0" w:rsidRDefault="003915D0" w:rsidP="0039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D0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График работы специализированных помещений, осуществляющих гарантийное обслуживание должен быть не менее 5 (Пяти) дней в неделю, не менее 40 (сорока) часов в неделю, при этом время работы каждого пункта должно попадать в интервал с 08:00 до 18:00. Пункты гарантийного обслуживания должны функционировать на территории Омской области в данном режиме в течении всего гарантийного срока.</w:t>
      </w:r>
    </w:p>
    <w:p w:rsidR="00FC7DCC" w:rsidRPr="00EC294E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7DCC" w:rsidRPr="00EC294E" w:rsidSect="002C1C0F">
      <w:headerReference w:type="default" r:id="rId7"/>
      <w:pgSz w:w="16838" w:h="11906" w:orient="landscape"/>
      <w:pgMar w:top="1134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FE" w:rsidRDefault="001B51FE" w:rsidP="002C1C0F">
      <w:pPr>
        <w:spacing w:after="0" w:line="240" w:lineRule="auto"/>
      </w:pPr>
      <w:r>
        <w:separator/>
      </w:r>
    </w:p>
  </w:endnote>
  <w:endnote w:type="continuationSeparator" w:id="0">
    <w:p w:rsidR="001B51FE" w:rsidRDefault="001B51FE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FE" w:rsidRDefault="001B51FE" w:rsidP="002C1C0F">
      <w:pPr>
        <w:spacing w:after="0" w:line="240" w:lineRule="auto"/>
      </w:pPr>
      <w:r>
        <w:separator/>
      </w:r>
    </w:p>
  </w:footnote>
  <w:footnote w:type="continuationSeparator" w:id="0">
    <w:p w:rsidR="001B51FE" w:rsidRDefault="001B51FE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A2" w:rsidRPr="002C1C0F" w:rsidRDefault="00E210A2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3915D0">
      <w:rPr>
        <w:rFonts w:ascii="Times New Roman" w:hAnsi="Times New Roman" w:cs="Times New Roman"/>
        <w:noProof/>
        <w:sz w:val="20"/>
        <w:szCs w:val="20"/>
      </w:rPr>
      <w:t>2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35DB9"/>
    <w:rsid w:val="00066AD4"/>
    <w:rsid w:val="00083374"/>
    <w:rsid w:val="000E6FE5"/>
    <w:rsid w:val="0011450D"/>
    <w:rsid w:val="00134702"/>
    <w:rsid w:val="001441FC"/>
    <w:rsid w:val="001665B5"/>
    <w:rsid w:val="001B51FE"/>
    <w:rsid w:val="002023ED"/>
    <w:rsid w:val="002027E0"/>
    <w:rsid w:val="002049CE"/>
    <w:rsid w:val="00210A85"/>
    <w:rsid w:val="0021522E"/>
    <w:rsid w:val="00243272"/>
    <w:rsid w:val="00251D76"/>
    <w:rsid w:val="002635AB"/>
    <w:rsid w:val="00270472"/>
    <w:rsid w:val="002A0F16"/>
    <w:rsid w:val="002C1C0F"/>
    <w:rsid w:val="002C42B7"/>
    <w:rsid w:val="002C5839"/>
    <w:rsid w:val="002C75D2"/>
    <w:rsid w:val="002D1583"/>
    <w:rsid w:val="002D7724"/>
    <w:rsid w:val="00342DE5"/>
    <w:rsid w:val="003541CC"/>
    <w:rsid w:val="00357BB5"/>
    <w:rsid w:val="00380648"/>
    <w:rsid w:val="003915D0"/>
    <w:rsid w:val="00391C8C"/>
    <w:rsid w:val="003E7460"/>
    <w:rsid w:val="00403D80"/>
    <w:rsid w:val="00417EF1"/>
    <w:rsid w:val="004226DD"/>
    <w:rsid w:val="004468DB"/>
    <w:rsid w:val="00450496"/>
    <w:rsid w:val="004639FF"/>
    <w:rsid w:val="00486593"/>
    <w:rsid w:val="004A0E33"/>
    <w:rsid w:val="004B264B"/>
    <w:rsid w:val="004C3120"/>
    <w:rsid w:val="004C33E5"/>
    <w:rsid w:val="00500BCB"/>
    <w:rsid w:val="00525E4F"/>
    <w:rsid w:val="005331FC"/>
    <w:rsid w:val="005367D2"/>
    <w:rsid w:val="0054337C"/>
    <w:rsid w:val="005665DF"/>
    <w:rsid w:val="00567BB0"/>
    <w:rsid w:val="00581B3B"/>
    <w:rsid w:val="005C4469"/>
    <w:rsid w:val="005D49DB"/>
    <w:rsid w:val="005E33B7"/>
    <w:rsid w:val="006274AA"/>
    <w:rsid w:val="00646AD8"/>
    <w:rsid w:val="00656B5D"/>
    <w:rsid w:val="006A24B3"/>
    <w:rsid w:val="006C7C6B"/>
    <w:rsid w:val="006D2CEE"/>
    <w:rsid w:val="006F21FA"/>
    <w:rsid w:val="006F3AAD"/>
    <w:rsid w:val="00775F25"/>
    <w:rsid w:val="007910AE"/>
    <w:rsid w:val="007A5147"/>
    <w:rsid w:val="007B2096"/>
    <w:rsid w:val="007E129F"/>
    <w:rsid w:val="007F6608"/>
    <w:rsid w:val="0081621D"/>
    <w:rsid w:val="008237B3"/>
    <w:rsid w:val="00865E59"/>
    <w:rsid w:val="00866648"/>
    <w:rsid w:val="00881252"/>
    <w:rsid w:val="008E19F6"/>
    <w:rsid w:val="00904E17"/>
    <w:rsid w:val="00923E0A"/>
    <w:rsid w:val="009256EF"/>
    <w:rsid w:val="00960D57"/>
    <w:rsid w:val="00963954"/>
    <w:rsid w:val="00983038"/>
    <w:rsid w:val="009A3EC4"/>
    <w:rsid w:val="009B0784"/>
    <w:rsid w:val="009D4165"/>
    <w:rsid w:val="009F13F8"/>
    <w:rsid w:val="00A933B1"/>
    <w:rsid w:val="00A96725"/>
    <w:rsid w:val="00AA0B84"/>
    <w:rsid w:val="00AC1FE1"/>
    <w:rsid w:val="00AC7F94"/>
    <w:rsid w:val="00AD5FF8"/>
    <w:rsid w:val="00AF07BA"/>
    <w:rsid w:val="00B121D0"/>
    <w:rsid w:val="00B27E5F"/>
    <w:rsid w:val="00B61B58"/>
    <w:rsid w:val="00BC0025"/>
    <w:rsid w:val="00BC2C08"/>
    <w:rsid w:val="00BE6228"/>
    <w:rsid w:val="00CB0EDD"/>
    <w:rsid w:val="00CB1E75"/>
    <w:rsid w:val="00CE5B21"/>
    <w:rsid w:val="00D30D4D"/>
    <w:rsid w:val="00D51A9A"/>
    <w:rsid w:val="00D51FD4"/>
    <w:rsid w:val="00D53B51"/>
    <w:rsid w:val="00D6517A"/>
    <w:rsid w:val="00D704B3"/>
    <w:rsid w:val="00D81A8C"/>
    <w:rsid w:val="00D97BC4"/>
    <w:rsid w:val="00DA48D9"/>
    <w:rsid w:val="00DB1843"/>
    <w:rsid w:val="00DB62F7"/>
    <w:rsid w:val="00DE6593"/>
    <w:rsid w:val="00E10166"/>
    <w:rsid w:val="00E210A2"/>
    <w:rsid w:val="00E54E2F"/>
    <w:rsid w:val="00E672AF"/>
    <w:rsid w:val="00EB5837"/>
    <w:rsid w:val="00EC294E"/>
    <w:rsid w:val="00EE2A9C"/>
    <w:rsid w:val="00EE3161"/>
    <w:rsid w:val="00F1406E"/>
    <w:rsid w:val="00F54F17"/>
    <w:rsid w:val="00FA2289"/>
    <w:rsid w:val="00FB3347"/>
    <w:rsid w:val="00FC7DCC"/>
    <w:rsid w:val="00FD4D3C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78443-F5A2-417E-A6A7-0C8F1EC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Симонова Ольга Сергеевна</cp:lastModifiedBy>
  <cp:revision>474</cp:revision>
  <dcterms:created xsi:type="dcterms:W3CDTF">2022-05-27T04:04:00Z</dcterms:created>
  <dcterms:modified xsi:type="dcterms:W3CDTF">2022-12-19T11:19:00Z</dcterms:modified>
</cp:coreProperties>
</file>