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8D" w:rsidRDefault="0062178D" w:rsidP="0062178D">
      <w:pPr>
        <w:ind w:firstLine="709"/>
        <w:jc w:val="center"/>
        <w:rPr>
          <w:b/>
          <w:bCs/>
          <w:iCs/>
        </w:rPr>
      </w:pPr>
      <w:r w:rsidRPr="00454ED5">
        <w:rPr>
          <w:b/>
          <w:bCs/>
          <w:iCs/>
        </w:rPr>
        <w:t>Описание объекта закупки</w:t>
      </w:r>
    </w:p>
    <w:p w:rsidR="0062178D" w:rsidRDefault="0062178D" w:rsidP="0062178D">
      <w:pPr>
        <w:ind w:firstLine="709"/>
        <w:jc w:val="center"/>
        <w:rPr>
          <w:b/>
          <w:sz w:val="24"/>
          <w:szCs w:val="26"/>
        </w:rPr>
      </w:pPr>
    </w:p>
    <w:p w:rsidR="006F41B2" w:rsidRPr="00437E87" w:rsidRDefault="001257DD" w:rsidP="00C50AE5">
      <w:pPr>
        <w:ind w:firstLine="709"/>
        <w:jc w:val="both"/>
        <w:rPr>
          <w:sz w:val="24"/>
          <w:szCs w:val="24"/>
        </w:rPr>
      </w:pPr>
      <w:r w:rsidRPr="00C470CC">
        <w:rPr>
          <w:b/>
          <w:sz w:val="24"/>
          <w:szCs w:val="26"/>
        </w:rPr>
        <w:t>1.</w:t>
      </w:r>
      <w:r w:rsidR="00C50AE5" w:rsidRPr="00C470CC">
        <w:rPr>
          <w:b/>
          <w:sz w:val="24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F61254" w:rsidRPr="00437E87">
        <w:rPr>
          <w:sz w:val="24"/>
          <w:szCs w:val="24"/>
        </w:rPr>
        <w:t xml:space="preserve">Выполнение </w:t>
      </w:r>
      <w:r w:rsidR="00752E3A" w:rsidRPr="00437E87">
        <w:rPr>
          <w:sz w:val="24"/>
          <w:szCs w:val="24"/>
        </w:rPr>
        <w:t xml:space="preserve">работ </w:t>
      </w:r>
      <w:r w:rsidR="003F34C2" w:rsidRPr="00437E87">
        <w:rPr>
          <w:sz w:val="24"/>
          <w:szCs w:val="24"/>
        </w:rPr>
        <w:t xml:space="preserve">по изготовлению и обеспечению застрахованных лиц, получивших повреждение здоровья, вследствие несчастного случая на производстве и (или) профессионального заболевания </w:t>
      </w:r>
      <w:r w:rsidR="00273E45" w:rsidRPr="00437E87">
        <w:rPr>
          <w:sz w:val="24"/>
          <w:szCs w:val="24"/>
        </w:rPr>
        <w:t>протезами</w:t>
      </w:r>
      <w:r w:rsidR="0034090A" w:rsidRPr="00437E87">
        <w:rPr>
          <w:sz w:val="24"/>
          <w:szCs w:val="24"/>
        </w:rPr>
        <w:t xml:space="preserve"> </w:t>
      </w:r>
      <w:r w:rsidR="001C5297">
        <w:rPr>
          <w:sz w:val="24"/>
          <w:szCs w:val="24"/>
        </w:rPr>
        <w:t>ниж</w:t>
      </w:r>
      <w:r w:rsidR="0034090A" w:rsidRPr="00437E87">
        <w:rPr>
          <w:sz w:val="24"/>
          <w:szCs w:val="24"/>
        </w:rPr>
        <w:t>них</w:t>
      </w:r>
      <w:r w:rsidR="00273E45" w:rsidRPr="00437E87">
        <w:rPr>
          <w:sz w:val="24"/>
          <w:szCs w:val="24"/>
        </w:rPr>
        <w:t xml:space="preserve"> конечностей </w:t>
      </w:r>
      <w:r w:rsidR="003F34C2" w:rsidRPr="00437E87">
        <w:rPr>
          <w:sz w:val="24"/>
          <w:szCs w:val="24"/>
        </w:rPr>
        <w:t xml:space="preserve"> в 2023 году.</w:t>
      </w:r>
    </w:p>
    <w:p w:rsidR="003F34C2" w:rsidRDefault="003F34C2" w:rsidP="003F34C2">
      <w:pPr>
        <w:ind w:firstLine="709"/>
        <w:jc w:val="both"/>
        <w:rPr>
          <w:sz w:val="26"/>
          <w:szCs w:val="26"/>
        </w:rPr>
      </w:pPr>
      <w:r w:rsidRPr="00437E87">
        <w:rPr>
          <w:sz w:val="24"/>
          <w:szCs w:val="24"/>
        </w:rPr>
        <w:t xml:space="preserve">Максимальное значение цены контракта </w:t>
      </w:r>
      <w:r>
        <w:rPr>
          <w:sz w:val="26"/>
          <w:szCs w:val="26"/>
        </w:rPr>
        <w:t xml:space="preserve">– </w:t>
      </w:r>
      <w:r w:rsidR="001C5297">
        <w:rPr>
          <w:sz w:val="26"/>
          <w:szCs w:val="26"/>
        </w:rPr>
        <w:t>10</w:t>
      </w:r>
      <w:r w:rsidR="00273E45">
        <w:rPr>
          <w:sz w:val="26"/>
          <w:szCs w:val="26"/>
        </w:rPr>
        <w:t xml:space="preserve"> 0</w:t>
      </w:r>
      <w:r>
        <w:rPr>
          <w:sz w:val="26"/>
          <w:szCs w:val="26"/>
        </w:rPr>
        <w:t>00 000 рублей.</w:t>
      </w:r>
    </w:p>
    <w:p w:rsidR="003F34C2" w:rsidRDefault="003F34C2" w:rsidP="00C50AE5">
      <w:pPr>
        <w:ind w:firstLine="709"/>
        <w:jc w:val="both"/>
        <w:rPr>
          <w:sz w:val="26"/>
          <w:szCs w:val="26"/>
        </w:rPr>
      </w:pPr>
    </w:p>
    <w:p w:rsidR="00C50AE5" w:rsidRDefault="00C50AE5" w:rsidP="00C50AE5">
      <w:pPr>
        <w:ind w:left="600"/>
        <w:jc w:val="both"/>
        <w:rPr>
          <w:b/>
          <w:sz w:val="24"/>
          <w:szCs w:val="26"/>
        </w:rPr>
      </w:pPr>
      <w:r w:rsidRPr="00DC01BD">
        <w:rPr>
          <w:b/>
          <w:sz w:val="26"/>
          <w:szCs w:val="26"/>
        </w:rPr>
        <w:t>2</w:t>
      </w:r>
      <w:r w:rsidRPr="00C470CC">
        <w:rPr>
          <w:b/>
          <w:sz w:val="24"/>
          <w:szCs w:val="26"/>
        </w:rPr>
        <w:t xml:space="preserve">.Технические, функциональные, качественные и </w:t>
      </w:r>
      <w:r w:rsidR="00333C3E">
        <w:rPr>
          <w:b/>
          <w:sz w:val="24"/>
          <w:szCs w:val="26"/>
        </w:rPr>
        <w:t>эксплуатационные характеристики:</w:t>
      </w:r>
    </w:p>
    <w:p w:rsidR="00801298" w:rsidRPr="00801298" w:rsidRDefault="00801298" w:rsidP="00801298">
      <w:pPr>
        <w:pStyle w:val="a4"/>
        <w:ind w:left="709" w:right="57"/>
        <w:jc w:val="both"/>
        <w:rPr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028"/>
        <w:gridCol w:w="5930"/>
      </w:tblGrid>
      <w:tr w:rsidR="00801298" w:rsidRPr="00801298" w:rsidTr="001C5297">
        <w:trPr>
          <w:trHeight w:val="152"/>
        </w:trPr>
        <w:tc>
          <w:tcPr>
            <w:tcW w:w="320" w:type="pct"/>
          </w:tcPr>
          <w:p w:rsidR="00801298" w:rsidRPr="00801298" w:rsidRDefault="00801298" w:rsidP="00FB2424">
            <w:pPr>
              <w:snapToGrid w:val="0"/>
              <w:ind w:right="45"/>
              <w:jc w:val="center"/>
              <w:rPr>
                <w:sz w:val="26"/>
                <w:szCs w:val="26"/>
              </w:rPr>
            </w:pPr>
            <w:r w:rsidRPr="00801298">
              <w:rPr>
                <w:sz w:val="26"/>
                <w:szCs w:val="26"/>
              </w:rPr>
              <w:t>№ п/п</w:t>
            </w:r>
          </w:p>
        </w:tc>
        <w:tc>
          <w:tcPr>
            <w:tcW w:w="1582" w:type="pct"/>
          </w:tcPr>
          <w:p w:rsidR="00801298" w:rsidRPr="00437E87" w:rsidRDefault="00801298" w:rsidP="00FB2424">
            <w:pPr>
              <w:snapToGrid w:val="0"/>
              <w:ind w:right="45"/>
              <w:jc w:val="center"/>
              <w:rPr>
                <w:sz w:val="24"/>
                <w:szCs w:val="24"/>
              </w:rPr>
            </w:pPr>
            <w:r w:rsidRPr="00437E87">
              <w:rPr>
                <w:sz w:val="24"/>
                <w:szCs w:val="24"/>
              </w:rPr>
              <w:t xml:space="preserve">Наименование изделий </w:t>
            </w:r>
          </w:p>
        </w:tc>
        <w:tc>
          <w:tcPr>
            <w:tcW w:w="3098" w:type="pct"/>
          </w:tcPr>
          <w:p w:rsidR="00801298" w:rsidRPr="00437E87" w:rsidRDefault="00801298" w:rsidP="00FB2424">
            <w:pPr>
              <w:snapToGrid w:val="0"/>
              <w:ind w:right="45"/>
              <w:jc w:val="center"/>
              <w:rPr>
                <w:sz w:val="24"/>
                <w:szCs w:val="24"/>
              </w:rPr>
            </w:pPr>
            <w:r w:rsidRPr="00437E87">
              <w:rPr>
                <w:sz w:val="24"/>
                <w:szCs w:val="24"/>
              </w:rPr>
              <w:t>Описание функциональных и технических характеристик.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sz w:val="26"/>
                <w:szCs w:val="26"/>
              </w:rPr>
            </w:pPr>
            <w:r w:rsidRPr="00801298">
              <w:rPr>
                <w:sz w:val="26"/>
                <w:szCs w:val="26"/>
              </w:rPr>
              <w:t>1.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стопы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03.29.08.07.01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стопы.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Наличие косметической облицовки.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Приемная гильза индивидуальная (изготовленная по индивидуальному слепку с культи пострадавшего).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Крепление осуществляется за счет формы приемной гильзы, без использования дополнительных элементов. 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Тип протеза постоянный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лечебно-тренировочный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03.29.08.07.02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лечебно-тренировочный. Формообразующая часть косметической облицовки - поролоновая. Покрытие облицовки - чулки </w:t>
            </w:r>
            <w:proofErr w:type="spellStart"/>
            <w:r w:rsidRPr="001C5297">
              <w:rPr>
                <w:sz w:val="24"/>
                <w:szCs w:val="24"/>
              </w:rPr>
              <w:t>силоновые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 ортопедические. Приемная гильза индивидуальная. Возможна замена приемной гильзы протеза по медицинским показаниям. Материал приемной гильзы: кожа; слоистый пластик на основе ламинирующей смолы; термопластичный пластик. Допускается вкладная гильза из кожи или вспененных материалов. Метод крепления протеза: с использованием гильзы (манжеты с шинами) бедра, или с использованием кожаных полуфабрикатов или бандажа, или с использованием специального наколенника. Регулировочно-соединительные устройства соответствуют весу пациента. Стопа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гибкая или стопа модульная шарнирная. Тип протеза по назначению: временный, лечебно-тренировочный. Протез укомплектован четырьмя чехлами на культю и запасной косметической оболочкой.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лечебно-тренировочный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КОЗ 01.29.08.07.03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tabs>
                <w:tab w:val="left" w:pos="1800"/>
              </w:tabs>
              <w:snapToGrid w:val="0"/>
              <w:ind w:left="-57" w:right="-57"/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модульный, косметическая облицовка мягкая полиуретановая модульная (поролон). Покрытие облицовки чулки </w:t>
            </w:r>
            <w:proofErr w:type="spellStart"/>
            <w:r w:rsidRPr="001C5297">
              <w:rPr>
                <w:sz w:val="24"/>
                <w:szCs w:val="24"/>
              </w:rPr>
              <w:t>силоновые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 ортопедические; гильза индивидуальная, изготовленная по индивидуальному слепку с культи пациента. Количество приемных (пробных) гильз: 1. Приемная гильза из литьевого слоистого пластика на основе акриловых смол. Крепление протеза бедра на пациенте (в зависимости от анатомо-функциональных возможностей пациента):</w:t>
            </w:r>
          </w:p>
          <w:p w:rsidR="001C5297" w:rsidRPr="001C5297" w:rsidRDefault="001C5297" w:rsidP="00FB2424">
            <w:pPr>
              <w:widowControl w:val="0"/>
              <w:tabs>
                <w:tab w:val="left" w:pos="1800"/>
              </w:tabs>
              <w:snapToGrid w:val="0"/>
              <w:ind w:left="-57" w:right="-57"/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-поясное с использованием кожаных полуфабрикатов (без шин), </w:t>
            </w:r>
          </w:p>
          <w:p w:rsidR="001C5297" w:rsidRPr="001C5297" w:rsidRDefault="001C5297" w:rsidP="00FB2424">
            <w:pPr>
              <w:widowControl w:val="0"/>
              <w:tabs>
                <w:tab w:val="left" w:pos="1800"/>
              </w:tabs>
              <w:snapToGrid w:val="0"/>
              <w:ind w:left="-57" w:right="-57"/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-с помощью поддерживающего бандажа.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lastRenderedPageBreak/>
              <w:t xml:space="preserve">Регулировочно-соединительные устройства соответствуют весу пациента. Стопа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>, полиуретановая, монолитная.  Коленный шарнир полицентрический с «геометрическим замком» с зависимым механическим регулированием фаз сгибания-разгибания.  Тип протеза по назначению: лечебно-тренировочный.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для купания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01.29.08.07.04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 для купания. Приемная гильза индивидуальная, изготовленная по индивидуальному слепку с культи. Две пробные гильзы. Материал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пациента, резистентные для водной среды.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влагозащищенная, имеет поверхность с защитной от проскальзывания, позволяющий передвигаться по влажной и скользкой поверхности. Для пациентов со средним и повышенным уровнем активности. Тип протеза по назначению: постоянный, специальный.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для купания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03.29.08.07.04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 для купания. Без косметической оболочки. Приемная гильза индивидуальная.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пациента, резистентные для водной среды.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гибкая, имеет поверхность с защитной от проскальзывания, позволяющий передвигаться по влажной и скользкой поверхности. Тип протеза по назначению: постоянный, специальный. Модификация протеза определяется врачом — ортопедом. Для всех уровней активности.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для купания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03.29.08.07.05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 для купания с силиконовым чехлом. Без косметической облицовки. Приёмная гильза индивидуальная (две пробные гильзы). Материал приемной гильзы: слоистый пластик на основе ламинирующей смолы.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соответствуют весу пациента, резистентные для водной среды. Коленный модуль моноцентрический или полицентрический, с </w:t>
            </w:r>
            <w:proofErr w:type="spellStart"/>
            <w:r w:rsidRPr="001C5297">
              <w:rPr>
                <w:sz w:val="24"/>
                <w:szCs w:val="24"/>
              </w:rPr>
              <w:t>голенооткидным</w:t>
            </w:r>
            <w:proofErr w:type="spellEnd"/>
            <w:r w:rsidRPr="001C5297">
              <w:rPr>
                <w:sz w:val="24"/>
                <w:szCs w:val="24"/>
              </w:rPr>
              <w:t xml:space="preserve"> устройством, или с опционным замком, резистентный для водной среды. Стопа </w:t>
            </w:r>
            <w:r w:rsidRPr="001C5297">
              <w:rPr>
                <w:sz w:val="24"/>
                <w:szCs w:val="24"/>
              </w:rPr>
              <w:lastRenderedPageBreak/>
              <w:t xml:space="preserve">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гибкая, имеет поверхность с защитой от проскальзывания, позволяющей передвигаться по влажной и скользкой поверхности. Тип протеза по назначению: постоянный, специальный. Модификация протеза определяется врачом — ортопедом. Для всех уровней активности.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для купания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03.29.08.07.05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 для купания. Приемная гильза индивидуальная, изготовленная по индивидуальному слепку с культи. Две пробные гильзы. Материал постоянной приемной гильзы: слоистый пластик на основе ламинирующей смолы; термопластичный пластик. Приемная гильза </w:t>
            </w:r>
            <w:proofErr w:type="spellStart"/>
            <w:r w:rsidRPr="001C5297">
              <w:rPr>
                <w:sz w:val="24"/>
                <w:szCs w:val="24"/>
              </w:rPr>
              <w:t>скелитированная</w:t>
            </w:r>
            <w:proofErr w:type="spellEnd"/>
            <w:r w:rsidRPr="001C5297">
              <w:rPr>
                <w:sz w:val="24"/>
                <w:szCs w:val="24"/>
              </w:rPr>
              <w:t xml:space="preserve"> из армированного карбона, либо приемная гильза с чехлом полимерным </w:t>
            </w:r>
            <w:proofErr w:type="spellStart"/>
            <w:r w:rsidRPr="001C5297">
              <w:rPr>
                <w:sz w:val="24"/>
                <w:szCs w:val="24"/>
              </w:rPr>
              <w:t>гелевым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силиконовым,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Коленный модуль влагозащищенный  с гидравлическим одноосным шарниром, с возможностью полной фиксации для безопасного передвижения во влажной среде.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влагозащищенная, имеет поверхность с защитной от проскальзывания, позволяющий передвигаться по влажной и скользкой поверхности. Для пациентов с повышенным и высоким уровнем двигательной активности. Тип протеза по назначению: постоянный, функционально-косметический. Протез укомплектован запасной косметической оболочкой. Модификация протеза определяется врачом — ортопедом.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для купания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03.29.08.07.05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 для купания.  Без косметической облицовки.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смолы, термопластичный пластик. Крепление протеза с использованием бандажа или вакуумное. Регулировочно-соединительные устройства соответствуют весу пациента, резистентные для водной среды. Коленный модуль моноцентрический или полицентрический, с </w:t>
            </w:r>
            <w:proofErr w:type="spellStart"/>
            <w:r w:rsidRPr="001C5297">
              <w:rPr>
                <w:sz w:val="24"/>
                <w:szCs w:val="24"/>
              </w:rPr>
              <w:t>голенооткидным</w:t>
            </w:r>
            <w:proofErr w:type="spellEnd"/>
            <w:r w:rsidRPr="001C5297">
              <w:rPr>
                <w:sz w:val="24"/>
                <w:szCs w:val="24"/>
              </w:rPr>
              <w:t xml:space="preserve"> устройством, или с опционным замком, резистентный для водной среды.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гибкая, имеет поверхность с защитой от проскальзывания, позволяющей передвигаться по влажной и скользкой поверхности. Тип протеза по назначению: постоянный, специальный. Модификация протеза определяется врачом — ортопедом. Для всех уровней активности.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немодульный, в том числе при врожденном </w:t>
            </w:r>
            <w:r w:rsidRPr="001C5297">
              <w:rPr>
                <w:sz w:val="24"/>
                <w:szCs w:val="24"/>
              </w:rPr>
              <w:lastRenderedPageBreak/>
              <w:t>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03.29.08.07.06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lastRenderedPageBreak/>
              <w:t xml:space="preserve">Протез голени немодульный. Формообразующая часть косметической облицовки – поролоновая или без косметической оболочки. Покрытие облицовки - чулки </w:t>
            </w:r>
            <w:proofErr w:type="spellStart"/>
            <w:r w:rsidRPr="001C5297">
              <w:rPr>
                <w:sz w:val="24"/>
                <w:szCs w:val="24"/>
              </w:rPr>
              <w:lastRenderedPageBreak/>
              <w:t>силоновые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 ортопедические или без покрытия. Приемная гильза индивидуальная. Материал приемной гильзы: кожа; дерево; слоистый пластик на основе ламинирующей смолы; термопластичный пластик. Допускается вкладная гильза из кожи или вспененных материалов. Метод крепления протеза: с использованием гильзы бедра (манжеты с шинами) или с использованием кожаных полуфабрикатов (без шин). Стопа немодульная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>, полиуретановая, монолитная гибкая или стопа с металлическим каркасом, подвижная во всех вертикальных плоскостях, или стопа деревянно-</w:t>
            </w:r>
            <w:proofErr w:type="spellStart"/>
            <w:r w:rsidRPr="001C5297">
              <w:rPr>
                <w:sz w:val="24"/>
                <w:szCs w:val="24"/>
              </w:rPr>
              <w:t>фильцевая</w:t>
            </w:r>
            <w:proofErr w:type="spellEnd"/>
            <w:r w:rsidRPr="001C5297">
              <w:rPr>
                <w:sz w:val="24"/>
                <w:szCs w:val="24"/>
              </w:rPr>
              <w:t>, или без стопы.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Модификация протеза определяется врачом — ортопедом. Для пациентов с низким уровнем двигательной активности.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немодульный, в том числе при врожденном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03.29.08.07.07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немодульный. Формообразующая часть косметической облицовки – поролоновая или без облицовки.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силоновые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. Приёмная гильза индивидуальная или максимальной готовности (без пробных гильз).  Материал постоянной приемной гильзы: дерево, кожа, металл, слоистый пластик на основе ламинирующей смолы или полиамидной смолы. Допускается применение вкладных гильз из вспененных материалов или кожи. Крепление протеза поясное или с использованием бандажа, или вакуумное. Коленный шарнир одноосный с ручным замком или </w:t>
            </w:r>
            <w:proofErr w:type="spellStart"/>
            <w:r w:rsidRPr="001C5297">
              <w:rPr>
                <w:sz w:val="24"/>
                <w:szCs w:val="24"/>
              </w:rPr>
              <w:t>беззамковый</w:t>
            </w:r>
            <w:proofErr w:type="spellEnd"/>
            <w:r w:rsidRPr="001C5297">
              <w:rPr>
                <w:sz w:val="24"/>
                <w:szCs w:val="24"/>
              </w:rPr>
              <w:t xml:space="preserve">, или коленный шарнир одноосный с использованием наружных шин, или деревянный для немодульных протезов, или без коленного шарнира. Стопа немодульная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>, полиуретановая, монолитная или стопа немодульная с металлическим каркасом, подвижная во всех вертикальных плоскостях, или без стопы. Тип протеза по назначению: любой, постоянный, функционально-косметический, рабочий, протез-подставка. Протез укомплектован четырьмя чехлами на культю и запасной косметической оболочкой. Модификация протеза определяется врачом — ортопедом. Для пациентов с  низким уровнем двигательной активности.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03.29.08.07.09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</w:t>
            </w:r>
            <w:proofErr w:type="spellStart"/>
            <w:r w:rsidRPr="001C5297">
              <w:rPr>
                <w:sz w:val="24"/>
                <w:szCs w:val="24"/>
              </w:rPr>
              <w:t>силоновые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.  Приёмная гильза индивидуальная (одна пробная гильза).  Материал индивидуальной постоянной приемной гильзы: слоистый пластик на основе </w:t>
            </w:r>
            <w:r w:rsidRPr="001C5297">
              <w:rPr>
                <w:sz w:val="24"/>
                <w:szCs w:val="24"/>
              </w:rPr>
              <w:lastRenderedPageBreak/>
              <w:t xml:space="preserve">ламинирующей смолы; термопластичный пластик; дерево; кожа. Допускается применение вкладной гильзы из вспененных материалов или без неё. Крепление протеза индивидуальное: гильза бедра (манжеты с шинами), или с использованием кожаных полуфабрикатов, или с использованием наколенника или бандажа, или за счёт формы приёмной гильзы. Регулировочно-соединительные устройства должны соответствовать весу пациента. Стопа модульная шарнирная или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гибкая.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Модификация протеза определяется врачом — ортопедом. Для пациентов с низким уровнем двигательной активности.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03.29.08.07.09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 с силиконовым чехлом. Формообразующая часть косметической облицовки -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</w:t>
            </w:r>
            <w:proofErr w:type="spellStart"/>
            <w:r w:rsidRPr="001C5297">
              <w:rPr>
                <w:sz w:val="24"/>
                <w:szCs w:val="24"/>
              </w:rPr>
              <w:t>силоновые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.  Приёмная гильза индивидуальная. Одна пробная гильза.  Материал индивидуальной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шарнирная или стопа </w:t>
            </w:r>
            <w:proofErr w:type="spellStart"/>
            <w:r w:rsidRPr="001C5297">
              <w:rPr>
                <w:sz w:val="24"/>
                <w:szCs w:val="24"/>
              </w:rPr>
              <w:t>псевдошарнирная</w:t>
            </w:r>
            <w:proofErr w:type="spellEnd"/>
            <w:r w:rsidRPr="001C5297">
              <w:rPr>
                <w:sz w:val="24"/>
                <w:szCs w:val="24"/>
              </w:rPr>
              <w:t>. Для пациентов с низким уровнем двигательной активности.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03.29.08.07.09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 с силиконовым чехлом.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плёночное. Приемная гильза индивидуальная, изготовленная по индивидуальному слепку с культи. Две пробные гильзы.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</w:t>
            </w:r>
            <w:r w:rsidRPr="001C5297">
              <w:rPr>
                <w:sz w:val="24"/>
                <w:szCs w:val="24"/>
              </w:rPr>
              <w:lastRenderedPageBreak/>
              <w:t xml:space="preserve">соединительные устройства соответствуют весу пациента. Стопа модульная </w:t>
            </w:r>
            <w:proofErr w:type="spellStart"/>
            <w:r w:rsidRPr="001C5297">
              <w:rPr>
                <w:sz w:val="24"/>
                <w:szCs w:val="24"/>
              </w:rPr>
              <w:t>углепластиковая</w:t>
            </w:r>
            <w:proofErr w:type="spellEnd"/>
            <w:r w:rsidRPr="001C5297">
              <w:rPr>
                <w:sz w:val="24"/>
                <w:szCs w:val="24"/>
              </w:rPr>
              <w:t xml:space="preserve"> с высокой степенью энергосбережения с активной пяткой и расщепленным носком. Для пациентов со средним и повышенным уровнем двигательной активности. Тип протеза по назначению: постоянный, функционально-косметический. Протез укомплектован запасной косметической оболочкой.  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03.29.08.07.09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 с силиконовым чехлом.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пленочное. Приемная гильза индивидуальная, изготовленная по индивидуальному слепку с культи. Две пробные гильзы.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карбоновая с высокой степенью энергосбережения, с активной пяткой и расщепленным носком, которые работают независимо друг от друга, обеспечивая поглощение вертикальных ударных нагрузок, с торсионным механизмом для безопасной естественной ходьбы или стопа карбоновая с активной пяткой и расщепленным носком с гидроцилиндром с плавной регулировкой жесткости движения для обеспечения переката. Для пациентов с повышенным и высоким уровнем активности. Тип протеза по назначению: постоянный, функционально-косметический. Протез укомплектован запасной косметической оболочкой. Модификация протеза определяется врачом — ортопедом.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03.29.08.07.09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 с силиконовым чехлом.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пленочное. Приемная гильза индивидуальная, изготовленная по индивидуальному слепку с культи. Две пробные гильзы.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силиконовые. Крепление чехла с помощью вакуумной системы с встроенным насосом для улучшения </w:t>
            </w:r>
            <w:r w:rsidRPr="001C5297">
              <w:rPr>
                <w:sz w:val="24"/>
                <w:szCs w:val="24"/>
              </w:rPr>
              <w:lastRenderedPageBreak/>
              <w:t>кровообращения культи. Регулировочно-соединительные устройства соответствуют весу пациента. Стопа модульная карбоновая с высокой степенью энергосбережения, с активной пяткой и расщепленным носком, которые работают независимо друг от друга, обеспечивая поглощение вертикальных ударных нагрузок, с торсионным механизмом для безопасной естественной ходьбы или стопа карбоновая с активной пяткой и расщепленным носком с гидроцилиндром, с плавной регулировкой жесткости движения для обеспечения переката. Для пациентов с повышенным и высоким уровнем двигательной активности. Тип протеза по назначению: постоянный, функционально-косметический. Протез укомплектован запасной косметической оболочкой.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  <w:r w:rsidRPr="00801298">
              <w:rPr>
                <w:bCs/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03.29.08.07.09</w:t>
            </w:r>
          </w:p>
        </w:tc>
        <w:tc>
          <w:tcPr>
            <w:tcW w:w="3098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голени модульный.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плёночное. Крепление вакуумное. Приемная гильза индивидуальная, изготовленная по индивидуальному слепку с культи. Две пробные гильзы.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пациента. Стопа модульная </w:t>
            </w:r>
            <w:proofErr w:type="spellStart"/>
            <w:r w:rsidRPr="001C5297">
              <w:rPr>
                <w:sz w:val="24"/>
                <w:szCs w:val="24"/>
              </w:rPr>
              <w:t>углепластиковая</w:t>
            </w:r>
            <w:proofErr w:type="spellEnd"/>
            <w:r w:rsidRPr="001C5297">
              <w:rPr>
                <w:sz w:val="24"/>
                <w:szCs w:val="24"/>
              </w:rPr>
              <w:t xml:space="preserve"> с высокой степенью энергосбережения с активной пяткой и расщепленным носком. Для пациентов со средним и повышенным уровнем двигательной активности.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   Модификация протеза определяется врачом — ортопедом.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03.29.08.07.10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</w:t>
            </w:r>
            <w:proofErr w:type="spellStart"/>
            <w:r w:rsidRPr="001C5297">
              <w:rPr>
                <w:sz w:val="24"/>
                <w:szCs w:val="24"/>
              </w:rPr>
              <w:t>силоновые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. Приёмная гильза индивидуальная или максимальной готовности (без пробных гильз).  Материал постоянной приемной гильзы: дерево; кожа; металл; слоистый пластик на основе ламинирующей смолы или полиамидной смолы; термопластичный пластик.  Допускается применение вкладных гильз из вспененных материалов или кожи. Крепление протеза поясное, или с использованием бандажа или вакуумное.  Регулировочно-соединительные устройства должны соответствовать весу пациента. Коленный модуль с ручным замком или </w:t>
            </w:r>
            <w:proofErr w:type="spellStart"/>
            <w:r w:rsidRPr="001C5297">
              <w:rPr>
                <w:sz w:val="24"/>
                <w:szCs w:val="24"/>
              </w:rPr>
              <w:t>беззамковый</w:t>
            </w:r>
            <w:proofErr w:type="spellEnd"/>
            <w:r w:rsidRPr="001C5297">
              <w:rPr>
                <w:sz w:val="24"/>
                <w:szCs w:val="24"/>
              </w:rPr>
              <w:t xml:space="preserve">. Стопа модульная </w:t>
            </w:r>
            <w:proofErr w:type="spellStart"/>
            <w:r w:rsidRPr="001C5297">
              <w:rPr>
                <w:sz w:val="24"/>
                <w:szCs w:val="24"/>
              </w:rPr>
              <w:lastRenderedPageBreak/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гибкая или стопа модульная шарнирная.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Модификация протеза определяется врачом — ортопедом. Для пациентов с  низким уровнем двигательной активности.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03.29.08.07.10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 с силиконовым чехлом.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плёночное. Приёмная гильза индивидуальная, изготовленная по индивидуальному слепку с культи. Две пробные гильзы.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Коленный модуль моноцентрический или полицентрический, с </w:t>
            </w:r>
            <w:proofErr w:type="spellStart"/>
            <w:r w:rsidRPr="001C5297">
              <w:rPr>
                <w:sz w:val="24"/>
                <w:szCs w:val="24"/>
              </w:rPr>
              <w:t>голенооткидным</w:t>
            </w:r>
            <w:proofErr w:type="spellEnd"/>
            <w:r w:rsidRPr="001C5297">
              <w:rPr>
                <w:sz w:val="24"/>
                <w:szCs w:val="24"/>
              </w:rPr>
              <w:t xml:space="preserve"> устройством, с двухфазным типом управления пневматической системой. Стопа модульная с подвижностью во всех вертикальных плоскостях или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</w:t>
            </w:r>
            <w:proofErr w:type="spellStart"/>
            <w:r w:rsidRPr="001C5297">
              <w:rPr>
                <w:sz w:val="24"/>
                <w:szCs w:val="24"/>
              </w:rPr>
              <w:t>углепластиковая</w:t>
            </w:r>
            <w:proofErr w:type="spellEnd"/>
            <w:r w:rsidRPr="001C5297">
              <w:rPr>
                <w:sz w:val="24"/>
                <w:szCs w:val="24"/>
              </w:rPr>
              <w:t>. Для пациентов со средним или повышенным уровнем двигательной активности. Тип протеза по назначению: постоянный, функционально-косметический. Протез укомплектован запасной косметической оболочкой.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03.29.08.07.10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 с силиконовым чехлом.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плёночное. Приемная гильза индивидуальная, изготовленная по индивидуальному слепку с культи. Две пробные гильзы. Материал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Коленный модуль с пневматическим многоосным шарниром  с независимым бесступенчатым регулированием фаз переноса, с возможностью максимального приближения к естественной безопасной походке. </w:t>
            </w:r>
            <w:r w:rsidRPr="001C5297">
              <w:rPr>
                <w:sz w:val="24"/>
                <w:szCs w:val="24"/>
              </w:rPr>
              <w:lastRenderedPageBreak/>
              <w:t xml:space="preserve">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</w:t>
            </w:r>
            <w:proofErr w:type="spellStart"/>
            <w:r w:rsidRPr="001C5297">
              <w:rPr>
                <w:sz w:val="24"/>
                <w:szCs w:val="24"/>
              </w:rPr>
              <w:t>углепластиковая</w:t>
            </w:r>
            <w:proofErr w:type="spellEnd"/>
            <w:r w:rsidRPr="001C5297">
              <w:rPr>
                <w:sz w:val="24"/>
                <w:szCs w:val="24"/>
              </w:rPr>
              <w:t xml:space="preserve"> с накоплением и возвратом энергии для повседневного использования. Для пациентов с повышенным уровнем двигательной активности. Тип протеза по назначению: постоянный, функционально-косметический. Протез укомплектован запасной косметической оболочкой. Модификация протеза определяется врачом — ортопедом.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03.29.08.07.10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 с силиконовым чехлом.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плёночное. Приёмная гильза индивидуальная, изготовленная по индивидуальному слепку с культи. Две пробные гильзы. Материал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1C5297">
              <w:rPr>
                <w:sz w:val="24"/>
                <w:szCs w:val="24"/>
              </w:rPr>
              <w:t>гелевые</w:t>
            </w:r>
            <w:proofErr w:type="spellEnd"/>
            <w:r w:rsidRPr="001C5297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Коленный модуль одноосный гидравлический с регулированием фаз переноса, с возможностью максимального приближения к естественной походке с механизмом торможения, либо с режимом замка.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</w:t>
            </w:r>
            <w:proofErr w:type="spellStart"/>
            <w:r w:rsidRPr="001C5297">
              <w:rPr>
                <w:sz w:val="24"/>
                <w:szCs w:val="24"/>
              </w:rPr>
              <w:t>углепластиковая</w:t>
            </w:r>
            <w:proofErr w:type="spellEnd"/>
            <w:r w:rsidRPr="001C5297">
              <w:rPr>
                <w:sz w:val="24"/>
                <w:szCs w:val="24"/>
              </w:rPr>
              <w:t xml:space="preserve"> с высоким уровнем энергосбережения с активной пяткой и расщепленным носком. Для пациентов с высоким уровнем двигательной активности. Тип протеза по назначению: постоянный, функционально-косметический. Протез укомплектован запасной косметической оболочкой. Модификация протеза определяется врачом — ортопедом.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03.29.08.07.10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плёночное. Приёмная гильза индивидуальная, изготовленная по индивидуальному слепку с культи. Две пробные гильзы. Материал постоянной приемной гильзы: слоистый пластик на основе ламинирующей смолы, термопластичный пластик. Крепление протеза вакуумное. Регулировочно-соединительные устройства должны соответствовать весу пациенту. Коленный модуль моноцентрический или полицентрический, с </w:t>
            </w:r>
            <w:proofErr w:type="spellStart"/>
            <w:r w:rsidRPr="001C5297">
              <w:rPr>
                <w:sz w:val="24"/>
                <w:szCs w:val="24"/>
              </w:rPr>
              <w:t>голенооткидным</w:t>
            </w:r>
            <w:proofErr w:type="spellEnd"/>
            <w:r w:rsidRPr="001C5297">
              <w:rPr>
                <w:sz w:val="24"/>
                <w:szCs w:val="24"/>
              </w:rPr>
              <w:t xml:space="preserve"> устройством, с двухфазным типом управления пневматической системой.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с подвижностью во всех вертикальных плоскостях или стопа модульная </w:t>
            </w:r>
            <w:proofErr w:type="spellStart"/>
            <w:r w:rsidRPr="001C5297">
              <w:rPr>
                <w:sz w:val="24"/>
                <w:szCs w:val="24"/>
              </w:rPr>
              <w:lastRenderedPageBreak/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</w:t>
            </w:r>
            <w:proofErr w:type="spellStart"/>
            <w:r w:rsidRPr="001C5297">
              <w:rPr>
                <w:sz w:val="24"/>
                <w:szCs w:val="24"/>
              </w:rPr>
              <w:t>углепластиковая</w:t>
            </w:r>
            <w:proofErr w:type="spellEnd"/>
            <w:r w:rsidRPr="001C5297">
              <w:rPr>
                <w:sz w:val="24"/>
                <w:szCs w:val="24"/>
              </w:rPr>
              <w:t>. Для пациентов со средним или повышенным уровнем двигательной активности.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 Модификация протеза определяется врачом — ортопедом.</w:t>
            </w:r>
          </w:p>
        </w:tc>
      </w:tr>
      <w:tr w:rsidR="001C5297" w:rsidRPr="00801298" w:rsidTr="001C5297">
        <w:trPr>
          <w:trHeight w:val="152"/>
        </w:trPr>
        <w:tc>
          <w:tcPr>
            <w:tcW w:w="320" w:type="pct"/>
          </w:tcPr>
          <w:p w:rsidR="001C5297" w:rsidRPr="00801298" w:rsidRDefault="001C5297" w:rsidP="00FB2424">
            <w:pPr>
              <w:snapToGrid w:val="0"/>
              <w:ind w:right="4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82" w:type="pct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>03.29.08.07.10</w:t>
            </w:r>
          </w:p>
        </w:tc>
        <w:tc>
          <w:tcPr>
            <w:tcW w:w="3098" w:type="pct"/>
            <w:vAlign w:val="center"/>
          </w:tcPr>
          <w:p w:rsidR="001C5297" w:rsidRPr="001C5297" w:rsidRDefault="001C5297" w:rsidP="00FB2424">
            <w:pPr>
              <w:rPr>
                <w:sz w:val="24"/>
                <w:szCs w:val="24"/>
              </w:rPr>
            </w:pPr>
            <w:r w:rsidRPr="001C5297">
              <w:rPr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1C5297">
              <w:rPr>
                <w:sz w:val="24"/>
                <w:szCs w:val="24"/>
              </w:rPr>
              <w:t>перлоновые</w:t>
            </w:r>
            <w:proofErr w:type="spellEnd"/>
            <w:r w:rsidRPr="001C5297">
              <w:rPr>
                <w:sz w:val="24"/>
                <w:szCs w:val="24"/>
              </w:rPr>
              <w:t xml:space="preserve">, допускается покрытие защитное плёночное. Приемная гильза индивидуальная, изготовленная по индивидуальному слепку с культи. Две пробные гильзы. Материал постоянной приемной гильзы: слоистый пластик на основе ламинирующей смолы; термопластичный пластик. Крепление протеза вакуумное. Регулировочно-соединительные устройства должны соответствовать весу пациенту. Коленный модуль с пневматическим многоосным шарниром с независимым </w:t>
            </w:r>
            <w:proofErr w:type="spellStart"/>
            <w:r w:rsidRPr="001C5297">
              <w:rPr>
                <w:sz w:val="24"/>
                <w:szCs w:val="24"/>
              </w:rPr>
              <w:t>бесступенчитым</w:t>
            </w:r>
            <w:proofErr w:type="spellEnd"/>
            <w:r w:rsidRPr="001C5297">
              <w:rPr>
                <w:sz w:val="24"/>
                <w:szCs w:val="24"/>
              </w:rPr>
              <w:t xml:space="preserve"> регулированием фаз переноса, с возможностью максимального приближения к естественной безопасной походке. Стопа модульная </w:t>
            </w:r>
            <w:proofErr w:type="spellStart"/>
            <w:r w:rsidRPr="001C5297">
              <w:rPr>
                <w:sz w:val="24"/>
                <w:szCs w:val="24"/>
              </w:rPr>
              <w:t>бесшарнирная</w:t>
            </w:r>
            <w:proofErr w:type="spellEnd"/>
            <w:r w:rsidRPr="001C5297">
              <w:rPr>
                <w:sz w:val="24"/>
                <w:szCs w:val="24"/>
              </w:rPr>
              <w:t xml:space="preserve"> </w:t>
            </w:r>
            <w:proofErr w:type="spellStart"/>
            <w:r w:rsidRPr="001C5297">
              <w:rPr>
                <w:sz w:val="24"/>
                <w:szCs w:val="24"/>
              </w:rPr>
              <w:t>углепластиковая</w:t>
            </w:r>
            <w:proofErr w:type="spellEnd"/>
            <w:r w:rsidRPr="001C5297">
              <w:rPr>
                <w:sz w:val="24"/>
                <w:szCs w:val="24"/>
              </w:rPr>
              <w:t xml:space="preserve"> с накоплением и возвратом энергии для повседневного использования. Для пациентов с повышенным уровнем двигательной активности.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 Модификация протеза определяется врачом — ортопедом.</w:t>
            </w:r>
          </w:p>
        </w:tc>
      </w:tr>
    </w:tbl>
    <w:p w:rsidR="00456F47" w:rsidRPr="00456F47" w:rsidRDefault="00456F47" w:rsidP="00456F47">
      <w:pPr>
        <w:jc w:val="both"/>
        <w:rPr>
          <w:rFonts w:eastAsia="Calibri"/>
          <w:color w:val="000000"/>
          <w:sz w:val="24"/>
          <w:szCs w:val="24"/>
        </w:rPr>
      </w:pPr>
      <w:r w:rsidRPr="00456F47">
        <w:rPr>
          <w:rFonts w:eastAsia="Calibri"/>
          <w:color w:val="000000"/>
          <w:sz w:val="24"/>
          <w:szCs w:val="24"/>
        </w:rPr>
        <w:t xml:space="preserve">   </w:t>
      </w:r>
    </w:p>
    <w:p w:rsidR="00C470CC" w:rsidRPr="00841833" w:rsidRDefault="00C470CC" w:rsidP="00C470CC">
      <w:pPr>
        <w:shd w:val="clear" w:color="auto" w:fill="FBFBFB"/>
        <w:ind w:firstLine="709"/>
        <w:jc w:val="both"/>
        <w:outlineLvl w:val="0"/>
        <w:rPr>
          <w:b/>
          <w:sz w:val="26"/>
          <w:szCs w:val="26"/>
          <w:lang w:eastAsia="en-US"/>
        </w:rPr>
      </w:pPr>
      <w:r w:rsidRPr="00841833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62178D" w:rsidRPr="00437E87" w:rsidRDefault="003F34C2" w:rsidP="0062178D">
      <w:pPr>
        <w:shd w:val="clear" w:color="auto" w:fill="FBFBFB"/>
        <w:ind w:firstLine="709"/>
        <w:jc w:val="both"/>
        <w:outlineLvl w:val="0"/>
        <w:rPr>
          <w:sz w:val="24"/>
          <w:szCs w:val="24"/>
          <w:lang w:eastAsia="en-US"/>
        </w:rPr>
      </w:pPr>
      <w:r w:rsidRPr="00437E87">
        <w:rPr>
          <w:sz w:val="24"/>
          <w:szCs w:val="24"/>
          <w:lang w:eastAsia="en-US"/>
        </w:rPr>
        <w:t xml:space="preserve">Требования к порядку поставки Изделий - Выполнить работы и выдать Получателям изделия в течение </w:t>
      </w:r>
      <w:r w:rsidR="00801298" w:rsidRPr="00437E87">
        <w:rPr>
          <w:sz w:val="24"/>
          <w:szCs w:val="24"/>
          <w:lang w:eastAsia="en-US"/>
        </w:rPr>
        <w:t>2</w:t>
      </w:r>
      <w:r w:rsidRPr="00437E87">
        <w:rPr>
          <w:sz w:val="24"/>
          <w:szCs w:val="24"/>
          <w:lang w:eastAsia="en-US"/>
        </w:rPr>
        <w:t>0 рабочих дней со дня поступления направления Заказчика к Исполнителю, но не позднее 28.11.2023.</w:t>
      </w:r>
    </w:p>
    <w:p w:rsidR="0062178D" w:rsidRPr="00437E87" w:rsidRDefault="0062178D" w:rsidP="0062178D">
      <w:pPr>
        <w:shd w:val="clear" w:color="auto" w:fill="FBFBFB"/>
        <w:ind w:firstLine="709"/>
        <w:jc w:val="both"/>
        <w:outlineLvl w:val="0"/>
        <w:rPr>
          <w:sz w:val="24"/>
          <w:szCs w:val="24"/>
          <w:lang w:eastAsia="en-US"/>
        </w:rPr>
      </w:pPr>
      <w:r w:rsidRPr="00437E87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C470CC" w:rsidRPr="00437E87" w:rsidRDefault="00C470CC" w:rsidP="00C470CC">
      <w:pPr>
        <w:shd w:val="clear" w:color="auto" w:fill="FBFBFB"/>
        <w:ind w:firstLine="709"/>
        <w:jc w:val="both"/>
        <w:outlineLvl w:val="0"/>
        <w:rPr>
          <w:sz w:val="24"/>
          <w:szCs w:val="24"/>
          <w:lang w:eastAsia="en-US"/>
        </w:rPr>
      </w:pPr>
      <w:r w:rsidRPr="00437E87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пострадавших в соответствии с требования</w:t>
      </w:r>
      <w:r w:rsidR="00FD316E" w:rsidRPr="00437E87">
        <w:rPr>
          <w:sz w:val="24"/>
          <w:szCs w:val="24"/>
          <w:lang w:eastAsia="en-US"/>
        </w:rPr>
        <w:t>ми, установленными Постановлением</w:t>
      </w:r>
      <w:r w:rsidRPr="00437E87">
        <w:rPr>
          <w:sz w:val="24"/>
          <w:szCs w:val="24"/>
          <w:lang w:eastAsia="en-US"/>
        </w:rPr>
        <w:t xml:space="preserve">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3F34C2" w:rsidRPr="00437E87" w:rsidRDefault="00C470CC" w:rsidP="003F34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437E87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оборудованное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</w:t>
      </w:r>
      <w:r w:rsidRPr="00437E87">
        <w:rPr>
          <w:sz w:val="24"/>
          <w:szCs w:val="24"/>
          <w:lang w:eastAsia="en-US"/>
        </w:rPr>
        <w:lastRenderedPageBreak/>
        <w:t>местонахождению здания, где осуществляется обеспечение изделиями, места для парковки автотранспортных средств.</w:t>
      </w:r>
      <w:r w:rsidR="003F34C2" w:rsidRPr="00437E87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D4529B" w:rsidRDefault="00D4529B" w:rsidP="00C470CC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</w:p>
    <w:p w:rsidR="00C470CC" w:rsidRPr="00841833" w:rsidRDefault="00C470CC" w:rsidP="00C470CC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  <w:r w:rsidRPr="00841833">
        <w:rPr>
          <w:b/>
          <w:bCs/>
          <w:kern w:val="1"/>
          <w:sz w:val="26"/>
          <w:szCs w:val="26"/>
        </w:rPr>
        <w:t>4. Требования к качеству работ:</w:t>
      </w:r>
    </w:p>
    <w:p w:rsidR="001303F2" w:rsidRDefault="001C5297" w:rsidP="001303F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5297">
        <w:rPr>
          <w:rFonts w:eastAsia="Calibri"/>
          <w:color w:val="000000"/>
          <w:sz w:val="24"/>
          <w:szCs w:val="24"/>
        </w:rPr>
        <w:t xml:space="preserve">Изделия протезно-ортопедические должны соответствовать ГОСТ Р ИСО 8549-1-2021 Национальный стандарт Российской Федерации «Протезирование и </w:t>
      </w:r>
      <w:proofErr w:type="spellStart"/>
      <w:r w:rsidRPr="001C5297">
        <w:rPr>
          <w:rFonts w:eastAsia="Calibri"/>
          <w:color w:val="000000"/>
          <w:sz w:val="24"/>
          <w:szCs w:val="24"/>
        </w:rPr>
        <w:t>ортезирование</w:t>
      </w:r>
      <w:proofErr w:type="spellEnd"/>
      <w:r w:rsidRPr="001C5297">
        <w:rPr>
          <w:rFonts w:eastAsia="Calibri"/>
          <w:color w:val="000000"/>
          <w:sz w:val="24"/>
          <w:szCs w:val="24"/>
        </w:rPr>
        <w:t xml:space="preserve">. Словарь. Часть1. Общие термины, относящиеся у наружным протезам конечностей и </w:t>
      </w:r>
      <w:proofErr w:type="spellStart"/>
      <w:r w:rsidRPr="001C5297">
        <w:rPr>
          <w:rFonts w:eastAsia="Calibri"/>
          <w:color w:val="000000"/>
          <w:sz w:val="24"/>
          <w:szCs w:val="24"/>
        </w:rPr>
        <w:t>ортезам</w:t>
      </w:r>
      <w:proofErr w:type="spellEnd"/>
      <w:r w:rsidRPr="001C5297">
        <w:rPr>
          <w:rFonts w:eastAsia="Calibri"/>
          <w:color w:val="000000"/>
          <w:sz w:val="24"/>
          <w:szCs w:val="24"/>
        </w:rPr>
        <w:t xml:space="preserve">»; </w:t>
      </w:r>
      <w:r w:rsidR="00BA2484" w:rsidRPr="00BA2484">
        <w:rPr>
          <w:rFonts w:eastAsia="Calibri"/>
          <w:color w:val="000000"/>
          <w:sz w:val="24"/>
          <w:szCs w:val="24"/>
        </w:rPr>
        <w:t xml:space="preserve">ГОСТ Р 51819-2022. Национальный стандарт Российской Федерации. Протезирование и </w:t>
      </w:r>
      <w:proofErr w:type="spellStart"/>
      <w:r w:rsidR="00BA2484" w:rsidRPr="00BA2484">
        <w:rPr>
          <w:rFonts w:eastAsia="Calibri"/>
          <w:color w:val="000000"/>
          <w:sz w:val="24"/>
          <w:szCs w:val="24"/>
        </w:rPr>
        <w:t>ортезирование</w:t>
      </w:r>
      <w:proofErr w:type="spellEnd"/>
      <w:r w:rsidR="00BA2484" w:rsidRPr="00BA2484">
        <w:rPr>
          <w:rFonts w:eastAsia="Calibri"/>
          <w:color w:val="000000"/>
          <w:sz w:val="24"/>
          <w:szCs w:val="24"/>
        </w:rPr>
        <w:t xml:space="preserve"> верхних и нижних кон</w:t>
      </w:r>
      <w:r w:rsidR="00BA2484">
        <w:rPr>
          <w:rFonts w:eastAsia="Calibri"/>
          <w:color w:val="000000"/>
          <w:sz w:val="24"/>
          <w:szCs w:val="24"/>
        </w:rPr>
        <w:t>ечностей. Термины и определения</w:t>
      </w:r>
      <w:r w:rsidRPr="001C5297">
        <w:rPr>
          <w:rFonts w:eastAsia="Calibri"/>
          <w:color w:val="000000"/>
          <w:sz w:val="24"/>
          <w:szCs w:val="24"/>
        </w:rPr>
        <w:t>; ГОСТ Р ИСО 13405-2-2018. Национальный стандарт Российской Федерации. «Протезирование и ортопедия. Классификация и описание узлов протезов. Часть 2. Описание узлов протезов нижних конечностей»; ГОСТ Р 53869-2021 Национальный стандарт Российской Федерации. «Протезы Нижних конечностей. Техническ</w:t>
      </w:r>
      <w:r w:rsidR="00274086">
        <w:rPr>
          <w:rFonts w:eastAsia="Calibri"/>
          <w:color w:val="000000"/>
          <w:sz w:val="24"/>
          <w:szCs w:val="24"/>
        </w:rPr>
        <w:t>ие требования»</w:t>
      </w:r>
      <w:bookmarkStart w:id="0" w:name="_GoBack"/>
      <w:bookmarkEnd w:id="0"/>
      <w:r w:rsidR="001303F2">
        <w:rPr>
          <w:rFonts w:eastAsia="Calibri"/>
          <w:color w:val="000000"/>
          <w:sz w:val="24"/>
          <w:szCs w:val="24"/>
        </w:rPr>
        <w:t>.</w:t>
      </w:r>
    </w:p>
    <w:p w:rsidR="00437E87" w:rsidRPr="00437E87" w:rsidRDefault="001303F2" w:rsidP="001303F2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Качест</w:t>
      </w:r>
      <w:r w:rsidR="00437E87" w:rsidRPr="00437E87">
        <w:rPr>
          <w:rFonts w:eastAsia="Calibri"/>
          <w:color w:val="000000"/>
          <w:sz w:val="24"/>
          <w:szCs w:val="24"/>
        </w:rPr>
        <w:t>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37E87" w:rsidRPr="00437E87">
        <w:rPr>
          <w:rFonts w:eastAsia="Calibri"/>
          <w:color w:val="000000"/>
          <w:sz w:val="24"/>
          <w:szCs w:val="24"/>
        </w:rPr>
        <w:t>Сколково</w:t>
      </w:r>
      <w:proofErr w:type="spellEnd"/>
      <w:r w:rsidR="00437E87" w:rsidRPr="00437E87">
        <w:rPr>
          <w:rFonts w:eastAsia="Calibri"/>
          <w:color w:val="000000"/>
          <w:sz w:val="24"/>
          <w:szCs w:val="24"/>
        </w:rPr>
        <w:t>»)».</w:t>
      </w:r>
    </w:p>
    <w:p w:rsidR="00333C3E" w:rsidRPr="00437E87" w:rsidRDefault="00333C3E" w:rsidP="00C470CC">
      <w:pPr>
        <w:spacing w:before="120" w:after="120"/>
        <w:ind w:firstLine="709"/>
        <w:rPr>
          <w:b/>
          <w:sz w:val="24"/>
          <w:szCs w:val="24"/>
        </w:rPr>
      </w:pPr>
    </w:p>
    <w:p w:rsidR="00333C3E" w:rsidRDefault="00333C3E" w:rsidP="00333C3E">
      <w:pPr>
        <w:spacing w:before="120" w:after="120"/>
        <w:ind w:firstLine="709"/>
        <w:rPr>
          <w:b/>
          <w:sz w:val="26"/>
          <w:szCs w:val="26"/>
        </w:rPr>
      </w:pPr>
      <w:r w:rsidRPr="00841833">
        <w:rPr>
          <w:b/>
          <w:sz w:val="26"/>
          <w:szCs w:val="26"/>
        </w:rPr>
        <w:t>5. Требования к безопасности работ</w:t>
      </w:r>
      <w:r>
        <w:rPr>
          <w:b/>
          <w:sz w:val="26"/>
          <w:szCs w:val="26"/>
        </w:rPr>
        <w:t>:</w:t>
      </w:r>
    </w:p>
    <w:p w:rsidR="00437E87" w:rsidRPr="0090535F" w:rsidRDefault="00437E87" w:rsidP="00437E87">
      <w:pPr>
        <w:ind w:firstLine="709"/>
        <w:jc w:val="both"/>
        <w:rPr>
          <w:sz w:val="24"/>
          <w:szCs w:val="24"/>
        </w:rPr>
      </w:pPr>
      <w:r w:rsidRPr="0090535F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437E87" w:rsidRPr="0090535F" w:rsidRDefault="00437E87" w:rsidP="00437E87">
      <w:pPr>
        <w:ind w:firstLine="709"/>
        <w:jc w:val="both"/>
        <w:rPr>
          <w:sz w:val="24"/>
          <w:szCs w:val="24"/>
        </w:rPr>
      </w:pPr>
      <w:r w:rsidRPr="0090535F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437E87" w:rsidRPr="0090535F" w:rsidRDefault="00437E87" w:rsidP="00437E87">
      <w:pPr>
        <w:ind w:firstLine="709"/>
        <w:jc w:val="both"/>
        <w:rPr>
          <w:sz w:val="24"/>
          <w:szCs w:val="24"/>
        </w:rPr>
      </w:pPr>
      <w:r w:rsidRPr="0090535F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437E87" w:rsidRPr="0090535F" w:rsidRDefault="00437E87" w:rsidP="00437E87">
      <w:pPr>
        <w:ind w:firstLine="709"/>
        <w:jc w:val="both"/>
        <w:rPr>
          <w:sz w:val="24"/>
          <w:szCs w:val="24"/>
        </w:rPr>
      </w:pPr>
      <w:r w:rsidRPr="0090535F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437E87" w:rsidRPr="0090535F" w:rsidRDefault="00437E87" w:rsidP="00437E87">
      <w:pPr>
        <w:ind w:firstLine="709"/>
        <w:jc w:val="both"/>
        <w:rPr>
          <w:sz w:val="24"/>
          <w:szCs w:val="24"/>
        </w:rPr>
      </w:pPr>
      <w:r w:rsidRPr="0090535F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333C3E" w:rsidRPr="00333C3E" w:rsidRDefault="00333C3E" w:rsidP="00333C3E">
      <w:pPr>
        <w:spacing w:before="120" w:after="120"/>
        <w:ind w:firstLine="709"/>
        <w:jc w:val="both"/>
        <w:rPr>
          <w:sz w:val="26"/>
          <w:szCs w:val="26"/>
        </w:rPr>
      </w:pPr>
      <w:r w:rsidRPr="00333C3E">
        <w:rPr>
          <w:sz w:val="26"/>
          <w:szCs w:val="26"/>
        </w:rPr>
        <w:t>.</w:t>
      </w:r>
    </w:p>
    <w:p w:rsidR="00C470CC" w:rsidRPr="00841833" w:rsidRDefault="00C470CC" w:rsidP="00C470CC">
      <w:pPr>
        <w:spacing w:before="120" w:after="120"/>
        <w:ind w:firstLine="709"/>
        <w:rPr>
          <w:b/>
          <w:sz w:val="26"/>
          <w:szCs w:val="26"/>
        </w:rPr>
      </w:pPr>
      <w:r w:rsidRPr="00841833">
        <w:rPr>
          <w:b/>
          <w:sz w:val="26"/>
          <w:szCs w:val="26"/>
        </w:rPr>
        <w:t>6. Требования к результатам работ</w:t>
      </w:r>
      <w:r w:rsidR="00333C3E">
        <w:rPr>
          <w:b/>
          <w:sz w:val="26"/>
          <w:szCs w:val="26"/>
        </w:rPr>
        <w:t>:</w:t>
      </w:r>
    </w:p>
    <w:p w:rsidR="00437E87" w:rsidRPr="0090535F" w:rsidRDefault="00437E87" w:rsidP="00437E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F0117">
        <w:rPr>
          <w:sz w:val="24"/>
          <w:szCs w:val="24"/>
        </w:rPr>
        <w:t xml:space="preserve">ыполнение работ по изготовлению и обеспечению застрахованных лиц, получивших повреждение здоровья, вследствие несчастного случая на производстве и (или) профессионального заболевания, протезами </w:t>
      </w:r>
      <w:r w:rsidR="003D7151">
        <w:rPr>
          <w:sz w:val="24"/>
          <w:szCs w:val="24"/>
        </w:rPr>
        <w:t xml:space="preserve">нижних конечностей </w:t>
      </w:r>
      <w:r w:rsidRPr="0090535F">
        <w:rPr>
          <w:sz w:val="24"/>
          <w:szCs w:val="24"/>
        </w:rPr>
        <w:t>считаются эффективно исполненными, если у получателя полностью, частично восстановлена опорная и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333C3E" w:rsidRPr="00841833" w:rsidRDefault="00333C3E" w:rsidP="00584E06">
      <w:pPr>
        <w:ind w:firstLine="709"/>
        <w:jc w:val="both"/>
        <w:rPr>
          <w:sz w:val="26"/>
          <w:szCs w:val="26"/>
        </w:rPr>
      </w:pPr>
    </w:p>
    <w:p w:rsidR="006C516D" w:rsidRPr="00841833" w:rsidRDefault="00C470CC" w:rsidP="006C516D">
      <w:pPr>
        <w:suppressAutoHyphens w:val="0"/>
        <w:autoSpaceDE w:val="0"/>
        <w:ind w:firstLine="709"/>
        <w:jc w:val="both"/>
        <w:rPr>
          <w:b/>
          <w:sz w:val="26"/>
          <w:szCs w:val="26"/>
        </w:rPr>
      </w:pPr>
      <w:r w:rsidRPr="00841833">
        <w:rPr>
          <w:b/>
          <w:sz w:val="26"/>
          <w:szCs w:val="26"/>
        </w:rPr>
        <w:lastRenderedPageBreak/>
        <w:t>7</w:t>
      </w:r>
      <w:r w:rsidR="006C516D" w:rsidRPr="00841833">
        <w:rPr>
          <w:b/>
          <w:sz w:val="26"/>
          <w:szCs w:val="26"/>
        </w:rPr>
        <w:t xml:space="preserve">. Требования к гарантийному сроку и (или) объему предоставления гарантий качества, к гарантийному обслуживанию </w:t>
      </w:r>
      <w:r w:rsidR="001B6233" w:rsidRPr="00841833">
        <w:rPr>
          <w:b/>
          <w:sz w:val="26"/>
          <w:szCs w:val="26"/>
        </w:rPr>
        <w:t>Изделий</w:t>
      </w:r>
      <w:r w:rsidR="006C516D" w:rsidRPr="00841833">
        <w:rPr>
          <w:b/>
          <w:sz w:val="26"/>
          <w:szCs w:val="26"/>
        </w:rPr>
        <w:t>.</w:t>
      </w:r>
    </w:p>
    <w:p w:rsidR="00584E06" w:rsidRPr="00437E87" w:rsidRDefault="00584E06" w:rsidP="00333C3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37E87">
        <w:rPr>
          <w:sz w:val="24"/>
          <w:szCs w:val="24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584E06" w:rsidRPr="00437E87" w:rsidRDefault="00584E06" w:rsidP="00333C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7E87">
        <w:rPr>
          <w:rFonts w:eastAsia="Calibri"/>
          <w:color w:val="000000"/>
          <w:sz w:val="24"/>
          <w:szCs w:val="24"/>
        </w:rPr>
        <w:t>В случае предъявления Получателем претензий к качеству полученного Изделия, Исполнитель обязан в течение 20 дней со дня обращения с претензией произвести замену бракованного Изделия или его части без расходов со стороны Заказчика, а также получателя.</w:t>
      </w:r>
      <w:r w:rsidRPr="00437E87">
        <w:rPr>
          <w:rFonts w:eastAsia="Calibri"/>
          <w:sz w:val="24"/>
          <w:szCs w:val="24"/>
          <w:lang w:eastAsia="en-US"/>
        </w:rPr>
        <w:t xml:space="preserve"> </w:t>
      </w:r>
    </w:p>
    <w:p w:rsidR="00437E87" w:rsidRPr="00437E87" w:rsidRDefault="00437E87" w:rsidP="00437E8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37E87">
        <w:rPr>
          <w:rFonts w:eastAsia="Calibri"/>
          <w:color w:val="000000"/>
          <w:sz w:val="24"/>
          <w:szCs w:val="24"/>
        </w:rPr>
        <w:t>Гарантия на Изделия составляет 12 месяцев.</w:t>
      </w:r>
    </w:p>
    <w:p w:rsidR="00437E87" w:rsidRPr="0090535F" w:rsidRDefault="00437E87" w:rsidP="00437E8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</w:p>
    <w:p w:rsidR="00584E06" w:rsidRPr="002E5BEA" w:rsidRDefault="00584E06" w:rsidP="00437E87">
      <w:pPr>
        <w:jc w:val="both"/>
        <w:rPr>
          <w:rFonts w:eastAsia="Calibri"/>
          <w:color w:val="000000"/>
          <w:sz w:val="26"/>
          <w:szCs w:val="26"/>
        </w:rPr>
      </w:pPr>
    </w:p>
    <w:p w:rsidR="00766B53" w:rsidRPr="00526E7B" w:rsidRDefault="00766B53" w:rsidP="00584E06">
      <w:pPr>
        <w:pStyle w:val="a4"/>
        <w:suppressAutoHyphens w:val="0"/>
        <w:ind w:left="0" w:firstLine="709"/>
        <w:contextualSpacing/>
        <w:jc w:val="both"/>
        <w:rPr>
          <w:sz w:val="24"/>
          <w:szCs w:val="24"/>
        </w:rPr>
      </w:pPr>
    </w:p>
    <w:sectPr w:rsidR="00766B53" w:rsidRP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B473A"/>
    <w:multiLevelType w:val="hybridMultilevel"/>
    <w:tmpl w:val="3E800362"/>
    <w:lvl w:ilvl="0" w:tplc="35C04DEA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0045AA"/>
    <w:rsid w:val="00022827"/>
    <w:rsid w:val="00022B04"/>
    <w:rsid w:val="0002350E"/>
    <w:rsid w:val="00047C80"/>
    <w:rsid w:val="00050D2B"/>
    <w:rsid w:val="00051443"/>
    <w:rsid w:val="00070009"/>
    <w:rsid w:val="0008406D"/>
    <w:rsid w:val="000A199B"/>
    <w:rsid w:val="000B145D"/>
    <w:rsid w:val="000C1676"/>
    <w:rsid w:val="000D1FFD"/>
    <w:rsid w:val="00121E0F"/>
    <w:rsid w:val="001257DD"/>
    <w:rsid w:val="001303F2"/>
    <w:rsid w:val="001B6233"/>
    <w:rsid w:val="001C5297"/>
    <w:rsid w:val="001D04F9"/>
    <w:rsid w:val="001E73A8"/>
    <w:rsid w:val="002245CB"/>
    <w:rsid w:val="00273E45"/>
    <w:rsid w:val="00274086"/>
    <w:rsid w:val="00290B43"/>
    <w:rsid w:val="002C0423"/>
    <w:rsid w:val="00300065"/>
    <w:rsid w:val="00333C3E"/>
    <w:rsid w:val="0034090A"/>
    <w:rsid w:val="003472D0"/>
    <w:rsid w:val="00355072"/>
    <w:rsid w:val="003A5D29"/>
    <w:rsid w:val="003D7151"/>
    <w:rsid w:val="003E7D5A"/>
    <w:rsid w:val="003F34C2"/>
    <w:rsid w:val="00431D71"/>
    <w:rsid w:val="00437E87"/>
    <w:rsid w:val="00456F47"/>
    <w:rsid w:val="00467DD9"/>
    <w:rsid w:val="0048207D"/>
    <w:rsid w:val="00487E39"/>
    <w:rsid w:val="004B5E81"/>
    <w:rsid w:val="004F480E"/>
    <w:rsid w:val="00526E7B"/>
    <w:rsid w:val="00584E06"/>
    <w:rsid w:val="005A05AA"/>
    <w:rsid w:val="005E71B7"/>
    <w:rsid w:val="0062178D"/>
    <w:rsid w:val="00662BD0"/>
    <w:rsid w:val="0066736B"/>
    <w:rsid w:val="0068172F"/>
    <w:rsid w:val="0069687A"/>
    <w:rsid w:val="006C516D"/>
    <w:rsid w:val="006C6DCD"/>
    <w:rsid w:val="006E4C51"/>
    <w:rsid w:val="006F41B2"/>
    <w:rsid w:val="007003AF"/>
    <w:rsid w:val="0072687F"/>
    <w:rsid w:val="007268E5"/>
    <w:rsid w:val="00752E3A"/>
    <w:rsid w:val="00766B53"/>
    <w:rsid w:val="00771945"/>
    <w:rsid w:val="007978CC"/>
    <w:rsid w:val="007A174B"/>
    <w:rsid w:val="007A76E9"/>
    <w:rsid w:val="007C05DC"/>
    <w:rsid w:val="007D61C3"/>
    <w:rsid w:val="00801298"/>
    <w:rsid w:val="008277E8"/>
    <w:rsid w:val="00841833"/>
    <w:rsid w:val="00856506"/>
    <w:rsid w:val="00897F4E"/>
    <w:rsid w:val="00950608"/>
    <w:rsid w:val="00977DD9"/>
    <w:rsid w:val="009944D9"/>
    <w:rsid w:val="009A1A1F"/>
    <w:rsid w:val="009E3309"/>
    <w:rsid w:val="00A13567"/>
    <w:rsid w:val="00A5601D"/>
    <w:rsid w:val="00B301B2"/>
    <w:rsid w:val="00B347A2"/>
    <w:rsid w:val="00B34889"/>
    <w:rsid w:val="00B53278"/>
    <w:rsid w:val="00B8480B"/>
    <w:rsid w:val="00B9490C"/>
    <w:rsid w:val="00BA2484"/>
    <w:rsid w:val="00BA7B8C"/>
    <w:rsid w:val="00BE0DA6"/>
    <w:rsid w:val="00C122D6"/>
    <w:rsid w:val="00C32568"/>
    <w:rsid w:val="00C33B52"/>
    <w:rsid w:val="00C46809"/>
    <w:rsid w:val="00C470CC"/>
    <w:rsid w:val="00C50AE5"/>
    <w:rsid w:val="00C92B1F"/>
    <w:rsid w:val="00CD1870"/>
    <w:rsid w:val="00D063E1"/>
    <w:rsid w:val="00D27623"/>
    <w:rsid w:val="00D3029B"/>
    <w:rsid w:val="00D422E0"/>
    <w:rsid w:val="00D4529B"/>
    <w:rsid w:val="00D72829"/>
    <w:rsid w:val="00DD6044"/>
    <w:rsid w:val="00DE4E17"/>
    <w:rsid w:val="00E441A1"/>
    <w:rsid w:val="00E6755A"/>
    <w:rsid w:val="00E7431D"/>
    <w:rsid w:val="00EB0827"/>
    <w:rsid w:val="00ED6BA9"/>
    <w:rsid w:val="00F33D56"/>
    <w:rsid w:val="00F44FB1"/>
    <w:rsid w:val="00F61254"/>
    <w:rsid w:val="00F640CE"/>
    <w:rsid w:val="00FD316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CDAB-8FEA-44FE-8C78-910B4FF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aliases w:val="Нумерованый список,Bullet List,FooterText,numbered,SL_Абзац списка"/>
    <w:basedOn w:val="a0"/>
    <w:link w:val="a5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6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6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584E0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Демакова Наталья Александровна</cp:lastModifiedBy>
  <cp:revision>15</cp:revision>
  <cp:lastPrinted>2019-10-29T13:50:00Z</cp:lastPrinted>
  <dcterms:created xsi:type="dcterms:W3CDTF">2022-11-15T06:07:00Z</dcterms:created>
  <dcterms:modified xsi:type="dcterms:W3CDTF">2022-11-17T12:29:00Z</dcterms:modified>
</cp:coreProperties>
</file>