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18196" w14:textId="77777777" w:rsidR="00C86FB4" w:rsidRPr="0029078A" w:rsidRDefault="00C86FB4" w:rsidP="00C86FB4">
      <w:pPr>
        <w:tabs>
          <w:tab w:val="left" w:pos="6600"/>
        </w:tabs>
        <w:jc w:val="center"/>
        <w:rPr>
          <w:b/>
        </w:rPr>
      </w:pPr>
      <w:r w:rsidRPr="0029078A">
        <w:rPr>
          <w:rFonts w:ascii="Times New Roman" w:eastAsia="Times New Roman" w:hAnsi="Times New Roman" w:cs="Times New Roman"/>
          <w:b/>
          <w:bCs/>
          <w:sz w:val="24"/>
        </w:rPr>
        <w:t>Техническое задание</w:t>
      </w:r>
      <w:r w:rsidRPr="0029078A">
        <w:rPr>
          <w:b/>
        </w:rPr>
        <w:t xml:space="preserve"> </w:t>
      </w:r>
    </w:p>
    <w:p w14:paraId="5B0E7178" w14:textId="570418C1" w:rsidR="00ED2676" w:rsidRPr="00ED2676" w:rsidRDefault="00ED2676" w:rsidP="00ED2676">
      <w:pPr>
        <w:tabs>
          <w:tab w:val="left" w:pos="6600"/>
        </w:tabs>
        <w:jc w:val="center"/>
        <w:rPr>
          <w:rFonts w:ascii="Times New Roman" w:hAnsi="Times New Roman" w:cs="Times New Roman"/>
          <w:b/>
          <w:sz w:val="24"/>
        </w:rPr>
      </w:pPr>
      <w:r w:rsidRPr="0029078A">
        <w:rPr>
          <w:rFonts w:ascii="Times New Roman" w:eastAsia="Times New Roman" w:hAnsi="Times New Roman" w:cs="Times New Roman"/>
          <w:b/>
          <w:bCs/>
          <w:sz w:val="24"/>
        </w:rPr>
        <w:t xml:space="preserve">на </w:t>
      </w:r>
      <w:r w:rsidRPr="00243662">
        <w:rPr>
          <w:rFonts w:ascii="Times New Roman" w:eastAsia="Times New Roman" w:hAnsi="Times New Roman" w:cs="Times New Roman"/>
          <w:b/>
          <w:bCs/>
          <w:sz w:val="24"/>
        </w:rPr>
        <w:t xml:space="preserve">поставку </w:t>
      </w:r>
      <w:r w:rsidRPr="008B2C4D">
        <w:rPr>
          <w:rFonts w:ascii="Times New Roman" w:hAnsi="Times New Roman" w:cs="Times New Roman"/>
          <w:b/>
          <w:sz w:val="24"/>
        </w:rPr>
        <w:t xml:space="preserve">катетеров для </w:t>
      </w:r>
      <w:proofErr w:type="spellStart"/>
      <w:r w:rsidRPr="008B2C4D">
        <w:rPr>
          <w:rFonts w:ascii="Times New Roman" w:hAnsi="Times New Roman" w:cs="Times New Roman"/>
          <w:b/>
          <w:sz w:val="24"/>
        </w:rPr>
        <w:t>самокатетеризации</w:t>
      </w:r>
      <w:proofErr w:type="spellEnd"/>
      <w:r w:rsidRPr="008B2C4D">
        <w:rPr>
          <w:rFonts w:ascii="Times New Roman" w:hAnsi="Times New Roman" w:cs="Times New Roman"/>
          <w:b/>
          <w:sz w:val="24"/>
        </w:rPr>
        <w:t xml:space="preserve"> </w:t>
      </w:r>
      <w:proofErr w:type="spellStart"/>
      <w:r w:rsidRPr="008B2C4D">
        <w:rPr>
          <w:rFonts w:ascii="Times New Roman" w:hAnsi="Times New Roman" w:cs="Times New Roman"/>
          <w:b/>
          <w:sz w:val="24"/>
        </w:rPr>
        <w:t>лубрицированных</w:t>
      </w:r>
      <w:proofErr w:type="spellEnd"/>
      <w:r>
        <w:rPr>
          <w:rFonts w:ascii="Times New Roman" w:hAnsi="Times New Roman" w:cs="Times New Roman"/>
          <w:b/>
          <w:sz w:val="24"/>
        </w:rPr>
        <w:t xml:space="preserve"> </w:t>
      </w:r>
      <w:r w:rsidRPr="009B7072">
        <w:rPr>
          <w:rFonts w:ascii="Times New Roman" w:hAnsi="Times New Roman" w:cs="Times New Roman"/>
          <w:b/>
          <w:sz w:val="24"/>
        </w:rPr>
        <w:t>(с зафиксированным гидрофильным покрытием)</w:t>
      </w:r>
    </w:p>
    <w:tbl>
      <w:tblPr>
        <w:tblW w:w="1551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3"/>
        <w:gridCol w:w="3040"/>
        <w:gridCol w:w="1843"/>
        <w:gridCol w:w="9355"/>
        <w:gridCol w:w="851"/>
      </w:tblGrid>
      <w:tr w:rsidR="00ED2676" w:rsidRPr="009B245A" w14:paraId="7C9C7155" w14:textId="77777777" w:rsidTr="00AE7E65">
        <w:trPr>
          <w:trHeight w:val="1213"/>
        </w:trPr>
        <w:tc>
          <w:tcPr>
            <w:tcW w:w="423" w:type="dxa"/>
            <w:vAlign w:val="center"/>
          </w:tcPr>
          <w:p w14:paraId="5423F70A" w14:textId="77777777" w:rsidR="00ED2676" w:rsidRPr="009B245A" w:rsidRDefault="00ED2676" w:rsidP="00AE7E65">
            <w:pPr>
              <w:tabs>
                <w:tab w:val="left" w:pos="6600"/>
              </w:tabs>
              <w:jc w:val="center"/>
              <w:rPr>
                <w:rFonts w:ascii="Times New Roman" w:eastAsia="Times New Roman" w:hAnsi="Times New Roman" w:cs="Times New Roman"/>
                <w:bCs/>
                <w:i/>
              </w:rPr>
            </w:pPr>
            <w:r w:rsidRPr="009B245A">
              <w:rPr>
                <w:rFonts w:ascii="Times New Roman" w:eastAsia="Times New Roman" w:hAnsi="Times New Roman" w:cs="Times New Roman"/>
                <w:bCs/>
                <w:i/>
              </w:rPr>
              <w:t xml:space="preserve">№ </w:t>
            </w:r>
            <w:proofErr w:type="gramStart"/>
            <w:r w:rsidRPr="009B245A">
              <w:rPr>
                <w:rFonts w:ascii="Times New Roman" w:eastAsia="Times New Roman" w:hAnsi="Times New Roman" w:cs="Times New Roman"/>
                <w:bCs/>
                <w:i/>
              </w:rPr>
              <w:t>п</w:t>
            </w:r>
            <w:proofErr w:type="gramEnd"/>
            <w:r w:rsidRPr="009B245A">
              <w:rPr>
                <w:rFonts w:ascii="Times New Roman" w:eastAsia="Times New Roman" w:hAnsi="Times New Roman" w:cs="Times New Roman"/>
                <w:bCs/>
                <w:i/>
              </w:rPr>
              <w:t>/п</w:t>
            </w:r>
          </w:p>
        </w:tc>
        <w:tc>
          <w:tcPr>
            <w:tcW w:w="3040" w:type="dxa"/>
            <w:shd w:val="clear" w:color="auto" w:fill="auto"/>
            <w:vAlign w:val="center"/>
          </w:tcPr>
          <w:p w14:paraId="02C90A6F" w14:textId="77777777" w:rsidR="00ED2676" w:rsidRPr="009B245A" w:rsidRDefault="00ED2676" w:rsidP="00AE7E65">
            <w:pPr>
              <w:tabs>
                <w:tab w:val="left" w:pos="6600"/>
              </w:tabs>
              <w:jc w:val="center"/>
              <w:rPr>
                <w:rFonts w:ascii="Times New Roman" w:eastAsia="Times New Roman" w:hAnsi="Times New Roman" w:cs="Times New Roman"/>
                <w:bCs/>
                <w:i/>
              </w:rPr>
            </w:pPr>
            <w:r w:rsidRPr="009B245A">
              <w:rPr>
                <w:rFonts w:ascii="Times New Roman" w:eastAsia="Times New Roman" w:hAnsi="Times New Roman" w:cs="Times New Roman"/>
                <w:bCs/>
                <w:i/>
              </w:rPr>
              <w:t>Номер вида и наименование технического средства реабилитации (изделий)1 в соответствии с Классификацией ТСР (изделий) в рамках федерального перечня реабилитационных мероприятий, ТСР и услуг, предоставляемых инвалиду, утвержденной приказом Министерства труда и социальной защиты Российской Федерации от 13.02. 2018 г. №86н</w:t>
            </w:r>
          </w:p>
        </w:tc>
        <w:tc>
          <w:tcPr>
            <w:tcW w:w="1843" w:type="dxa"/>
            <w:vAlign w:val="center"/>
          </w:tcPr>
          <w:p w14:paraId="75A208F5" w14:textId="77777777" w:rsidR="00ED2676" w:rsidRPr="009B245A" w:rsidRDefault="00ED2676" w:rsidP="00AE7E65">
            <w:pPr>
              <w:tabs>
                <w:tab w:val="left" w:pos="6600"/>
              </w:tabs>
              <w:jc w:val="center"/>
              <w:rPr>
                <w:rFonts w:ascii="Times New Roman" w:eastAsia="Times New Roman" w:hAnsi="Times New Roman" w:cs="Times New Roman"/>
                <w:bCs/>
                <w:i/>
              </w:rPr>
            </w:pPr>
            <w:r w:rsidRPr="009B245A">
              <w:rPr>
                <w:rFonts w:ascii="Times New Roman" w:eastAsia="Times New Roman" w:hAnsi="Times New Roman" w:cs="Times New Roman"/>
                <w:bCs/>
                <w:i/>
              </w:rPr>
              <w:t>ОКПД</w:t>
            </w:r>
            <w:proofErr w:type="gramStart"/>
            <w:r w:rsidRPr="009B245A">
              <w:rPr>
                <w:rFonts w:ascii="Times New Roman" w:eastAsia="Times New Roman" w:hAnsi="Times New Roman" w:cs="Times New Roman"/>
                <w:bCs/>
                <w:i/>
              </w:rPr>
              <w:t>2</w:t>
            </w:r>
            <w:proofErr w:type="gramEnd"/>
            <w:r w:rsidRPr="009B245A">
              <w:rPr>
                <w:rFonts w:ascii="Times New Roman" w:eastAsia="Times New Roman" w:hAnsi="Times New Roman" w:cs="Times New Roman"/>
                <w:bCs/>
                <w:i/>
              </w:rPr>
              <w:t xml:space="preserve"> / НКМИ /КТРУ</w:t>
            </w:r>
          </w:p>
        </w:tc>
        <w:tc>
          <w:tcPr>
            <w:tcW w:w="9355" w:type="dxa"/>
            <w:shd w:val="clear" w:color="auto" w:fill="auto"/>
            <w:vAlign w:val="center"/>
          </w:tcPr>
          <w:p w14:paraId="643E8788" w14:textId="77777777" w:rsidR="00ED2676" w:rsidRPr="009B245A" w:rsidRDefault="00ED2676" w:rsidP="00AE7E65">
            <w:pPr>
              <w:tabs>
                <w:tab w:val="left" w:pos="6600"/>
              </w:tabs>
              <w:jc w:val="center"/>
              <w:rPr>
                <w:rFonts w:ascii="Times New Roman" w:eastAsia="Times New Roman" w:hAnsi="Times New Roman" w:cs="Times New Roman"/>
                <w:bCs/>
              </w:rPr>
            </w:pPr>
            <w:r w:rsidRPr="009B245A">
              <w:rPr>
                <w:rFonts w:ascii="Times New Roman" w:eastAsia="Times New Roman" w:hAnsi="Times New Roman" w:cs="Times New Roman"/>
                <w:bCs/>
                <w:i/>
              </w:rPr>
              <w:t>Технические и функциональные характеристики Товара</w:t>
            </w:r>
          </w:p>
        </w:tc>
        <w:tc>
          <w:tcPr>
            <w:tcW w:w="851" w:type="dxa"/>
          </w:tcPr>
          <w:p w14:paraId="4DE245CC" w14:textId="77777777" w:rsidR="00ED2676" w:rsidRPr="009B245A" w:rsidRDefault="00ED2676" w:rsidP="00AE7E65">
            <w:pPr>
              <w:tabs>
                <w:tab w:val="left" w:pos="6600"/>
              </w:tabs>
              <w:jc w:val="center"/>
              <w:rPr>
                <w:rFonts w:ascii="Times New Roman" w:eastAsia="Times New Roman" w:hAnsi="Times New Roman" w:cs="Times New Roman"/>
                <w:b/>
                <w:bCs/>
                <w:i/>
              </w:rPr>
            </w:pPr>
            <w:r w:rsidRPr="009B245A">
              <w:rPr>
                <w:rFonts w:ascii="Times New Roman" w:eastAsia="Times New Roman" w:hAnsi="Times New Roman" w:cs="Times New Roman"/>
                <w:b/>
                <w:bCs/>
                <w:i/>
              </w:rPr>
              <w:t>Количество (шт.)</w:t>
            </w:r>
          </w:p>
        </w:tc>
      </w:tr>
      <w:tr w:rsidR="00ED2676" w:rsidRPr="009B245A" w14:paraId="6E35DE9C" w14:textId="77777777" w:rsidTr="00AE7E65">
        <w:trPr>
          <w:trHeight w:val="435"/>
        </w:trPr>
        <w:tc>
          <w:tcPr>
            <w:tcW w:w="423" w:type="dxa"/>
            <w:vAlign w:val="center"/>
          </w:tcPr>
          <w:p w14:paraId="18B4BBFF" w14:textId="77777777" w:rsidR="00ED2676" w:rsidRPr="009B245A" w:rsidRDefault="00ED2676" w:rsidP="00AE7E65">
            <w:pPr>
              <w:tabs>
                <w:tab w:val="left" w:pos="6600"/>
              </w:tabs>
              <w:jc w:val="center"/>
              <w:rPr>
                <w:rFonts w:ascii="Times New Roman" w:eastAsia="Times New Roman" w:hAnsi="Times New Roman" w:cs="Times New Roman"/>
                <w:bCs/>
              </w:rPr>
            </w:pPr>
            <w:r w:rsidRPr="009B245A">
              <w:rPr>
                <w:rFonts w:ascii="Times New Roman" w:eastAsia="Times New Roman" w:hAnsi="Times New Roman" w:cs="Times New Roman"/>
                <w:bCs/>
              </w:rPr>
              <w:t>1</w:t>
            </w:r>
          </w:p>
        </w:tc>
        <w:tc>
          <w:tcPr>
            <w:tcW w:w="3040" w:type="dxa"/>
            <w:shd w:val="clear" w:color="auto" w:fill="auto"/>
          </w:tcPr>
          <w:p w14:paraId="689CF1B0" w14:textId="77777777" w:rsidR="00ED2676" w:rsidRPr="009B245A" w:rsidRDefault="00ED2676" w:rsidP="00AE7E65">
            <w:pPr>
              <w:tabs>
                <w:tab w:val="left" w:pos="6600"/>
              </w:tabs>
              <w:jc w:val="center"/>
              <w:rPr>
                <w:rFonts w:ascii="Times New Roman" w:eastAsia="Times New Roman" w:hAnsi="Times New Roman" w:cs="Times New Roman"/>
                <w:bCs/>
              </w:rPr>
            </w:pPr>
            <w:r w:rsidRPr="009B245A">
              <w:rPr>
                <w:rFonts w:ascii="Times New Roman" w:eastAsia="Times New Roman" w:hAnsi="Times New Roman" w:cs="Times New Roman"/>
                <w:bCs/>
              </w:rPr>
              <w:t xml:space="preserve">21-01-20 Катетер для </w:t>
            </w:r>
            <w:proofErr w:type="spellStart"/>
            <w:r w:rsidRPr="009B245A">
              <w:rPr>
                <w:rFonts w:ascii="Times New Roman" w:eastAsia="Times New Roman" w:hAnsi="Times New Roman" w:cs="Times New Roman"/>
                <w:bCs/>
              </w:rPr>
              <w:t>самокатетеризации</w:t>
            </w:r>
            <w:proofErr w:type="spellEnd"/>
            <w:r w:rsidRPr="009B245A">
              <w:rPr>
                <w:rFonts w:ascii="Times New Roman" w:eastAsia="Times New Roman" w:hAnsi="Times New Roman" w:cs="Times New Roman"/>
                <w:bCs/>
              </w:rPr>
              <w:t xml:space="preserve"> </w:t>
            </w:r>
            <w:proofErr w:type="spellStart"/>
            <w:r w:rsidRPr="009B245A">
              <w:rPr>
                <w:rFonts w:ascii="Times New Roman" w:eastAsia="Times New Roman" w:hAnsi="Times New Roman" w:cs="Times New Roman"/>
                <w:bCs/>
              </w:rPr>
              <w:t>лубри</w:t>
            </w:r>
            <w:bookmarkStart w:id="0" w:name="_GoBack1"/>
            <w:bookmarkEnd w:id="0"/>
            <w:r w:rsidRPr="009B245A">
              <w:rPr>
                <w:rFonts w:ascii="Times New Roman" w:eastAsia="Times New Roman" w:hAnsi="Times New Roman" w:cs="Times New Roman"/>
                <w:bCs/>
              </w:rPr>
              <w:t>цированный</w:t>
            </w:r>
            <w:proofErr w:type="spellEnd"/>
            <w:r w:rsidRPr="009B245A">
              <w:rPr>
                <w:rFonts w:ascii="Times New Roman" w:eastAsia="Times New Roman" w:hAnsi="Times New Roman" w:cs="Times New Roman"/>
                <w:bCs/>
              </w:rPr>
              <w:t xml:space="preserve"> (с зафиксированным гидрофильным покрытием)</w:t>
            </w:r>
          </w:p>
        </w:tc>
        <w:tc>
          <w:tcPr>
            <w:tcW w:w="1843" w:type="dxa"/>
          </w:tcPr>
          <w:p w14:paraId="67F0D4C9" w14:textId="77777777" w:rsidR="00ED2676" w:rsidRPr="009B245A" w:rsidRDefault="00ED2676" w:rsidP="00AE7E65">
            <w:pPr>
              <w:tabs>
                <w:tab w:val="left" w:pos="6600"/>
              </w:tabs>
              <w:jc w:val="center"/>
              <w:rPr>
                <w:rFonts w:ascii="Times New Roman" w:eastAsia="Times New Roman" w:hAnsi="Times New Roman" w:cs="Times New Roman"/>
                <w:bCs/>
              </w:rPr>
            </w:pPr>
            <w:r w:rsidRPr="009B245A">
              <w:rPr>
                <w:rFonts w:ascii="Times New Roman" w:eastAsia="Times New Roman" w:hAnsi="Times New Roman" w:cs="Times New Roman"/>
                <w:bCs/>
              </w:rPr>
              <w:t>ОКПД</w:t>
            </w:r>
            <w:proofErr w:type="gramStart"/>
            <w:r w:rsidRPr="009B245A">
              <w:rPr>
                <w:rFonts w:ascii="Times New Roman" w:eastAsia="Times New Roman" w:hAnsi="Times New Roman" w:cs="Times New Roman"/>
                <w:bCs/>
              </w:rPr>
              <w:t>2</w:t>
            </w:r>
            <w:proofErr w:type="gramEnd"/>
            <w:r w:rsidRPr="009B245A">
              <w:rPr>
                <w:rFonts w:ascii="Times New Roman" w:eastAsia="Times New Roman" w:hAnsi="Times New Roman" w:cs="Times New Roman"/>
                <w:bCs/>
              </w:rPr>
              <w:t xml:space="preserve"> 32.50.13.190</w:t>
            </w:r>
          </w:p>
          <w:p w14:paraId="1D2019C9" w14:textId="77777777" w:rsidR="00ED2676" w:rsidRPr="009B245A" w:rsidRDefault="00ED2676" w:rsidP="00AE7E65">
            <w:pPr>
              <w:tabs>
                <w:tab w:val="left" w:pos="6600"/>
              </w:tabs>
              <w:jc w:val="center"/>
              <w:rPr>
                <w:rFonts w:ascii="Times New Roman" w:eastAsia="Times New Roman" w:hAnsi="Times New Roman" w:cs="Times New Roman"/>
                <w:bCs/>
              </w:rPr>
            </w:pPr>
            <w:r w:rsidRPr="009B245A">
              <w:rPr>
                <w:rFonts w:ascii="Times New Roman" w:eastAsia="Times New Roman" w:hAnsi="Times New Roman" w:cs="Times New Roman"/>
                <w:bCs/>
              </w:rPr>
              <w:t>НКМИ/209970   209920</w:t>
            </w:r>
          </w:p>
          <w:p w14:paraId="7389E3AC" w14:textId="77777777" w:rsidR="00ED2676" w:rsidRPr="009B245A" w:rsidRDefault="00ED2676" w:rsidP="00AE7E65">
            <w:pPr>
              <w:tabs>
                <w:tab w:val="left" w:pos="6600"/>
              </w:tabs>
              <w:jc w:val="center"/>
              <w:rPr>
                <w:rFonts w:ascii="Times New Roman" w:eastAsia="Times New Roman" w:hAnsi="Times New Roman" w:cs="Times New Roman"/>
                <w:bCs/>
              </w:rPr>
            </w:pPr>
            <w:r w:rsidRPr="009B245A">
              <w:rPr>
                <w:rFonts w:ascii="Times New Roman" w:eastAsia="Times New Roman" w:hAnsi="Times New Roman" w:cs="Times New Roman"/>
                <w:bCs/>
              </w:rPr>
              <w:t>32.50.13.190-00006894 -  Катетер уретральный для однократного дренирования</w:t>
            </w:r>
          </w:p>
        </w:tc>
        <w:tc>
          <w:tcPr>
            <w:tcW w:w="9355" w:type="dxa"/>
            <w:shd w:val="clear" w:color="auto" w:fill="auto"/>
          </w:tcPr>
          <w:p w14:paraId="0BF02B68" w14:textId="77777777" w:rsidR="00ED2676" w:rsidRPr="009B245A" w:rsidRDefault="00ED2676" w:rsidP="00AE7E65">
            <w:pPr>
              <w:tabs>
                <w:tab w:val="left" w:pos="6600"/>
              </w:tabs>
              <w:jc w:val="both"/>
              <w:rPr>
                <w:rFonts w:ascii="Times New Roman" w:eastAsia="Calibri" w:hAnsi="Times New Roman" w:cs="Times New Roman"/>
                <w:color w:val="000000"/>
              </w:rPr>
            </w:pPr>
            <w:r w:rsidRPr="009B245A">
              <w:rPr>
                <w:rFonts w:ascii="Times New Roman" w:eastAsia="Calibri" w:hAnsi="Times New Roman" w:cs="Times New Roman"/>
                <w:bCs/>
                <w:color w:val="000000"/>
              </w:rPr>
              <w:t xml:space="preserve">Катетер </w:t>
            </w:r>
            <w:proofErr w:type="spellStart"/>
            <w:r w:rsidRPr="009B245A">
              <w:rPr>
                <w:rFonts w:ascii="Times New Roman" w:eastAsia="Calibri" w:hAnsi="Times New Roman" w:cs="Times New Roman"/>
                <w:bCs/>
                <w:color w:val="000000"/>
              </w:rPr>
              <w:t>лубрицированный</w:t>
            </w:r>
            <w:proofErr w:type="spellEnd"/>
            <w:r w:rsidRPr="009B245A">
              <w:rPr>
                <w:rFonts w:ascii="Times New Roman" w:eastAsia="Calibri" w:hAnsi="Times New Roman" w:cs="Times New Roman"/>
                <w:bCs/>
                <w:color w:val="000000"/>
              </w:rPr>
              <w:t xml:space="preserve"> (Женский) для периодической </w:t>
            </w:r>
            <w:proofErr w:type="spellStart"/>
            <w:r w:rsidRPr="009B245A">
              <w:rPr>
                <w:rFonts w:ascii="Times New Roman" w:eastAsia="Calibri" w:hAnsi="Times New Roman" w:cs="Times New Roman"/>
                <w:bCs/>
                <w:color w:val="000000"/>
              </w:rPr>
              <w:t>самокатетеризаци</w:t>
            </w:r>
            <w:proofErr w:type="spellEnd"/>
            <w:r w:rsidRPr="009B245A">
              <w:rPr>
                <w:rFonts w:ascii="Times New Roman" w:eastAsia="Calibri" w:hAnsi="Times New Roman" w:cs="Times New Roman"/>
                <w:bCs/>
                <w:color w:val="000000"/>
              </w:rPr>
              <w:t xml:space="preserve"> не </w:t>
            </w:r>
            <w:proofErr w:type="gramStart"/>
            <w:r w:rsidRPr="009B245A">
              <w:rPr>
                <w:rFonts w:ascii="Times New Roman" w:eastAsia="Calibri" w:hAnsi="Times New Roman" w:cs="Times New Roman"/>
                <w:bCs/>
                <w:color w:val="000000"/>
              </w:rPr>
              <w:t>требует</w:t>
            </w:r>
            <w:proofErr w:type="gramEnd"/>
            <w:r w:rsidRPr="009B245A">
              <w:rPr>
                <w:rFonts w:ascii="Times New Roman" w:eastAsia="Calibri" w:hAnsi="Times New Roman" w:cs="Times New Roman"/>
                <w:bCs/>
                <w:color w:val="000000"/>
              </w:rPr>
              <w:t xml:space="preserve">/требует дополнительной активации водой. С возможностью применения самим пациентом. Тип </w:t>
            </w:r>
            <w:proofErr w:type="spellStart"/>
            <w:r w:rsidRPr="009B245A">
              <w:rPr>
                <w:rFonts w:ascii="Times New Roman" w:eastAsia="Calibri" w:hAnsi="Times New Roman" w:cs="Times New Roman"/>
                <w:bCs/>
                <w:color w:val="000000"/>
              </w:rPr>
              <w:t>Нелатон</w:t>
            </w:r>
            <w:proofErr w:type="spellEnd"/>
            <w:r w:rsidRPr="009B245A">
              <w:rPr>
                <w:rFonts w:ascii="Times New Roman" w:eastAsia="Calibri" w:hAnsi="Times New Roman" w:cs="Times New Roman"/>
                <w:bCs/>
                <w:color w:val="000000"/>
              </w:rPr>
              <w:t xml:space="preserve">. Размер по </w:t>
            </w:r>
            <w:proofErr w:type="spellStart"/>
            <w:r w:rsidRPr="009B245A">
              <w:rPr>
                <w:rFonts w:ascii="Times New Roman" w:eastAsia="Calibri" w:hAnsi="Times New Roman" w:cs="Times New Roman"/>
                <w:bCs/>
                <w:color w:val="000000"/>
              </w:rPr>
              <w:t>Шарьеру</w:t>
            </w:r>
            <w:proofErr w:type="spellEnd"/>
            <w:r w:rsidRPr="009B245A">
              <w:rPr>
                <w:rFonts w:ascii="Times New Roman" w:eastAsia="Calibri" w:hAnsi="Times New Roman" w:cs="Times New Roman"/>
                <w:bCs/>
                <w:color w:val="000000"/>
              </w:rPr>
              <w:t xml:space="preserve"> от 06 </w:t>
            </w:r>
            <w:proofErr w:type="spellStart"/>
            <w:r w:rsidRPr="009B245A">
              <w:rPr>
                <w:rFonts w:ascii="Times New Roman" w:eastAsia="Calibri" w:hAnsi="Times New Roman" w:cs="Times New Roman"/>
                <w:bCs/>
                <w:color w:val="000000"/>
              </w:rPr>
              <w:t>ch</w:t>
            </w:r>
            <w:proofErr w:type="spellEnd"/>
            <w:r w:rsidRPr="009B245A">
              <w:rPr>
                <w:rFonts w:ascii="Times New Roman" w:eastAsia="Calibri" w:hAnsi="Times New Roman" w:cs="Times New Roman"/>
                <w:bCs/>
                <w:color w:val="000000"/>
              </w:rPr>
              <w:t xml:space="preserve"> (включительно) до 16 </w:t>
            </w:r>
            <w:proofErr w:type="spellStart"/>
            <w:r w:rsidRPr="009B245A">
              <w:rPr>
                <w:rFonts w:ascii="Times New Roman" w:eastAsia="Calibri" w:hAnsi="Times New Roman" w:cs="Times New Roman"/>
                <w:bCs/>
                <w:color w:val="000000"/>
              </w:rPr>
              <w:t>ch</w:t>
            </w:r>
            <w:proofErr w:type="spellEnd"/>
            <w:r w:rsidRPr="009B245A">
              <w:rPr>
                <w:rFonts w:ascii="Times New Roman" w:eastAsia="Calibri" w:hAnsi="Times New Roman" w:cs="Times New Roman"/>
                <w:bCs/>
                <w:color w:val="000000"/>
              </w:rPr>
              <w:t xml:space="preserve"> (включительно) (в зависимости от антропометрических данных пациента). Длина катетера не менее 18 см (включительно). Наконечник катетера прямой цилиндрический, с двумя боковыми отверстиями. Катетер имеет воронкообразный коннектор для соединения с мешком для сбора мочи. Катетеры одноразовые, стерильные и находятся в индивидуальной упаковке.</w:t>
            </w:r>
          </w:p>
        </w:tc>
        <w:tc>
          <w:tcPr>
            <w:tcW w:w="851" w:type="dxa"/>
            <w:vAlign w:val="center"/>
          </w:tcPr>
          <w:p w14:paraId="17BDFA3E" w14:textId="15997D4C" w:rsidR="00ED2676" w:rsidRPr="009B245A" w:rsidRDefault="008F4CBF" w:rsidP="00AE7E65">
            <w:pPr>
              <w:tabs>
                <w:tab w:val="left" w:pos="6600"/>
              </w:tabs>
              <w:jc w:val="center"/>
              <w:rPr>
                <w:rFonts w:ascii="Times New Roman" w:eastAsia="Times New Roman" w:hAnsi="Times New Roman" w:cs="Times New Roman"/>
                <w:b/>
                <w:bCs/>
              </w:rPr>
            </w:pPr>
            <w:r>
              <w:rPr>
                <w:rFonts w:ascii="Times New Roman" w:eastAsia="Times New Roman" w:hAnsi="Times New Roman" w:cs="Times New Roman"/>
                <w:b/>
                <w:bCs/>
              </w:rPr>
              <w:t>10 000</w:t>
            </w:r>
          </w:p>
        </w:tc>
      </w:tr>
      <w:tr w:rsidR="00ED2676" w:rsidRPr="009B245A" w14:paraId="028C6F2E" w14:textId="77777777" w:rsidTr="00AE7E65">
        <w:trPr>
          <w:trHeight w:val="435"/>
        </w:trPr>
        <w:tc>
          <w:tcPr>
            <w:tcW w:w="423" w:type="dxa"/>
            <w:vAlign w:val="center"/>
          </w:tcPr>
          <w:p w14:paraId="23A9E875" w14:textId="77777777" w:rsidR="00ED2676" w:rsidRPr="009B245A" w:rsidRDefault="00ED2676" w:rsidP="00AE7E65">
            <w:pPr>
              <w:tabs>
                <w:tab w:val="left" w:pos="6600"/>
              </w:tabs>
              <w:jc w:val="center"/>
              <w:rPr>
                <w:rFonts w:ascii="Times New Roman" w:eastAsia="Times New Roman" w:hAnsi="Times New Roman" w:cs="Times New Roman"/>
                <w:bCs/>
              </w:rPr>
            </w:pPr>
          </w:p>
        </w:tc>
        <w:tc>
          <w:tcPr>
            <w:tcW w:w="3040" w:type="dxa"/>
            <w:shd w:val="clear" w:color="auto" w:fill="auto"/>
          </w:tcPr>
          <w:p w14:paraId="484785A1" w14:textId="77777777" w:rsidR="00ED2676" w:rsidRPr="009B245A" w:rsidRDefault="00ED2676" w:rsidP="00AE7E65">
            <w:pPr>
              <w:tabs>
                <w:tab w:val="left" w:pos="6600"/>
              </w:tabs>
              <w:jc w:val="center"/>
              <w:rPr>
                <w:rFonts w:ascii="Times New Roman" w:eastAsia="Times New Roman" w:hAnsi="Times New Roman" w:cs="Times New Roman"/>
                <w:bCs/>
              </w:rPr>
            </w:pPr>
            <w:r w:rsidRPr="009B245A">
              <w:rPr>
                <w:rFonts w:ascii="Times New Roman" w:eastAsia="Times New Roman" w:hAnsi="Times New Roman" w:cs="Times New Roman"/>
                <w:bCs/>
              </w:rPr>
              <w:t xml:space="preserve">21-01-20 Катетер для </w:t>
            </w:r>
            <w:proofErr w:type="spellStart"/>
            <w:r w:rsidRPr="009B245A">
              <w:rPr>
                <w:rFonts w:ascii="Times New Roman" w:eastAsia="Times New Roman" w:hAnsi="Times New Roman" w:cs="Times New Roman"/>
                <w:bCs/>
              </w:rPr>
              <w:t>самокатетеризации</w:t>
            </w:r>
            <w:proofErr w:type="spellEnd"/>
            <w:r w:rsidRPr="009B245A">
              <w:rPr>
                <w:rFonts w:ascii="Times New Roman" w:eastAsia="Times New Roman" w:hAnsi="Times New Roman" w:cs="Times New Roman"/>
                <w:bCs/>
              </w:rPr>
              <w:t xml:space="preserve"> </w:t>
            </w:r>
            <w:proofErr w:type="spellStart"/>
            <w:r w:rsidRPr="009B245A">
              <w:rPr>
                <w:rFonts w:ascii="Times New Roman" w:eastAsia="Times New Roman" w:hAnsi="Times New Roman" w:cs="Times New Roman"/>
                <w:bCs/>
              </w:rPr>
              <w:t>лубрицированный</w:t>
            </w:r>
            <w:proofErr w:type="spellEnd"/>
            <w:r>
              <w:rPr>
                <w:rFonts w:ascii="Times New Roman" w:eastAsia="Times New Roman" w:hAnsi="Times New Roman" w:cs="Times New Roman"/>
                <w:bCs/>
              </w:rPr>
              <w:t xml:space="preserve"> </w:t>
            </w:r>
            <w:r w:rsidRPr="00EF4DAD">
              <w:rPr>
                <w:rFonts w:ascii="Times New Roman" w:eastAsia="Times New Roman" w:hAnsi="Times New Roman" w:cs="Times New Roman"/>
                <w:bCs/>
              </w:rPr>
              <w:t xml:space="preserve">(с зафиксированным </w:t>
            </w:r>
            <w:r w:rsidRPr="00EF4DAD">
              <w:rPr>
                <w:rFonts w:ascii="Times New Roman" w:eastAsia="Times New Roman" w:hAnsi="Times New Roman" w:cs="Times New Roman"/>
                <w:bCs/>
              </w:rPr>
              <w:lastRenderedPageBreak/>
              <w:t>гидрофильным покрытием)</w:t>
            </w:r>
          </w:p>
        </w:tc>
        <w:tc>
          <w:tcPr>
            <w:tcW w:w="1843" w:type="dxa"/>
          </w:tcPr>
          <w:p w14:paraId="7ADE4302" w14:textId="77777777" w:rsidR="00ED2676" w:rsidRPr="009B245A" w:rsidRDefault="00ED2676" w:rsidP="00AE7E65">
            <w:pPr>
              <w:tabs>
                <w:tab w:val="left" w:pos="6600"/>
              </w:tabs>
              <w:jc w:val="center"/>
              <w:rPr>
                <w:rFonts w:ascii="Times New Roman" w:eastAsia="Times New Roman" w:hAnsi="Times New Roman" w:cs="Times New Roman"/>
                <w:bCs/>
              </w:rPr>
            </w:pPr>
            <w:r w:rsidRPr="009B245A">
              <w:rPr>
                <w:rFonts w:ascii="Times New Roman" w:eastAsia="Times New Roman" w:hAnsi="Times New Roman" w:cs="Times New Roman"/>
                <w:bCs/>
              </w:rPr>
              <w:lastRenderedPageBreak/>
              <w:t>ОКПД</w:t>
            </w:r>
            <w:proofErr w:type="gramStart"/>
            <w:r w:rsidRPr="009B245A">
              <w:rPr>
                <w:rFonts w:ascii="Times New Roman" w:eastAsia="Times New Roman" w:hAnsi="Times New Roman" w:cs="Times New Roman"/>
                <w:bCs/>
              </w:rPr>
              <w:t>2</w:t>
            </w:r>
            <w:proofErr w:type="gramEnd"/>
            <w:r w:rsidRPr="009B245A">
              <w:rPr>
                <w:rFonts w:ascii="Times New Roman" w:eastAsia="Times New Roman" w:hAnsi="Times New Roman" w:cs="Times New Roman"/>
                <w:bCs/>
              </w:rPr>
              <w:t xml:space="preserve"> 32.50.13.190</w:t>
            </w:r>
          </w:p>
          <w:p w14:paraId="3BBD958B" w14:textId="77777777" w:rsidR="00ED2676" w:rsidRPr="009B245A" w:rsidRDefault="00ED2676" w:rsidP="00AE7E65">
            <w:pPr>
              <w:tabs>
                <w:tab w:val="left" w:pos="6600"/>
              </w:tabs>
              <w:jc w:val="center"/>
              <w:rPr>
                <w:rFonts w:ascii="Times New Roman" w:eastAsia="Times New Roman" w:hAnsi="Times New Roman" w:cs="Times New Roman"/>
                <w:bCs/>
              </w:rPr>
            </w:pPr>
            <w:r w:rsidRPr="009B245A">
              <w:rPr>
                <w:rFonts w:ascii="Times New Roman" w:eastAsia="Times New Roman" w:hAnsi="Times New Roman" w:cs="Times New Roman"/>
                <w:bCs/>
              </w:rPr>
              <w:t xml:space="preserve">НКМИ/209970   </w:t>
            </w:r>
            <w:r w:rsidRPr="009B245A">
              <w:rPr>
                <w:rFonts w:ascii="Times New Roman" w:eastAsia="Times New Roman" w:hAnsi="Times New Roman" w:cs="Times New Roman"/>
                <w:bCs/>
              </w:rPr>
              <w:lastRenderedPageBreak/>
              <w:t>209920</w:t>
            </w:r>
          </w:p>
          <w:p w14:paraId="731ECC09" w14:textId="77777777" w:rsidR="00ED2676" w:rsidRPr="009B245A" w:rsidRDefault="00ED2676" w:rsidP="00AE7E65">
            <w:pPr>
              <w:tabs>
                <w:tab w:val="left" w:pos="6600"/>
              </w:tabs>
              <w:jc w:val="center"/>
              <w:rPr>
                <w:rFonts w:ascii="Times New Roman" w:eastAsia="Times New Roman" w:hAnsi="Times New Roman" w:cs="Times New Roman"/>
                <w:bCs/>
              </w:rPr>
            </w:pPr>
            <w:r w:rsidRPr="009B245A">
              <w:rPr>
                <w:rFonts w:ascii="Times New Roman" w:eastAsia="Times New Roman" w:hAnsi="Times New Roman" w:cs="Times New Roman"/>
                <w:bCs/>
              </w:rPr>
              <w:t>32.50.13.190-00006894 -  Катетер уретральный для однократного дренирования</w:t>
            </w:r>
          </w:p>
        </w:tc>
        <w:tc>
          <w:tcPr>
            <w:tcW w:w="9355" w:type="dxa"/>
            <w:shd w:val="clear" w:color="auto" w:fill="auto"/>
          </w:tcPr>
          <w:p w14:paraId="7F866D9A" w14:textId="77777777" w:rsidR="00ED2676" w:rsidRPr="009B245A" w:rsidRDefault="00ED2676" w:rsidP="00AE7E65">
            <w:pPr>
              <w:tabs>
                <w:tab w:val="left" w:pos="6600"/>
              </w:tabs>
              <w:jc w:val="both"/>
              <w:rPr>
                <w:rFonts w:ascii="Times New Roman" w:eastAsia="Calibri" w:hAnsi="Times New Roman" w:cs="Times New Roman"/>
                <w:bCs/>
                <w:color w:val="000000"/>
              </w:rPr>
            </w:pPr>
            <w:r w:rsidRPr="009B245A">
              <w:rPr>
                <w:rFonts w:ascii="Times New Roman" w:eastAsia="Calibri" w:hAnsi="Times New Roman" w:cs="Times New Roman"/>
                <w:bCs/>
                <w:color w:val="000000"/>
              </w:rPr>
              <w:lastRenderedPageBreak/>
              <w:t xml:space="preserve">Катетер </w:t>
            </w:r>
            <w:proofErr w:type="spellStart"/>
            <w:r w:rsidRPr="009B245A">
              <w:rPr>
                <w:rFonts w:ascii="Times New Roman" w:eastAsia="Calibri" w:hAnsi="Times New Roman" w:cs="Times New Roman"/>
                <w:bCs/>
                <w:color w:val="000000"/>
              </w:rPr>
              <w:t>лубрицированный</w:t>
            </w:r>
            <w:proofErr w:type="spellEnd"/>
            <w:r w:rsidRPr="009B245A">
              <w:rPr>
                <w:rFonts w:ascii="Times New Roman" w:eastAsia="Calibri" w:hAnsi="Times New Roman" w:cs="Times New Roman"/>
                <w:bCs/>
                <w:color w:val="000000"/>
              </w:rPr>
              <w:t xml:space="preserve"> (Мужской) для периодической </w:t>
            </w:r>
            <w:proofErr w:type="spellStart"/>
            <w:r w:rsidRPr="009B245A">
              <w:rPr>
                <w:rFonts w:ascii="Times New Roman" w:eastAsia="Calibri" w:hAnsi="Times New Roman" w:cs="Times New Roman"/>
                <w:bCs/>
                <w:color w:val="000000"/>
              </w:rPr>
              <w:t>самокатетеризации</w:t>
            </w:r>
            <w:proofErr w:type="spellEnd"/>
            <w:r w:rsidRPr="009B245A">
              <w:rPr>
                <w:rFonts w:ascii="Times New Roman" w:eastAsia="Calibri" w:hAnsi="Times New Roman" w:cs="Times New Roman"/>
                <w:bCs/>
                <w:color w:val="000000"/>
              </w:rPr>
              <w:t xml:space="preserve"> не </w:t>
            </w:r>
            <w:proofErr w:type="gramStart"/>
            <w:r w:rsidRPr="009B245A">
              <w:rPr>
                <w:rFonts w:ascii="Times New Roman" w:eastAsia="Calibri" w:hAnsi="Times New Roman" w:cs="Times New Roman"/>
                <w:bCs/>
                <w:color w:val="000000"/>
              </w:rPr>
              <w:t>требует</w:t>
            </w:r>
            <w:proofErr w:type="gramEnd"/>
            <w:r w:rsidRPr="009B245A">
              <w:rPr>
                <w:rFonts w:ascii="Times New Roman" w:eastAsia="Calibri" w:hAnsi="Times New Roman" w:cs="Times New Roman"/>
                <w:bCs/>
                <w:color w:val="000000"/>
              </w:rPr>
              <w:t xml:space="preserve">/требует дополнительной активации водой. С возможностью применения самим пациентом. Тип </w:t>
            </w:r>
            <w:proofErr w:type="spellStart"/>
            <w:r w:rsidRPr="009B245A">
              <w:rPr>
                <w:rFonts w:ascii="Times New Roman" w:eastAsia="Calibri" w:hAnsi="Times New Roman" w:cs="Times New Roman"/>
                <w:bCs/>
                <w:color w:val="000000"/>
              </w:rPr>
              <w:t>Нелатон</w:t>
            </w:r>
            <w:proofErr w:type="spellEnd"/>
            <w:r w:rsidRPr="009B245A">
              <w:rPr>
                <w:rFonts w:ascii="Times New Roman" w:eastAsia="Calibri" w:hAnsi="Times New Roman" w:cs="Times New Roman"/>
                <w:bCs/>
                <w:color w:val="000000"/>
              </w:rPr>
              <w:t xml:space="preserve">. Размер по </w:t>
            </w:r>
            <w:proofErr w:type="spellStart"/>
            <w:r w:rsidRPr="009B245A">
              <w:rPr>
                <w:rFonts w:ascii="Times New Roman" w:eastAsia="Calibri" w:hAnsi="Times New Roman" w:cs="Times New Roman"/>
                <w:bCs/>
                <w:color w:val="000000"/>
              </w:rPr>
              <w:t>Шарьеру</w:t>
            </w:r>
            <w:proofErr w:type="spellEnd"/>
            <w:r w:rsidRPr="009B245A">
              <w:rPr>
                <w:rFonts w:ascii="Times New Roman" w:eastAsia="Calibri" w:hAnsi="Times New Roman" w:cs="Times New Roman"/>
                <w:bCs/>
                <w:color w:val="000000"/>
              </w:rPr>
              <w:t xml:space="preserve">: от 08 </w:t>
            </w:r>
            <w:proofErr w:type="spellStart"/>
            <w:r w:rsidRPr="009B245A">
              <w:rPr>
                <w:rFonts w:ascii="Times New Roman" w:eastAsia="Calibri" w:hAnsi="Times New Roman" w:cs="Times New Roman"/>
                <w:bCs/>
                <w:color w:val="000000"/>
              </w:rPr>
              <w:t>ch</w:t>
            </w:r>
            <w:proofErr w:type="spellEnd"/>
            <w:r w:rsidRPr="009B245A">
              <w:rPr>
                <w:rFonts w:ascii="Times New Roman" w:eastAsia="Calibri" w:hAnsi="Times New Roman" w:cs="Times New Roman"/>
                <w:bCs/>
                <w:color w:val="000000"/>
              </w:rPr>
              <w:t xml:space="preserve"> (включительно) до 18 </w:t>
            </w:r>
            <w:proofErr w:type="spellStart"/>
            <w:r w:rsidRPr="009B245A">
              <w:rPr>
                <w:rFonts w:ascii="Times New Roman" w:eastAsia="Calibri" w:hAnsi="Times New Roman" w:cs="Times New Roman"/>
                <w:bCs/>
                <w:color w:val="000000"/>
              </w:rPr>
              <w:t>ch</w:t>
            </w:r>
            <w:proofErr w:type="spellEnd"/>
            <w:r w:rsidRPr="009B245A">
              <w:rPr>
                <w:rFonts w:ascii="Times New Roman" w:eastAsia="Calibri" w:hAnsi="Times New Roman" w:cs="Times New Roman"/>
                <w:bCs/>
                <w:color w:val="000000"/>
              </w:rPr>
              <w:t xml:space="preserve"> (включительно) (в зависимости от антропометрических данных пациента). Длина катетера не менее 40 см (включительно). </w:t>
            </w:r>
            <w:r w:rsidRPr="009B245A">
              <w:rPr>
                <w:rFonts w:ascii="Times New Roman" w:eastAsia="Calibri" w:hAnsi="Times New Roman" w:cs="Times New Roman"/>
                <w:bCs/>
                <w:color w:val="000000"/>
              </w:rPr>
              <w:lastRenderedPageBreak/>
              <w:t>Наконечник катетера прямой цилиндрический, с двумя боковыми отверстиями. Катетер имеет воронкообразный коннектор для соединения с мешком для сбора мочи. Катетеры одноразовые, стерильные и находятся в индивидуальной упаковке.</w:t>
            </w:r>
          </w:p>
        </w:tc>
        <w:tc>
          <w:tcPr>
            <w:tcW w:w="851" w:type="dxa"/>
            <w:vAlign w:val="center"/>
          </w:tcPr>
          <w:p w14:paraId="6327A25B" w14:textId="01458829" w:rsidR="00ED2676" w:rsidRPr="009B245A" w:rsidRDefault="008F4CBF" w:rsidP="00AE7E65">
            <w:pPr>
              <w:tabs>
                <w:tab w:val="left" w:pos="6600"/>
              </w:tabs>
              <w:jc w:val="center"/>
              <w:rPr>
                <w:rFonts w:ascii="Times New Roman" w:eastAsia="Times New Roman" w:hAnsi="Times New Roman" w:cs="Times New Roman"/>
                <w:b/>
                <w:bCs/>
              </w:rPr>
            </w:pPr>
            <w:r>
              <w:rPr>
                <w:rFonts w:ascii="Times New Roman" w:eastAsia="Times New Roman" w:hAnsi="Times New Roman" w:cs="Times New Roman"/>
                <w:b/>
                <w:bCs/>
              </w:rPr>
              <w:lastRenderedPageBreak/>
              <w:t>10 000</w:t>
            </w:r>
          </w:p>
        </w:tc>
      </w:tr>
      <w:tr w:rsidR="00ED2676" w:rsidRPr="009B245A" w14:paraId="72A0D652" w14:textId="77777777" w:rsidTr="00AE7E65">
        <w:trPr>
          <w:trHeight w:val="435"/>
        </w:trPr>
        <w:tc>
          <w:tcPr>
            <w:tcW w:w="423" w:type="dxa"/>
            <w:vAlign w:val="center"/>
          </w:tcPr>
          <w:p w14:paraId="6091DD53" w14:textId="77777777" w:rsidR="00ED2676" w:rsidRPr="009B245A" w:rsidRDefault="00ED2676" w:rsidP="00AE7E65">
            <w:pPr>
              <w:tabs>
                <w:tab w:val="left" w:pos="6600"/>
              </w:tabs>
              <w:jc w:val="center"/>
              <w:rPr>
                <w:rFonts w:ascii="Times New Roman" w:eastAsia="Times New Roman" w:hAnsi="Times New Roman" w:cs="Times New Roman"/>
                <w:bCs/>
              </w:rPr>
            </w:pPr>
          </w:p>
        </w:tc>
        <w:tc>
          <w:tcPr>
            <w:tcW w:w="14238" w:type="dxa"/>
            <w:gridSpan w:val="3"/>
            <w:shd w:val="clear" w:color="auto" w:fill="auto"/>
          </w:tcPr>
          <w:p w14:paraId="56E49A09" w14:textId="77777777" w:rsidR="00ED2676" w:rsidRPr="009B245A" w:rsidRDefault="00ED2676" w:rsidP="00AE7E65">
            <w:pPr>
              <w:tabs>
                <w:tab w:val="left" w:pos="6600"/>
              </w:tabs>
              <w:jc w:val="right"/>
              <w:rPr>
                <w:rFonts w:ascii="Times New Roman" w:eastAsia="Calibri" w:hAnsi="Times New Roman" w:cs="Times New Roman"/>
                <w:bCs/>
                <w:color w:val="000000"/>
              </w:rPr>
            </w:pPr>
            <w:r w:rsidRPr="009B245A">
              <w:rPr>
                <w:rFonts w:ascii="Times New Roman" w:eastAsia="Calibri" w:hAnsi="Times New Roman" w:cs="Times New Roman"/>
                <w:bCs/>
                <w:color w:val="000000"/>
              </w:rPr>
              <w:t>Итого</w:t>
            </w:r>
          </w:p>
        </w:tc>
        <w:tc>
          <w:tcPr>
            <w:tcW w:w="851" w:type="dxa"/>
            <w:vAlign w:val="center"/>
          </w:tcPr>
          <w:p w14:paraId="1AF636CB" w14:textId="087F3FA6" w:rsidR="00ED2676" w:rsidRPr="009B245A" w:rsidRDefault="00ED2676" w:rsidP="008F4CBF">
            <w:pPr>
              <w:tabs>
                <w:tab w:val="left" w:pos="6600"/>
              </w:tabs>
              <w:jc w:val="center"/>
              <w:rPr>
                <w:rFonts w:ascii="Times New Roman" w:eastAsia="Times New Roman" w:hAnsi="Times New Roman" w:cs="Times New Roman"/>
                <w:b/>
                <w:bCs/>
              </w:rPr>
            </w:pPr>
            <w:r w:rsidRPr="009B245A">
              <w:rPr>
                <w:rFonts w:ascii="Times New Roman" w:eastAsia="Times New Roman" w:hAnsi="Times New Roman" w:cs="Times New Roman"/>
                <w:b/>
                <w:bCs/>
              </w:rPr>
              <w:t>2</w:t>
            </w:r>
            <w:r w:rsidR="008F4CBF">
              <w:rPr>
                <w:rFonts w:ascii="Times New Roman" w:eastAsia="Times New Roman" w:hAnsi="Times New Roman" w:cs="Times New Roman"/>
                <w:b/>
                <w:bCs/>
              </w:rPr>
              <w:t>0</w:t>
            </w:r>
            <w:r w:rsidRPr="009B245A">
              <w:rPr>
                <w:rFonts w:ascii="Times New Roman" w:eastAsia="Times New Roman" w:hAnsi="Times New Roman" w:cs="Times New Roman"/>
                <w:b/>
                <w:bCs/>
              </w:rPr>
              <w:t xml:space="preserve"> 000</w:t>
            </w:r>
          </w:p>
        </w:tc>
      </w:tr>
    </w:tbl>
    <w:p w14:paraId="1F4AFA0F" w14:textId="77777777" w:rsidR="00ED2676" w:rsidRDefault="00ED2676" w:rsidP="00ED2676">
      <w:pPr>
        <w:spacing w:after="200" w:line="276" w:lineRule="auto"/>
        <w:rPr>
          <w:rFonts w:ascii="Times New Roman" w:eastAsia="Times New Roman" w:hAnsi="Times New Roman" w:cs="Times New Roman"/>
          <w:b/>
          <w:bCs/>
          <w:sz w:val="24"/>
        </w:rPr>
      </w:pPr>
    </w:p>
    <w:p w14:paraId="1A67C514" w14:textId="77777777" w:rsidR="00ED2676" w:rsidRPr="00C6002A" w:rsidRDefault="00ED2676" w:rsidP="00ED2676">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Сырье и материалы для изготовления специальных сре</w:t>
      </w:r>
      <w:proofErr w:type="gramStart"/>
      <w:r w:rsidRPr="00C6002A">
        <w:rPr>
          <w:rFonts w:ascii="Times New Roman" w:eastAsia="Times New Roman" w:hAnsi="Times New Roman" w:cs="Times New Roman"/>
          <w:sz w:val="24"/>
          <w:lang w:eastAsia="zh-CN"/>
        </w:rPr>
        <w:t>дств пр</w:t>
      </w:r>
      <w:proofErr w:type="gramEnd"/>
      <w:r w:rsidRPr="00C6002A">
        <w:rPr>
          <w:rFonts w:ascii="Times New Roman" w:eastAsia="Times New Roman" w:hAnsi="Times New Roman" w:cs="Times New Roman"/>
          <w:sz w:val="24"/>
          <w:lang w:eastAsia="zh-CN"/>
        </w:rPr>
        <w:t xml:space="preserve">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 </w:t>
      </w:r>
    </w:p>
    <w:p w14:paraId="1A004983" w14:textId="77777777" w:rsidR="00ED2676" w:rsidRPr="00C6002A" w:rsidRDefault="00ED2676" w:rsidP="00ED2676">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 xml:space="preserve">Конструкция специальных средств после </w:t>
      </w:r>
      <w:proofErr w:type="spellStart"/>
      <w:r w:rsidRPr="00C6002A">
        <w:rPr>
          <w:rFonts w:ascii="Times New Roman" w:eastAsia="Times New Roman" w:hAnsi="Times New Roman" w:cs="Times New Roman"/>
          <w:sz w:val="24"/>
          <w:lang w:eastAsia="zh-CN"/>
        </w:rPr>
        <w:t>остомии</w:t>
      </w:r>
      <w:proofErr w:type="spellEnd"/>
      <w:r w:rsidRPr="00C6002A">
        <w:rPr>
          <w:rFonts w:ascii="Times New Roman" w:eastAsia="Times New Roman" w:hAnsi="Times New Roman" w:cs="Times New Roman"/>
          <w:sz w:val="24"/>
          <w:lang w:eastAsia="zh-CN"/>
        </w:rPr>
        <w:t xml:space="preserve"> выделения должна обеспечивать пользователю удобство и простоту обращения с ними.</w:t>
      </w:r>
    </w:p>
    <w:p w14:paraId="1810F7BD" w14:textId="77777777" w:rsidR="00ED2676" w:rsidRPr="00C6002A" w:rsidRDefault="00ED2676" w:rsidP="00ED2676">
      <w:pPr>
        <w:spacing w:after="0"/>
        <w:jc w:val="both"/>
        <w:rPr>
          <w:rFonts w:ascii="Times New Roman" w:eastAsia="Times New Roman" w:hAnsi="Times New Roman" w:cs="Times New Roman"/>
          <w:b/>
          <w:sz w:val="24"/>
          <w:lang w:eastAsia="zh-CN"/>
        </w:rPr>
      </w:pPr>
      <w:r w:rsidRPr="00C6002A">
        <w:rPr>
          <w:rFonts w:ascii="Times New Roman" w:eastAsia="Times New Roman" w:hAnsi="Times New Roman" w:cs="Times New Roman"/>
          <w:b/>
          <w:sz w:val="24"/>
          <w:lang w:eastAsia="zh-CN"/>
        </w:rPr>
        <w:t>Требования к упаковке и маркировке</w:t>
      </w:r>
    </w:p>
    <w:p w14:paraId="5DFCDCA2" w14:textId="77777777" w:rsidR="00ED2676" w:rsidRPr="00C6002A" w:rsidRDefault="00ED2676" w:rsidP="00ED2676">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 xml:space="preserve">В соответствии с Разделом 6 ГОСТ </w:t>
      </w:r>
      <w:proofErr w:type="gramStart"/>
      <w:r w:rsidRPr="00C6002A">
        <w:rPr>
          <w:rFonts w:ascii="Times New Roman" w:eastAsia="Times New Roman" w:hAnsi="Times New Roman" w:cs="Times New Roman"/>
          <w:sz w:val="24"/>
          <w:lang w:eastAsia="zh-CN"/>
        </w:rPr>
        <w:t>Р</w:t>
      </w:r>
      <w:proofErr w:type="gramEnd"/>
      <w:r w:rsidRPr="00C6002A">
        <w:rPr>
          <w:rFonts w:ascii="Times New Roman" w:eastAsia="Times New Roman" w:hAnsi="Times New Roman" w:cs="Times New Roman"/>
          <w:sz w:val="24"/>
          <w:lang w:eastAsia="zh-CN"/>
        </w:rPr>
        <w:t xml:space="preserve"> 58237-2018 вся информация на упаковке должна быть представлена на русском языке.</w:t>
      </w:r>
    </w:p>
    <w:p w14:paraId="48A91DED" w14:textId="77777777" w:rsidR="00ED2676" w:rsidRPr="00C6002A" w:rsidRDefault="00ED2676" w:rsidP="00ED2676">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 xml:space="preserve">На упаковке изделий средств ухода после </w:t>
      </w:r>
      <w:proofErr w:type="spellStart"/>
      <w:r w:rsidRPr="00C6002A">
        <w:rPr>
          <w:rFonts w:ascii="Times New Roman" w:eastAsia="Times New Roman" w:hAnsi="Times New Roman" w:cs="Times New Roman"/>
          <w:sz w:val="24"/>
          <w:lang w:eastAsia="zh-CN"/>
        </w:rPr>
        <w:t>остомии</w:t>
      </w:r>
      <w:proofErr w:type="spellEnd"/>
      <w:r w:rsidRPr="00C6002A">
        <w:rPr>
          <w:rFonts w:ascii="Times New Roman" w:eastAsia="Times New Roman" w:hAnsi="Times New Roman" w:cs="Times New Roman"/>
          <w:sz w:val="24"/>
          <w:lang w:eastAsia="zh-CN"/>
        </w:rPr>
        <w:t xml:space="preserve"> условия хранения/транспортирования изложены следующим образом: «Хранить горизонтально при комнатной температуре в сухом месте. Избегать воздействия прямых солнечных лучей, не подвергать нагреванию и замораживанию».</w:t>
      </w:r>
    </w:p>
    <w:p w14:paraId="1AEDD63B" w14:textId="77777777" w:rsidR="00ED2676" w:rsidRPr="00C6002A" w:rsidRDefault="00ED2676" w:rsidP="00ED2676">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На маркировке и упаковке должна быть в наглядной и доступной форме представлена необходимая и достоверная информация о товарах и их изготовителях, обеспечивающая возможность правильного выбора товаров.</w:t>
      </w:r>
    </w:p>
    <w:p w14:paraId="314053B3" w14:textId="77777777" w:rsidR="00ED2676" w:rsidRPr="00C6002A" w:rsidRDefault="00ED2676" w:rsidP="00ED2676">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Информация в обязательном порядке должна содержать:</w:t>
      </w:r>
    </w:p>
    <w:p w14:paraId="0BD7D1B2" w14:textId="77777777" w:rsidR="00ED2676" w:rsidRPr="00C6002A" w:rsidRDefault="00ED2676" w:rsidP="00ED2676">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 наименование товара;</w:t>
      </w:r>
    </w:p>
    <w:p w14:paraId="71946111" w14:textId="77777777" w:rsidR="00ED2676" w:rsidRPr="00C6002A" w:rsidRDefault="00ED2676" w:rsidP="00ED2676">
      <w:pPr>
        <w:spacing w:after="0"/>
        <w:jc w:val="both"/>
        <w:rPr>
          <w:rFonts w:ascii="Times New Roman" w:eastAsia="Times New Roman" w:hAnsi="Times New Roman" w:cs="Times New Roman"/>
          <w:sz w:val="24"/>
          <w:lang w:eastAsia="zh-CN"/>
        </w:rPr>
      </w:pPr>
      <w:proofErr w:type="gramStart"/>
      <w:r w:rsidRPr="00C6002A">
        <w:rPr>
          <w:rFonts w:ascii="Times New Roman" w:eastAsia="Times New Roman" w:hAnsi="Times New Roman" w:cs="Times New Roman"/>
          <w:sz w:val="24"/>
          <w:lang w:eastAsia="zh-CN"/>
        </w:rPr>
        <w:t>- 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w:t>
      </w:r>
      <w:proofErr w:type="gramEnd"/>
    </w:p>
    <w:p w14:paraId="645CCD59" w14:textId="77777777" w:rsidR="00ED2676" w:rsidRPr="00C6002A" w:rsidRDefault="00ED2676" w:rsidP="00ED2676">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 сведения об обязательном подтверждении соответствия товаров в порядке, определенном законодательством Российской Федерации о техническом регулировании;</w:t>
      </w:r>
    </w:p>
    <w:p w14:paraId="573EB90E" w14:textId="77777777" w:rsidR="00ED2676" w:rsidRPr="00C6002A" w:rsidRDefault="00ED2676" w:rsidP="00ED2676">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 сведения об основных потребительских свойствах товара;</w:t>
      </w:r>
    </w:p>
    <w:p w14:paraId="1C4E333E" w14:textId="77777777" w:rsidR="00ED2676" w:rsidRPr="00C6002A" w:rsidRDefault="00ED2676" w:rsidP="00ED2676">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 правила и условия эффективного и безопасного использования товара (инструкция по применению);</w:t>
      </w:r>
    </w:p>
    <w:p w14:paraId="7F108D3D" w14:textId="77777777" w:rsidR="00ED2676" w:rsidRPr="00C6002A" w:rsidRDefault="00ED2676" w:rsidP="00ED2676">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 срок службы (срок годности), если он установлен для конкретного товара, а также сведения о возможных последствиях по истечении указанного срока;</w:t>
      </w:r>
    </w:p>
    <w:p w14:paraId="39075472" w14:textId="77777777" w:rsidR="00ED2676" w:rsidRPr="00C6002A" w:rsidRDefault="00ED2676" w:rsidP="00ED2676">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lastRenderedPageBreak/>
        <w:t>- сведения о номере и дате разрешения на применение таких изделий в медицинских целях, выданного Федеральной службой по надзору в сфере здравоохранения в установленном порядке, а также с учетом особенностей конкретного вида товара сведения о его назначении, способе и условиях применения, действии и оказываемом эффекте, ограничениях (противопоказаниях) для применения;</w:t>
      </w:r>
    </w:p>
    <w:p w14:paraId="693F79D8" w14:textId="77777777" w:rsidR="00ED2676" w:rsidRPr="00C6002A" w:rsidRDefault="00ED2676" w:rsidP="00ED2676">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 не допускается применение изделий, если нарушена упаковка;</w:t>
      </w:r>
    </w:p>
    <w:p w14:paraId="43324AE8" w14:textId="77777777" w:rsidR="00ED2676" w:rsidRPr="00C6002A" w:rsidRDefault="00ED2676" w:rsidP="00ED2676">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 сведения об утилизации изделий могут быть указаны в инструкциях по применению изделий или другой документации, прилагаемой к изделию</w:t>
      </w:r>
      <w:r>
        <w:rPr>
          <w:rFonts w:ascii="Times New Roman" w:eastAsia="Times New Roman" w:hAnsi="Times New Roman" w:cs="Times New Roman"/>
          <w:sz w:val="24"/>
          <w:lang w:eastAsia="zh-CN"/>
        </w:rPr>
        <w:t>.</w:t>
      </w:r>
      <w:r w:rsidRPr="00C6002A">
        <w:rPr>
          <w:rFonts w:ascii="Times New Roman" w:eastAsia="Times New Roman" w:hAnsi="Times New Roman" w:cs="Times New Roman"/>
          <w:sz w:val="24"/>
          <w:lang w:eastAsia="zh-CN"/>
        </w:rPr>
        <w:t xml:space="preserve"> Вся информация на упаковке должна быть представлена на русском языке.</w:t>
      </w:r>
    </w:p>
    <w:p w14:paraId="7B706E49" w14:textId="77777777" w:rsidR="00ED2676" w:rsidRPr="00C6002A" w:rsidRDefault="00ED2676" w:rsidP="00ED2676">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На упаковке изделий условия хранения/транспортирования изложены следующим образом: «Хранить горизонтально при комнатной температуре в сухом месте. Избегать воздействия прямых солнечных лучей, не подвергать нагреванию и замораживанию».</w:t>
      </w:r>
    </w:p>
    <w:p w14:paraId="2343D5B7" w14:textId="77777777" w:rsidR="00ED2676" w:rsidRPr="00C6002A" w:rsidRDefault="00ED2676" w:rsidP="00ED2676">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На маркировке и упаковке должна быть в наглядной и доступной форме представлена необходимая и достоверная информация о товарах и их изготовителях, обеспечивающая возможность правильного выбора товаров.</w:t>
      </w:r>
    </w:p>
    <w:p w14:paraId="7C6A963C" w14:textId="77777777" w:rsidR="00ED2676" w:rsidRPr="00C6002A" w:rsidRDefault="00ED2676" w:rsidP="00ED2676">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Информация в обязательном порядке должна содержать:</w:t>
      </w:r>
    </w:p>
    <w:p w14:paraId="201263F3" w14:textId="77777777" w:rsidR="00ED2676" w:rsidRPr="00C6002A" w:rsidRDefault="00ED2676" w:rsidP="00ED2676">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 наименование товара;</w:t>
      </w:r>
    </w:p>
    <w:p w14:paraId="7C912755" w14:textId="77777777" w:rsidR="00ED2676" w:rsidRPr="00C6002A" w:rsidRDefault="00ED2676" w:rsidP="00ED2676">
      <w:pPr>
        <w:spacing w:after="0"/>
        <w:jc w:val="both"/>
        <w:rPr>
          <w:rFonts w:ascii="Times New Roman" w:eastAsia="Times New Roman" w:hAnsi="Times New Roman" w:cs="Times New Roman"/>
          <w:sz w:val="24"/>
          <w:lang w:eastAsia="zh-CN"/>
        </w:rPr>
      </w:pPr>
      <w:proofErr w:type="gramStart"/>
      <w:r w:rsidRPr="00C6002A">
        <w:rPr>
          <w:rFonts w:ascii="Times New Roman" w:eastAsia="Times New Roman" w:hAnsi="Times New Roman" w:cs="Times New Roman"/>
          <w:sz w:val="24"/>
          <w:lang w:eastAsia="zh-CN"/>
        </w:rPr>
        <w:t>- 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w:t>
      </w:r>
      <w:proofErr w:type="gramEnd"/>
    </w:p>
    <w:p w14:paraId="679EE1B6" w14:textId="77777777" w:rsidR="00ED2676" w:rsidRPr="00C6002A" w:rsidRDefault="00ED2676" w:rsidP="00ED2676">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 сведения об обязательном подтверждении соответствия товаров в порядке, определенном законодательством Российской Федерации о техническом регулировании;</w:t>
      </w:r>
    </w:p>
    <w:p w14:paraId="5545EA71" w14:textId="77777777" w:rsidR="00ED2676" w:rsidRPr="00C6002A" w:rsidRDefault="00ED2676" w:rsidP="00ED2676">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 сведения об основных потребительских свойствах товара;</w:t>
      </w:r>
    </w:p>
    <w:p w14:paraId="763FDD65" w14:textId="77777777" w:rsidR="00ED2676" w:rsidRPr="00C6002A" w:rsidRDefault="00ED2676" w:rsidP="00ED2676">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 правила и условия эффективного и безопасного использования товара (инструкция по применению);</w:t>
      </w:r>
    </w:p>
    <w:p w14:paraId="0B1D5E8F" w14:textId="77777777" w:rsidR="00ED2676" w:rsidRPr="00C6002A" w:rsidRDefault="00ED2676" w:rsidP="00ED2676">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 срок службы (срок годности), если он установлен для конкретного товара, а также сведения о возможных последствиях по истечении указанного срока;</w:t>
      </w:r>
    </w:p>
    <w:p w14:paraId="00C158F6" w14:textId="77777777" w:rsidR="00ED2676" w:rsidRPr="00C6002A" w:rsidRDefault="00ED2676" w:rsidP="00ED2676">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 сведения о номере и дате разрешения на применение таких изделий в медицинских целях, выданного Федеральной службой по надзору в сфере здравоохранения в установленном порядке, а также с учетом особенностей конкретного вида товара сведения о его назначении, способе и условиях применения, действии и оказываемом эффекте, ограничениях (противопоказаниях) для применения;</w:t>
      </w:r>
    </w:p>
    <w:p w14:paraId="147E9403" w14:textId="77777777" w:rsidR="00ED2676" w:rsidRPr="00C6002A" w:rsidRDefault="00ED2676" w:rsidP="00ED2676">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 не допускается применение изделий, если нарушена упаковка;</w:t>
      </w:r>
    </w:p>
    <w:p w14:paraId="5700E4DF" w14:textId="77777777" w:rsidR="00ED2676" w:rsidRPr="00C6002A" w:rsidRDefault="00ED2676" w:rsidP="00ED2676">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 сведения об утилизации изделий могут быть указаны в инструкциях по применению изделий или другой документации, прилагаемой к изделию.</w:t>
      </w:r>
    </w:p>
    <w:p w14:paraId="585923AD" w14:textId="77777777" w:rsidR="00ED2676" w:rsidRPr="00C6002A" w:rsidRDefault="00ED2676" w:rsidP="00ED2676">
      <w:pPr>
        <w:spacing w:after="0"/>
        <w:jc w:val="center"/>
        <w:rPr>
          <w:rFonts w:ascii="Times New Roman" w:eastAsia="Times New Roman" w:hAnsi="Times New Roman" w:cs="Times New Roman"/>
          <w:b/>
          <w:sz w:val="24"/>
          <w:lang w:eastAsia="zh-CN"/>
        </w:rPr>
      </w:pPr>
      <w:r w:rsidRPr="00C6002A">
        <w:rPr>
          <w:rFonts w:ascii="Times New Roman" w:eastAsia="Times New Roman" w:hAnsi="Times New Roman" w:cs="Times New Roman"/>
          <w:b/>
          <w:sz w:val="24"/>
          <w:lang w:eastAsia="zh-CN"/>
        </w:rPr>
        <w:t xml:space="preserve">Требования к сроку и (или) объему предоставленных гарантий качества  </w:t>
      </w:r>
    </w:p>
    <w:p w14:paraId="6EBA9224" w14:textId="77777777" w:rsidR="00ED2676" w:rsidRPr="00C6002A" w:rsidRDefault="00ED2676" w:rsidP="00ED2676">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 xml:space="preserve">Сроки предоставления гарантии качества технических средств реабилитации — </w:t>
      </w:r>
      <w:r w:rsidRPr="00C6002A">
        <w:rPr>
          <w:rFonts w:ascii="Times New Roman" w:eastAsia="Times New Roman" w:hAnsi="Times New Roman" w:cs="Times New Roman"/>
          <w:color w:val="000000"/>
          <w:sz w:val="24"/>
        </w:rPr>
        <w:t>сре</w:t>
      </w:r>
      <w:proofErr w:type="gramStart"/>
      <w:r w:rsidRPr="00C6002A">
        <w:rPr>
          <w:rFonts w:ascii="Times New Roman" w:eastAsia="Times New Roman" w:hAnsi="Times New Roman" w:cs="Times New Roman"/>
          <w:color w:val="000000"/>
          <w:sz w:val="24"/>
        </w:rPr>
        <w:t>дств пр</w:t>
      </w:r>
      <w:proofErr w:type="gramEnd"/>
      <w:r w:rsidRPr="00C6002A">
        <w:rPr>
          <w:rFonts w:ascii="Times New Roman" w:eastAsia="Times New Roman" w:hAnsi="Times New Roman" w:cs="Times New Roman"/>
          <w:color w:val="000000"/>
          <w:sz w:val="24"/>
        </w:rPr>
        <w:t>и нарушениях функций выделения (моче - и калоприемников)</w:t>
      </w:r>
      <w:r w:rsidRPr="00C6002A">
        <w:rPr>
          <w:rFonts w:ascii="Times New Roman" w:eastAsia="Times New Roman" w:hAnsi="Times New Roman" w:cs="Times New Roman"/>
          <w:sz w:val="24"/>
          <w:lang w:eastAsia="zh-CN"/>
        </w:rPr>
        <w:t xml:space="preserve"> - данное средство является продукцией разового использования, в связи с чем, срок предоставления гарантии качества не устанавливается. </w:t>
      </w:r>
    </w:p>
    <w:p w14:paraId="0685574F" w14:textId="77777777" w:rsidR="00ED2676" w:rsidRPr="00C6002A" w:rsidRDefault="00ED2676" w:rsidP="00ED2676">
      <w:pPr>
        <w:spacing w:after="0"/>
        <w:jc w:val="both"/>
        <w:rPr>
          <w:rFonts w:ascii="Times New Roman" w:eastAsia="Times New Roman" w:hAnsi="Times New Roman" w:cs="Times New Roman"/>
          <w:sz w:val="24"/>
          <w:lang w:eastAsia="zh-CN"/>
        </w:rPr>
      </w:pPr>
      <w:r w:rsidRPr="00C6002A">
        <w:rPr>
          <w:rFonts w:ascii="Times New Roman" w:eastAsia="Times New Roman" w:hAnsi="Times New Roman" w:cs="Times New Roman"/>
          <w:sz w:val="24"/>
          <w:lang w:eastAsia="zh-CN"/>
        </w:rPr>
        <w:t>Остаточный срок годности Товара на день поставки в Ивановскую область должен составлять не менее 1 (одного) года.</w:t>
      </w:r>
    </w:p>
    <w:p w14:paraId="4473184A" w14:textId="77777777" w:rsidR="00ED2676" w:rsidRPr="00C6002A" w:rsidRDefault="00ED2676" w:rsidP="00ED2676">
      <w:pPr>
        <w:shd w:val="clear" w:color="auto" w:fill="FFFFFF"/>
        <w:tabs>
          <w:tab w:val="left" w:pos="708"/>
        </w:tabs>
        <w:spacing w:after="0"/>
        <w:jc w:val="center"/>
        <w:rPr>
          <w:rFonts w:ascii="Times New Roman" w:hAnsi="Times New Roman" w:cs="Times New Roman"/>
          <w:b/>
          <w:sz w:val="24"/>
        </w:rPr>
      </w:pPr>
      <w:r w:rsidRPr="00C6002A">
        <w:rPr>
          <w:rFonts w:ascii="Times New Roman" w:hAnsi="Times New Roman" w:cs="Times New Roman"/>
          <w:b/>
          <w:sz w:val="24"/>
        </w:rPr>
        <w:t>Требования к пункту выдачи Товара.</w:t>
      </w:r>
    </w:p>
    <w:p w14:paraId="0E779744" w14:textId="77777777" w:rsidR="00ED2676" w:rsidRPr="00C6002A" w:rsidRDefault="00ED2676" w:rsidP="00ED2676">
      <w:pPr>
        <w:shd w:val="clear" w:color="auto" w:fill="FFFFFF"/>
        <w:tabs>
          <w:tab w:val="left" w:pos="708"/>
        </w:tabs>
        <w:spacing w:after="0"/>
        <w:jc w:val="both"/>
        <w:rPr>
          <w:rFonts w:ascii="Times New Roman" w:hAnsi="Times New Roman" w:cs="Times New Roman"/>
          <w:sz w:val="24"/>
        </w:rPr>
      </w:pPr>
      <w:r w:rsidRPr="00C6002A">
        <w:rPr>
          <w:rFonts w:ascii="Times New Roman" w:hAnsi="Times New Roman" w:cs="Times New Roman"/>
          <w:sz w:val="24"/>
        </w:rPr>
        <w:lastRenderedPageBreak/>
        <w:t xml:space="preserve">Пункт выдачи должен быть организован в г. Иваново на расстоянии шаговой доступности от остановки общественного транспорта в соответствии с п. 11.24. СП 42.13330.2016 «Градостроительство. Планировка и застройка </w:t>
      </w:r>
      <w:r>
        <w:rPr>
          <w:rFonts w:ascii="Times New Roman" w:hAnsi="Times New Roman" w:cs="Times New Roman"/>
          <w:sz w:val="24"/>
        </w:rPr>
        <w:t>городских и сельских поселений».</w:t>
      </w:r>
    </w:p>
    <w:p w14:paraId="1CF2D104" w14:textId="77777777" w:rsidR="00ED2676" w:rsidRPr="00C6002A" w:rsidRDefault="00ED2676" w:rsidP="00ED2676">
      <w:pPr>
        <w:shd w:val="clear" w:color="auto" w:fill="FFFFFF"/>
        <w:tabs>
          <w:tab w:val="left" w:pos="708"/>
        </w:tabs>
        <w:spacing w:after="0"/>
        <w:jc w:val="both"/>
        <w:rPr>
          <w:rFonts w:ascii="Times New Roman" w:hAnsi="Times New Roman" w:cs="Times New Roman"/>
          <w:sz w:val="24"/>
        </w:rPr>
      </w:pPr>
      <w:r w:rsidRPr="00C6002A">
        <w:rPr>
          <w:rFonts w:ascii="Times New Roman" w:hAnsi="Times New Roman" w:cs="Times New Roman"/>
          <w:sz w:val="24"/>
        </w:rPr>
        <w:t>Пункт выдачи должен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w:t>
      </w:r>
    </w:p>
    <w:p w14:paraId="2A493A9B" w14:textId="77777777" w:rsidR="00ED2676" w:rsidRPr="00C6002A" w:rsidRDefault="00ED2676" w:rsidP="00ED2676">
      <w:pPr>
        <w:shd w:val="clear" w:color="auto" w:fill="FFFFFF"/>
        <w:tabs>
          <w:tab w:val="left" w:pos="708"/>
        </w:tabs>
        <w:spacing w:after="0"/>
        <w:jc w:val="both"/>
        <w:rPr>
          <w:rFonts w:ascii="Times New Roman" w:hAnsi="Times New Roman" w:cs="Times New Roman"/>
          <w:sz w:val="24"/>
        </w:rPr>
      </w:pPr>
      <w:proofErr w:type="gramStart"/>
      <w:r w:rsidRPr="00C6002A">
        <w:rPr>
          <w:rFonts w:ascii="Times New Roman" w:hAnsi="Times New Roman" w:cs="Times New Roman"/>
          <w:sz w:val="24"/>
        </w:rPr>
        <w:t>Пункт выдачи должен быть оборудован пандусами или иными приспособлениями для облегчения передвижения инвалидов, расширенными дверными проемами, обеспечивающими свободный доступ Получателе</w:t>
      </w:r>
      <w:r>
        <w:rPr>
          <w:rFonts w:ascii="Times New Roman" w:hAnsi="Times New Roman" w:cs="Times New Roman"/>
          <w:sz w:val="24"/>
        </w:rPr>
        <w:t>й на колясках, (СП 59.13330.2020</w:t>
      </w:r>
      <w:r w:rsidRPr="00C6002A">
        <w:rPr>
          <w:rFonts w:ascii="Times New Roman" w:hAnsi="Times New Roman" w:cs="Times New Roman"/>
          <w:sz w:val="24"/>
        </w:rPr>
        <w:t xml:space="preserve"> «Доступность зданий и сооружений для маломобильных групп населения»), а также оснащен дополнительными информационными указателями (табло, стенды) и др. В целях безопасности участки пола на путях движения человека с инвалидностью должны быть оснащены тактильно-контрастными предупреждающими указателями.</w:t>
      </w:r>
      <w:proofErr w:type="gramEnd"/>
    </w:p>
    <w:p w14:paraId="565A0FF8" w14:textId="77777777" w:rsidR="00ED2676" w:rsidRPr="00C6002A" w:rsidRDefault="00ED2676" w:rsidP="00ED2676">
      <w:pPr>
        <w:shd w:val="clear" w:color="auto" w:fill="FFFFFF"/>
        <w:tabs>
          <w:tab w:val="left" w:pos="708"/>
        </w:tabs>
        <w:spacing w:after="0"/>
        <w:jc w:val="both"/>
        <w:rPr>
          <w:rFonts w:ascii="Times New Roman" w:hAnsi="Times New Roman" w:cs="Times New Roman"/>
          <w:sz w:val="24"/>
        </w:rPr>
      </w:pPr>
      <w:r w:rsidRPr="00C6002A">
        <w:rPr>
          <w:rFonts w:ascii="Times New Roman" w:hAnsi="Times New Roman" w:cs="Times New Roman"/>
          <w:sz w:val="24"/>
        </w:rPr>
        <w:t xml:space="preserve">Пункт выдачи должен быть оборудован камерами </w:t>
      </w:r>
      <w:proofErr w:type="spellStart"/>
      <w:r w:rsidRPr="00C6002A">
        <w:rPr>
          <w:rFonts w:ascii="Times New Roman" w:hAnsi="Times New Roman" w:cs="Times New Roman"/>
          <w:sz w:val="24"/>
        </w:rPr>
        <w:t>видеофиксации</w:t>
      </w:r>
      <w:proofErr w:type="spellEnd"/>
      <w:r w:rsidRPr="00C6002A">
        <w:rPr>
          <w:rFonts w:ascii="Times New Roman" w:hAnsi="Times New Roman" w:cs="Times New Roman"/>
          <w:sz w:val="24"/>
        </w:rPr>
        <w:t>, которые будут вести видеозапись приема-передачи товара Получателям, а также телефонными аппаратами для консультации Получателей ТСР.</w:t>
      </w:r>
    </w:p>
    <w:p w14:paraId="582377C1" w14:textId="77777777" w:rsidR="00ED2676" w:rsidRPr="00C6002A" w:rsidRDefault="00ED2676" w:rsidP="00ED2676">
      <w:pPr>
        <w:shd w:val="clear" w:color="auto" w:fill="FFFFFF"/>
        <w:tabs>
          <w:tab w:val="left" w:pos="708"/>
        </w:tabs>
        <w:spacing w:after="0"/>
        <w:jc w:val="both"/>
        <w:rPr>
          <w:rFonts w:ascii="Times New Roman" w:hAnsi="Times New Roman" w:cs="Times New Roman"/>
          <w:sz w:val="24"/>
        </w:rPr>
      </w:pPr>
      <w:r w:rsidRPr="00C6002A">
        <w:rPr>
          <w:rFonts w:ascii="Times New Roman" w:hAnsi="Times New Roman" w:cs="Times New Roman"/>
          <w:sz w:val="24"/>
        </w:rPr>
        <w:t>Вход в пункт выдачи должен быть обозначен надписью (например, «Пункт выдачи ТСР для инвалидов»), позволяющей однозначно определить место нахождения указанного пункта.</w:t>
      </w:r>
    </w:p>
    <w:p w14:paraId="63B61F12" w14:textId="77777777" w:rsidR="00ED2676" w:rsidRPr="00C6002A" w:rsidRDefault="00ED2676" w:rsidP="00ED2676">
      <w:pPr>
        <w:shd w:val="clear" w:color="auto" w:fill="FFFFFF"/>
        <w:tabs>
          <w:tab w:val="left" w:pos="708"/>
        </w:tabs>
        <w:spacing w:after="0"/>
        <w:jc w:val="both"/>
        <w:rPr>
          <w:rFonts w:ascii="Times New Roman" w:hAnsi="Times New Roman" w:cs="Times New Roman"/>
          <w:sz w:val="24"/>
        </w:rPr>
      </w:pPr>
      <w:r w:rsidRPr="00C6002A">
        <w:rPr>
          <w:rFonts w:ascii="Times New Roman" w:hAnsi="Times New Roman" w:cs="Times New Roman"/>
          <w:sz w:val="24"/>
        </w:rPr>
        <w:t>Пункт выдачи должен иметь туалетную комнату, оборудованную для посещения инвалидами, в том числе инвалидами-колясочниками, со свободным и бесплатным доступом Получателей.</w:t>
      </w:r>
    </w:p>
    <w:p w14:paraId="4EE13DE8" w14:textId="5CD2EE52" w:rsidR="00AA06FC" w:rsidRDefault="00ED2676" w:rsidP="00ED2676">
      <w:pPr>
        <w:tabs>
          <w:tab w:val="left" w:pos="6600"/>
        </w:tabs>
        <w:suppressAutoHyphens/>
        <w:autoSpaceDN w:val="0"/>
        <w:spacing w:after="0" w:line="240" w:lineRule="auto"/>
        <w:jc w:val="both"/>
        <w:textAlignment w:val="baseline"/>
        <w:rPr>
          <w:rFonts w:ascii="Times New Roman" w:hAnsi="Times New Roman" w:cs="Times New Roman"/>
          <w:sz w:val="24"/>
        </w:rPr>
      </w:pPr>
      <w:r w:rsidRPr="00C6002A">
        <w:rPr>
          <w:rFonts w:ascii="Times New Roman" w:hAnsi="Times New Roman" w:cs="Times New Roman"/>
          <w:sz w:val="24"/>
        </w:rPr>
        <w:t>Поставка Товара Получателям должна производиться в пункте выдачи не менее 5 (пяти) дней в неделю (вк</w:t>
      </w:r>
      <w:r>
        <w:rPr>
          <w:rFonts w:ascii="Times New Roman" w:hAnsi="Times New Roman" w:cs="Times New Roman"/>
          <w:sz w:val="24"/>
        </w:rPr>
        <w:t xml:space="preserve">лючая работу в один из выходных </w:t>
      </w:r>
      <w:r w:rsidRPr="00C6002A">
        <w:rPr>
          <w:rFonts w:ascii="Times New Roman" w:hAnsi="Times New Roman" w:cs="Times New Roman"/>
          <w:sz w:val="24"/>
        </w:rPr>
        <w:t>дней), не менее 40 (сорока) часов в неделю, при этом время работы должно попадать в интервал с 09:00 до 19:00</w:t>
      </w:r>
    </w:p>
    <w:p w14:paraId="0B991119" w14:textId="77777777" w:rsidR="008F4CBF" w:rsidRDefault="008F4CBF" w:rsidP="00ED2676">
      <w:pPr>
        <w:tabs>
          <w:tab w:val="left" w:pos="6600"/>
        </w:tabs>
        <w:suppressAutoHyphens/>
        <w:autoSpaceDN w:val="0"/>
        <w:spacing w:after="0" w:line="240" w:lineRule="auto"/>
        <w:jc w:val="both"/>
        <w:textAlignment w:val="baseline"/>
        <w:rPr>
          <w:rFonts w:ascii="Times New Roman" w:hAnsi="Times New Roman" w:cs="Times New Roman"/>
          <w:sz w:val="24"/>
        </w:rPr>
      </w:pPr>
    </w:p>
    <w:p w14:paraId="34F89288" w14:textId="77777777" w:rsidR="008F4CBF" w:rsidRPr="00506187" w:rsidRDefault="008F4CBF" w:rsidP="008F4CBF">
      <w:pPr>
        <w:widowControl w:val="0"/>
        <w:spacing w:after="0" w:line="240" w:lineRule="auto"/>
        <w:contextualSpacing/>
        <w:jc w:val="both"/>
        <w:rPr>
          <w:rFonts w:ascii="Times New Roman" w:eastAsia="Times New Roman" w:hAnsi="Times New Roman" w:cs="Times New Roman"/>
          <w:sz w:val="21"/>
          <w:szCs w:val="21"/>
          <w:lang w:eastAsia="ru-RU"/>
        </w:rPr>
      </w:pPr>
      <w:r w:rsidRPr="00506187">
        <w:rPr>
          <w:rFonts w:ascii="Times New Roman" w:eastAsia="Times New Roman" w:hAnsi="Times New Roman" w:cs="Times New Roman"/>
          <w:sz w:val="21"/>
          <w:szCs w:val="21"/>
          <w:lang w:eastAsia="ru-RU"/>
        </w:rPr>
        <w:t xml:space="preserve">Срок поставки Товара в Ивановскую область: в течение 5 дней со дня получения Заявки от Заказчика. </w:t>
      </w:r>
    </w:p>
    <w:p w14:paraId="3F1A3AAE" w14:textId="77777777" w:rsidR="008F4CBF" w:rsidRPr="00506187" w:rsidRDefault="008F4CBF" w:rsidP="008F4CBF">
      <w:pPr>
        <w:widowControl w:val="0"/>
        <w:spacing w:after="0" w:line="240" w:lineRule="auto"/>
        <w:contextualSpacing/>
        <w:jc w:val="both"/>
        <w:rPr>
          <w:rFonts w:ascii="Times New Roman" w:eastAsia="Times New Roman" w:hAnsi="Times New Roman" w:cs="Times New Roman"/>
          <w:sz w:val="21"/>
          <w:szCs w:val="21"/>
          <w:lang w:eastAsia="ru-RU"/>
        </w:rPr>
      </w:pPr>
      <w:r w:rsidRPr="00506187">
        <w:rPr>
          <w:rFonts w:ascii="Times New Roman" w:eastAsia="Times New Roman" w:hAnsi="Times New Roman" w:cs="Times New Roman"/>
          <w:sz w:val="21"/>
          <w:szCs w:val="21"/>
          <w:lang w:eastAsia="ru-RU"/>
        </w:rPr>
        <w:t xml:space="preserve">Срок поставки Товара Получателям: до </w:t>
      </w:r>
      <w:r>
        <w:rPr>
          <w:rFonts w:ascii="Times New Roman" w:eastAsia="Times New Roman" w:hAnsi="Times New Roman" w:cs="Times New Roman"/>
          <w:sz w:val="21"/>
          <w:szCs w:val="21"/>
          <w:lang w:eastAsia="ru-RU"/>
        </w:rPr>
        <w:t xml:space="preserve">«31» марта 2023 </w:t>
      </w:r>
      <w:r w:rsidRPr="00506187">
        <w:rPr>
          <w:rFonts w:ascii="Times New Roman" w:eastAsia="Times New Roman" w:hAnsi="Times New Roman" w:cs="Times New Roman"/>
          <w:sz w:val="21"/>
          <w:szCs w:val="21"/>
          <w:lang w:eastAsia="ru-RU"/>
        </w:rPr>
        <w:t>года.</w:t>
      </w:r>
    </w:p>
    <w:p w14:paraId="0A31B01F" w14:textId="6ECD1BC1" w:rsidR="008F4CBF" w:rsidRPr="00AA06FC" w:rsidRDefault="008F4CBF" w:rsidP="008F4CBF">
      <w:pPr>
        <w:tabs>
          <w:tab w:val="left" w:pos="6600"/>
        </w:tabs>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r w:rsidRPr="00506187">
        <w:rPr>
          <w:rFonts w:ascii="Times New Roman" w:eastAsia="Times New Roman" w:hAnsi="Times New Roman" w:cs="Times New Roman"/>
          <w:sz w:val="21"/>
          <w:szCs w:val="21"/>
          <w:lang w:eastAsia="ru-RU"/>
        </w:rPr>
        <w:t>Поставка Товара Получателям осуществляется Поставщиком после получения от Заказчика реестра получателей Товара.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bookmarkStart w:id="1" w:name="_GoBack"/>
      <w:bookmarkEnd w:id="1"/>
    </w:p>
    <w:p w14:paraId="3210D19D" w14:textId="77777777" w:rsidR="00AA06FC" w:rsidRPr="00AA06FC" w:rsidRDefault="00AA06FC" w:rsidP="00AA06FC">
      <w:pPr>
        <w:tabs>
          <w:tab w:val="left" w:pos="6600"/>
        </w:tabs>
        <w:suppressAutoHyphens/>
        <w:autoSpaceDN w:val="0"/>
        <w:spacing w:after="0" w:line="240" w:lineRule="auto"/>
        <w:jc w:val="both"/>
        <w:textAlignment w:val="baseline"/>
        <w:rPr>
          <w:rFonts w:ascii="Times New Roman" w:eastAsia="Times New Roman" w:hAnsi="Times New Roman" w:cs="Times New Roman"/>
          <w:b/>
          <w:bCs/>
          <w:kern w:val="3"/>
          <w:sz w:val="24"/>
          <w:szCs w:val="24"/>
          <w:lang w:eastAsia="ru-RU"/>
        </w:rPr>
      </w:pPr>
    </w:p>
    <w:p w14:paraId="334B7DA5" w14:textId="77777777" w:rsidR="00FA1887" w:rsidRPr="00E44509" w:rsidRDefault="00FA1887" w:rsidP="00FA1887">
      <w:pPr>
        <w:spacing w:after="200" w:line="276" w:lineRule="auto"/>
        <w:jc w:val="center"/>
        <w:rPr>
          <w:rFonts w:ascii="Times New Roman" w:eastAsia="Calibri" w:hAnsi="Times New Roman" w:cs="Times New Roman"/>
          <w:b/>
          <w:sz w:val="24"/>
          <w:szCs w:val="28"/>
        </w:rPr>
      </w:pPr>
      <w:r w:rsidRPr="00E44509">
        <w:rPr>
          <w:rFonts w:ascii="Times New Roman" w:eastAsia="Calibri" w:hAnsi="Times New Roman" w:cs="Times New Roman"/>
          <w:b/>
          <w:sz w:val="24"/>
          <w:szCs w:val="28"/>
        </w:rPr>
        <w:t>Календарный план</w:t>
      </w:r>
    </w:p>
    <w:tbl>
      <w:tblPr>
        <w:tblW w:w="94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3238"/>
        <w:gridCol w:w="2410"/>
        <w:gridCol w:w="3261"/>
      </w:tblGrid>
      <w:tr w:rsidR="00FA1887" w:rsidRPr="009712A0" w14:paraId="4028B0C3" w14:textId="77777777" w:rsidTr="00AE7E65">
        <w:trPr>
          <w:trHeight w:val="856"/>
        </w:trPr>
        <w:tc>
          <w:tcPr>
            <w:tcW w:w="561" w:type="dxa"/>
            <w:vAlign w:val="center"/>
          </w:tcPr>
          <w:p w14:paraId="721FF24A" w14:textId="77777777" w:rsidR="00FA1887" w:rsidRPr="009712A0" w:rsidRDefault="00FA1887" w:rsidP="00AE7E65">
            <w:pPr>
              <w:jc w:val="center"/>
              <w:rPr>
                <w:rFonts w:ascii="Times New Roman" w:eastAsia="Times New Roman" w:hAnsi="Times New Roman" w:cs="Times New Roman"/>
                <w:b/>
              </w:rPr>
            </w:pPr>
            <w:r w:rsidRPr="009712A0">
              <w:rPr>
                <w:rFonts w:ascii="Times New Roman" w:eastAsia="Times New Roman" w:hAnsi="Times New Roman" w:cs="Times New Roman"/>
                <w:b/>
              </w:rPr>
              <w:t xml:space="preserve">№ </w:t>
            </w:r>
            <w:proofErr w:type="gramStart"/>
            <w:r w:rsidRPr="009712A0">
              <w:rPr>
                <w:rFonts w:ascii="Times New Roman" w:eastAsia="Times New Roman" w:hAnsi="Times New Roman" w:cs="Times New Roman"/>
                <w:b/>
              </w:rPr>
              <w:t>п</w:t>
            </w:r>
            <w:proofErr w:type="gramEnd"/>
            <w:r w:rsidRPr="009712A0">
              <w:rPr>
                <w:rFonts w:ascii="Times New Roman" w:eastAsia="Times New Roman" w:hAnsi="Times New Roman" w:cs="Times New Roman"/>
                <w:b/>
              </w:rPr>
              <w:t>/п</w:t>
            </w:r>
          </w:p>
        </w:tc>
        <w:tc>
          <w:tcPr>
            <w:tcW w:w="3238" w:type="dxa"/>
            <w:vAlign w:val="center"/>
          </w:tcPr>
          <w:p w14:paraId="4E9EE86F" w14:textId="77777777" w:rsidR="00FA1887" w:rsidRPr="009712A0" w:rsidRDefault="00FA1887" w:rsidP="00AE7E65">
            <w:pPr>
              <w:jc w:val="center"/>
              <w:rPr>
                <w:rFonts w:ascii="Times New Roman" w:eastAsia="Times New Roman" w:hAnsi="Times New Roman" w:cs="Times New Roman"/>
                <w:b/>
              </w:rPr>
            </w:pPr>
            <w:r w:rsidRPr="009712A0">
              <w:rPr>
                <w:rFonts w:ascii="Times New Roman" w:eastAsia="Times New Roman" w:hAnsi="Times New Roman" w:cs="Times New Roman"/>
                <w:b/>
              </w:rPr>
              <w:t>Наименование Товара</w:t>
            </w:r>
          </w:p>
        </w:tc>
        <w:tc>
          <w:tcPr>
            <w:tcW w:w="2410" w:type="dxa"/>
            <w:vAlign w:val="center"/>
          </w:tcPr>
          <w:p w14:paraId="4147C55D" w14:textId="77777777" w:rsidR="00FA1887" w:rsidRPr="009712A0" w:rsidRDefault="00FA1887" w:rsidP="00AE7E65">
            <w:pPr>
              <w:jc w:val="center"/>
              <w:rPr>
                <w:rFonts w:ascii="Times New Roman" w:eastAsia="Times New Roman" w:hAnsi="Times New Roman" w:cs="Times New Roman"/>
                <w:b/>
              </w:rPr>
            </w:pPr>
            <w:r w:rsidRPr="009712A0">
              <w:rPr>
                <w:rFonts w:ascii="Times New Roman" w:eastAsia="Times New Roman" w:hAnsi="Times New Roman" w:cs="Times New Roman"/>
                <w:b/>
              </w:rPr>
              <w:t>Периоды (этапы) поставки</w:t>
            </w:r>
          </w:p>
          <w:p w14:paraId="796B4EDB" w14:textId="77777777" w:rsidR="00FA1887" w:rsidRPr="009712A0" w:rsidRDefault="00FA1887" w:rsidP="00AE7E65">
            <w:pPr>
              <w:jc w:val="center"/>
              <w:rPr>
                <w:rFonts w:ascii="Times New Roman" w:eastAsia="Times New Roman" w:hAnsi="Times New Roman" w:cs="Times New Roman"/>
                <w:b/>
              </w:rPr>
            </w:pPr>
            <w:r>
              <w:rPr>
                <w:rFonts w:ascii="Times New Roman" w:eastAsia="Times New Roman" w:hAnsi="Times New Roman" w:cs="Times New Roman"/>
                <w:b/>
              </w:rPr>
              <w:t>на 2023</w:t>
            </w:r>
            <w:r w:rsidRPr="009712A0">
              <w:rPr>
                <w:rFonts w:ascii="Times New Roman" w:eastAsia="Times New Roman" w:hAnsi="Times New Roman" w:cs="Times New Roman"/>
                <w:b/>
              </w:rPr>
              <w:t xml:space="preserve"> год</w:t>
            </w:r>
          </w:p>
        </w:tc>
        <w:tc>
          <w:tcPr>
            <w:tcW w:w="3261" w:type="dxa"/>
            <w:vAlign w:val="center"/>
          </w:tcPr>
          <w:p w14:paraId="24BD321A" w14:textId="77777777" w:rsidR="00FA1887" w:rsidRPr="009712A0" w:rsidRDefault="00FA1887" w:rsidP="00AE7E65">
            <w:pPr>
              <w:jc w:val="center"/>
              <w:rPr>
                <w:rFonts w:ascii="Times New Roman" w:eastAsia="Times New Roman" w:hAnsi="Times New Roman" w:cs="Times New Roman"/>
                <w:b/>
              </w:rPr>
            </w:pPr>
            <w:r w:rsidRPr="009712A0">
              <w:rPr>
                <w:rFonts w:ascii="Times New Roman" w:eastAsia="Times New Roman" w:hAnsi="Times New Roman" w:cs="Times New Roman"/>
                <w:b/>
              </w:rPr>
              <w:t>Количество (шт.)</w:t>
            </w:r>
          </w:p>
          <w:p w14:paraId="0937E3BE" w14:textId="77777777" w:rsidR="00FA1887" w:rsidRPr="009712A0" w:rsidRDefault="00FA1887" w:rsidP="00AE7E65">
            <w:pPr>
              <w:jc w:val="center"/>
              <w:rPr>
                <w:rFonts w:ascii="Times New Roman" w:eastAsia="Times New Roman" w:hAnsi="Times New Roman" w:cs="Times New Roman"/>
                <w:b/>
              </w:rPr>
            </w:pPr>
          </w:p>
        </w:tc>
      </w:tr>
      <w:tr w:rsidR="00FA1887" w:rsidRPr="009712A0" w14:paraId="27514899" w14:textId="77777777" w:rsidTr="00AE7E65">
        <w:trPr>
          <w:trHeight w:val="255"/>
        </w:trPr>
        <w:tc>
          <w:tcPr>
            <w:tcW w:w="561" w:type="dxa"/>
          </w:tcPr>
          <w:p w14:paraId="74120047" w14:textId="77777777" w:rsidR="00FA1887" w:rsidRPr="009712A0" w:rsidRDefault="00FA1887" w:rsidP="00AE7E65">
            <w:pPr>
              <w:jc w:val="center"/>
              <w:rPr>
                <w:rFonts w:ascii="Times New Roman" w:eastAsia="Times New Roman" w:hAnsi="Times New Roman" w:cs="Times New Roman"/>
              </w:rPr>
            </w:pPr>
            <w:r w:rsidRPr="009712A0">
              <w:rPr>
                <w:rFonts w:ascii="Times New Roman" w:eastAsia="Times New Roman" w:hAnsi="Times New Roman" w:cs="Times New Roman"/>
              </w:rPr>
              <w:t>1.</w:t>
            </w:r>
          </w:p>
        </w:tc>
        <w:tc>
          <w:tcPr>
            <w:tcW w:w="3238" w:type="dxa"/>
            <w:shd w:val="clear" w:color="auto" w:fill="auto"/>
            <w:vAlign w:val="center"/>
          </w:tcPr>
          <w:p w14:paraId="71A1A305" w14:textId="77777777" w:rsidR="00FA1887" w:rsidRPr="009712A0" w:rsidRDefault="00FA1887" w:rsidP="00AE7E65">
            <w:pPr>
              <w:suppressLineNumbers/>
              <w:snapToGrid w:val="0"/>
              <w:jc w:val="center"/>
              <w:rPr>
                <w:rFonts w:ascii="Times New Roman" w:eastAsia="Times New Roman" w:hAnsi="Times New Roman" w:cs="Times New Roman"/>
                <w:kern w:val="1"/>
                <w:lang w:eastAsia="ar-SA"/>
              </w:rPr>
            </w:pPr>
            <w:r w:rsidRPr="00F67B2D">
              <w:rPr>
                <w:rFonts w:ascii="Times New Roman" w:eastAsia="Times New Roman" w:hAnsi="Times New Roman" w:cs="Times New Roman"/>
                <w:bCs/>
                <w:sz w:val="24"/>
              </w:rPr>
              <w:t xml:space="preserve">21-01-20 Катетер для </w:t>
            </w:r>
            <w:proofErr w:type="spellStart"/>
            <w:r w:rsidRPr="00F67B2D">
              <w:rPr>
                <w:rFonts w:ascii="Times New Roman" w:eastAsia="Times New Roman" w:hAnsi="Times New Roman" w:cs="Times New Roman"/>
                <w:bCs/>
                <w:sz w:val="24"/>
              </w:rPr>
              <w:t>самокатетеризации</w:t>
            </w:r>
            <w:proofErr w:type="spellEnd"/>
            <w:r w:rsidRPr="00F67B2D">
              <w:rPr>
                <w:rFonts w:ascii="Times New Roman" w:eastAsia="Times New Roman" w:hAnsi="Times New Roman" w:cs="Times New Roman"/>
                <w:bCs/>
                <w:sz w:val="24"/>
              </w:rPr>
              <w:t xml:space="preserve"> </w:t>
            </w:r>
            <w:proofErr w:type="spellStart"/>
            <w:r w:rsidRPr="00F67B2D">
              <w:rPr>
                <w:rFonts w:ascii="Times New Roman" w:eastAsia="Times New Roman" w:hAnsi="Times New Roman" w:cs="Times New Roman"/>
                <w:bCs/>
                <w:sz w:val="24"/>
              </w:rPr>
              <w:t>лубрицированный</w:t>
            </w:r>
            <w:proofErr w:type="spellEnd"/>
            <w:r>
              <w:rPr>
                <w:rFonts w:ascii="Times New Roman" w:eastAsia="Times New Roman" w:hAnsi="Times New Roman" w:cs="Times New Roman"/>
                <w:bCs/>
                <w:sz w:val="24"/>
              </w:rPr>
              <w:t xml:space="preserve"> </w:t>
            </w:r>
            <w:r w:rsidRPr="00EF4DAD">
              <w:rPr>
                <w:rFonts w:ascii="Times New Roman" w:eastAsia="Times New Roman" w:hAnsi="Times New Roman" w:cs="Times New Roman"/>
                <w:bCs/>
                <w:sz w:val="24"/>
              </w:rPr>
              <w:t xml:space="preserve">(с зафиксированным </w:t>
            </w:r>
            <w:r w:rsidRPr="00EF4DAD">
              <w:rPr>
                <w:rFonts w:ascii="Times New Roman" w:eastAsia="Times New Roman" w:hAnsi="Times New Roman" w:cs="Times New Roman"/>
                <w:bCs/>
                <w:sz w:val="24"/>
              </w:rPr>
              <w:lastRenderedPageBreak/>
              <w:t>гидрофильным покрытием)</w:t>
            </w:r>
          </w:p>
        </w:tc>
        <w:tc>
          <w:tcPr>
            <w:tcW w:w="2410" w:type="dxa"/>
            <w:vAlign w:val="center"/>
          </w:tcPr>
          <w:p w14:paraId="60F7E123" w14:textId="77777777" w:rsidR="00FA1887" w:rsidRPr="00252C9F" w:rsidRDefault="00FA1887" w:rsidP="00AE7E65">
            <w:pPr>
              <w:jc w:val="center"/>
              <w:rPr>
                <w:rFonts w:ascii="Times New Roman" w:eastAsia="Times New Roman" w:hAnsi="Times New Roman" w:cs="Times New Roman"/>
                <w:highlight w:val="yellow"/>
              </w:rPr>
            </w:pPr>
            <w:r w:rsidRPr="00304566">
              <w:rPr>
                <w:rFonts w:ascii="Times New Roman" w:eastAsia="Times New Roman" w:hAnsi="Times New Roman" w:cs="Times New Roman"/>
              </w:rPr>
              <w:lastRenderedPageBreak/>
              <w:t>Срок поставки Товара в Ивановскую область - в те</w:t>
            </w:r>
            <w:r>
              <w:rPr>
                <w:rFonts w:ascii="Times New Roman" w:eastAsia="Times New Roman" w:hAnsi="Times New Roman" w:cs="Times New Roman"/>
              </w:rPr>
              <w:t xml:space="preserve">чение 5 дней со дня заключения </w:t>
            </w:r>
            <w:r>
              <w:rPr>
                <w:rFonts w:ascii="Times New Roman" w:eastAsia="Times New Roman" w:hAnsi="Times New Roman" w:cs="Times New Roman"/>
              </w:rPr>
              <w:lastRenderedPageBreak/>
              <w:t>К</w:t>
            </w:r>
            <w:r w:rsidRPr="00304566">
              <w:rPr>
                <w:rFonts w:ascii="Times New Roman" w:eastAsia="Times New Roman" w:hAnsi="Times New Roman" w:cs="Times New Roman"/>
              </w:rPr>
              <w:t>онтракта</w:t>
            </w:r>
          </w:p>
        </w:tc>
        <w:tc>
          <w:tcPr>
            <w:tcW w:w="3261" w:type="dxa"/>
            <w:tcBorders>
              <w:top w:val="nil"/>
              <w:left w:val="single" w:sz="4" w:space="0" w:color="auto"/>
              <w:right w:val="single" w:sz="4" w:space="0" w:color="auto"/>
            </w:tcBorders>
            <w:shd w:val="clear" w:color="auto" w:fill="auto"/>
            <w:vAlign w:val="center"/>
          </w:tcPr>
          <w:p w14:paraId="2084F254" w14:textId="28D8364C" w:rsidR="00FA1887" w:rsidRPr="009712A0" w:rsidRDefault="008F4CBF" w:rsidP="00AE7E65">
            <w:pPr>
              <w:jc w:val="center"/>
              <w:rPr>
                <w:rFonts w:ascii="Times New Roman" w:eastAsia="Times New Roman" w:hAnsi="Times New Roman" w:cs="Times New Roman"/>
              </w:rPr>
            </w:pPr>
            <w:r>
              <w:rPr>
                <w:rFonts w:ascii="Times New Roman" w:eastAsia="Times New Roman" w:hAnsi="Times New Roman" w:cs="Times New Roman"/>
              </w:rPr>
              <w:lastRenderedPageBreak/>
              <w:t>10 000</w:t>
            </w:r>
          </w:p>
        </w:tc>
      </w:tr>
      <w:tr w:rsidR="00FA1887" w:rsidRPr="009712A0" w14:paraId="00357E6E" w14:textId="77777777" w:rsidTr="00AE7E65">
        <w:trPr>
          <w:trHeight w:val="255"/>
        </w:trPr>
        <w:tc>
          <w:tcPr>
            <w:tcW w:w="561" w:type="dxa"/>
          </w:tcPr>
          <w:p w14:paraId="745AE561" w14:textId="77777777" w:rsidR="00FA1887" w:rsidRPr="009712A0" w:rsidRDefault="00FA1887" w:rsidP="00AE7E65">
            <w:pPr>
              <w:jc w:val="center"/>
              <w:rPr>
                <w:rFonts w:ascii="Times New Roman" w:eastAsia="Times New Roman" w:hAnsi="Times New Roman" w:cs="Times New Roman"/>
              </w:rPr>
            </w:pPr>
            <w:r w:rsidRPr="009712A0">
              <w:rPr>
                <w:rFonts w:ascii="Times New Roman" w:eastAsia="Times New Roman" w:hAnsi="Times New Roman" w:cs="Times New Roman"/>
              </w:rPr>
              <w:lastRenderedPageBreak/>
              <w:t>2.</w:t>
            </w:r>
          </w:p>
        </w:tc>
        <w:tc>
          <w:tcPr>
            <w:tcW w:w="3238" w:type="dxa"/>
            <w:shd w:val="clear" w:color="auto" w:fill="auto"/>
            <w:vAlign w:val="center"/>
          </w:tcPr>
          <w:p w14:paraId="5E1EA53C" w14:textId="77777777" w:rsidR="00FA1887" w:rsidRPr="009712A0" w:rsidRDefault="00FA1887" w:rsidP="00AE7E65">
            <w:pPr>
              <w:suppressLineNumbers/>
              <w:snapToGrid w:val="0"/>
              <w:jc w:val="center"/>
              <w:rPr>
                <w:rFonts w:ascii="Times New Roman" w:eastAsia="Calibri" w:hAnsi="Times New Roman" w:cs="Times New Roman"/>
                <w:kern w:val="1"/>
                <w:lang w:eastAsia="ar-SA"/>
              </w:rPr>
            </w:pPr>
            <w:r w:rsidRPr="00F67B2D">
              <w:rPr>
                <w:rFonts w:ascii="Times New Roman" w:eastAsia="Times New Roman" w:hAnsi="Times New Roman" w:cs="Times New Roman"/>
                <w:bCs/>
                <w:sz w:val="24"/>
              </w:rPr>
              <w:t xml:space="preserve">21-01-20 Катетер для </w:t>
            </w:r>
            <w:proofErr w:type="spellStart"/>
            <w:r w:rsidRPr="00F67B2D">
              <w:rPr>
                <w:rFonts w:ascii="Times New Roman" w:eastAsia="Times New Roman" w:hAnsi="Times New Roman" w:cs="Times New Roman"/>
                <w:bCs/>
                <w:sz w:val="24"/>
              </w:rPr>
              <w:t>самокатетеризации</w:t>
            </w:r>
            <w:proofErr w:type="spellEnd"/>
            <w:r w:rsidRPr="00F67B2D">
              <w:rPr>
                <w:rFonts w:ascii="Times New Roman" w:eastAsia="Times New Roman" w:hAnsi="Times New Roman" w:cs="Times New Roman"/>
                <w:bCs/>
                <w:sz w:val="24"/>
              </w:rPr>
              <w:t xml:space="preserve"> </w:t>
            </w:r>
            <w:proofErr w:type="spellStart"/>
            <w:r w:rsidRPr="00F67B2D">
              <w:rPr>
                <w:rFonts w:ascii="Times New Roman" w:eastAsia="Times New Roman" w:hAnsi="Times New Roman" w:cs="Times New Roman"/>
                <w:bCs/>
                <w:sz w:val="24"/>
              </w:rPr>
              <w:t>лубрицированный</w:t>
            </w:r>
            <w:proofErr w:type="spellEnd"/>
            <w:r>
              <w:rPr>
                <w:rFonts w:ascii="Times New Roman" w:eastAsia="Times New Roman" w:hAnsi="Times New Roman" w:cs="Times New Roman"/>
                <w:bCs/>
                <w:sz w:val="24"/>
              </w:rPr>
              <w:t xml:space="preserve"> </w:t>
            </w:r>
            <w:r w:rsidRPr="00EF4DAD">
              <w:rPr>
                <w:rFonts w:ascii="Times New Roman" w:eastAsia="Times New Roman" w:hAnsi="Times New Roman" w:cs="Times New Roman"/>
                <w:bCs/>
                <w:sz w:val="24"/>
              </w:rPr>
              <w:t>(с зафиксированным гидрофильным покрытием)</w:t>
            </w:r>
          </w:p>
        </w:tc>
        <w:tc>
          <w:tcPr>
            <w:tcW w:w="2410" w:type="dxa"/>
            <w:vAlign w:val="center"/>
          </w:tcPr>
          <w:p w14:paraId="58B5D752" w14:textId="77777777" w:rsidR="00FA1887" w:rsidRPr="00252C9F" w:rsidRDefault="00FA1887" w:rsidP="00AE7E65">
            <w:pPr>
              <w:jc w:val="center"/>
              <w:rPr>
                <w:rFonts w:ascii="Times New Roman" w:eastAsia="Times New Roman" w:hAnsi="Times New Roman" w:cs="Times New Roman"/>
                <w:highlight w:val="yellow"/>
              </w:rPr>
            </w:pPr>
            <w:r w:rsidRPr="00304566">
              <w:rPr>
                <w:rFonts w:ascii="Times New Roman" w:eastAsia="Times New Roman" w:hAnsi="Times New Roman" w:cs="Times New Roman"/>
              </w:rPr>
              <w:t>Срок поставки Товара в Ивановскую область - в те</w:t>
            </w:r>
            <w:r>
              <w:rPr>
                <w:rFonts w:ascii="Times New Roman" w:eastAsia="Times New Roman" w:hAnsi="Times New Roman" w:cs="Times New Roman"/>
              </w:rPr>
              <w:t>чение 5 дней со дня заключения К</w:t>
            </w:r>
            <w:r w:rsidRPr="00304566">
              <w:rPr>
                <w:rFonts w:ascii="Times New Roman" w:eastAsia="Times New Roman" w:hAnsi="Times New Roman" w:cs="Times New Roman"/>
              </w:rPr>
              <w:t>онтракта</w:t>
            </w:r>
          </w:p>
        </w:tc>
        <w:tc>
          <w:tcPr>
            <w:tcW w:w="3261" w:type="dxa"/>
            <w:tcBorders>
              <w:top w:val="nil"/>
              <w:left w:val="single" w:sz="4" w:space="0" w:color="auto"/>
              <w:right w:val="single" w:sz="4" w:space="0" w:color="auto"/>
            </w:tcBorders>
            <w:shd w:val="clear" w:color="auto" w:fill="auto"/>
            <w:vAlign w:val="center"/>
          </w:tcPr>
          <w:p w14:paraId="53124D8A" w14:textId="053EF79D" w:rsidR="00FA1887" w:rsidRPr="009712A0" w:rsidRDefault="008F4CBF" w:rsidP="00AE7E65">
            <w:pPr>
              <w:jc w:val="center"/>
              <w:rPr>
                <w:rFonts w:ascii="Times New Roman" w:eastAsia="Times New Roman" w:hAnsi="Times New Roman" w:cs="Times New Roman"/>
              </w:rPr>
            </w:pPr>
            <w:r>
              <w:rPr>
                <w:rFonts w:ascii="Times New Roman" w:eastAsia="Times New Roman" w:hAnsi="Times New Roman" w:cs="Times New Roman"/>
              </w:rPr>
              <w:t>10 000</w:t>
            </w:r>
          </w:p>
        </w:tc>
      </w:tr>
      <w:tr w:rsidR="00FA1887" w:rsidRPr="009712A0" w14:paraId="2D13AFF5" w14:textId="77777777" w:rsidTr="00AE7E65">
        <w:trPr>
          <w:trHeight w:val="284"/>
        </w:trPr>
        <w:tc>
          <w:tcPr>
            <w:tcW w:w="6209" w:type="dxa"/>
            <w:gridSpan w:val="3"/>
          </w:tcPr>
          <w:p w14:paraId="1F3FE687" w14:textId="77777777" w:rsidR="00FA1887" w:rsidRPr="009712A0" w:rsidRDefault="00FA1887" w:rsidP="00AE7E65">
            <w:pPr>
              <w:jc w:val="center"/>
              <w:rPr>
                <w:rFonts w:ascii="Times New Roman" w:eastAsia="Times New Roman" w:hAnsi="Times New Roman" w:cs="Times New Roman"/>
              </w:rPr>
            </w:pPr>
            <w:r w:rsidRPr="009712A0">
              <w:rPr>
                <w:rFonts w:ascii="Times New Roman" w:eastAsia="Times New Roman" w:hAnsi="Times New Roman" w:cs="Times New Roman"/>
                <w:b/>
              </w:rPr>
              <w:t>ИТОГО:</w:t>
            </w:r>
          </w:p>
        </w:tc>
        <w:tc>
          <w:tcPr>
            <w:tcW w:w="3261" w:type="dxa"/>
          </w:tcPr>
          <w:p w14:paraId="717B9518" w14:textId="39159244" w:rsidR="00FA1887" w:rsidRPr="009712A0" w:rsidRDefault="00FA1887" w:rsidP="008F4CBF">
            <w:pPr>
              <w:jc w:val="center"/>
              <w:rPr>
                <w:rFonts w:ascii="Times New Roman" w:eastAsia="Times New Roman" w:hAnsi="Times New Roman" w:cs="Times New Roman"/>
              </w:rPr>
            </w:pPr>
            <w:r>
              <w:rPr>
                <w:rFonts w:ascii="Times New Roman" w:eastAsia="Times New Roman" w:hAnsi="Times New Roman" w:cs="Times New Roman"/>
              </w:rPr>
              <w:t>2</w:t>
            </w:r>
            <w:r w:rsidR="008F4CBF">
              <w:rPr>
                <w:rFonts w:ascii="Times New Roman" w:eastAsia="Times New Roman" w:hAnsi="Times New Roman" w:cs="Times New Roman"/>
              </w:rPr>
              <w:t>0</w:t>
            </w:r>
            <w:r>
              <w:rPr>
                <w:rFonts w:ascii="Times New Roman" w:eastAsia="Times New Roman" w:hAnsi="Times New Roman" w:cs="Times New Roman"/>
              </w:rPr>
              <w:t xml:space="preserve"> 000</w:t>
            </w:r>
          </w:p>
        </w:tc>
      </w:tr>
    </w:tbl>
    <w:p w14:paraId="675215C1" w14:textId="77777777" w:rsidR="00FA1887" w:rsidRDefault="00FA1887" w:rsidP="00FA1887">
      <w:pPr>
        <w:tabs>
          <w:tab w:val="left" w:pos="6600"/>
        </w:tabs>
        <w:jc w:val="center"/>
        <w:rPr>
          <w:rFonts w:ascii="Times New Roman" w:eastAsia="Times New Roman" w:hAnsi="Times New Roman" w:cs="Times New Roman"/>
          <w:bCs/>
          <w:sz w:val="24"/>
        </w:rPr>
      </w:pPr>
    </w:p>
    <w:p w14:paraId="4A462FD4" w14:textId="77777777" w:rsidR="00AA06FC" w:rsidRPr="00AA06FC" w:rsidRDefault="00AA06FC" w:rsidP="00AA06FC">
      <w:pPr>
        <w:tabs>
          <w:tab w:val="left" w:pos="6600"/>
        </w:tabs>
        <w:suppressAutoHyphens/>
        <w:autoSpaceDN w:val="0"/>
        <w:spacing w:after="0" w:line="240" w:lineRule="auto"/>
        <w:textAlignment w:val="baseline"/>
        <w:rPr>
          <w:rFonts w:ascii="Times New Roman" w:eastAsia="Times New Roman" w:hAnsi="Times New Roman" w:cs="Times New Roman"/>
          <w:bCs/>
          <w:kern w:val="3"/>
          <w:sz w:val="24"/>
          <w:szCs w:val="24"/>
          <w:lang w:eastAsia="ru-RU"/>
        </w:rPr>
      </w:pPr>
    </w:p>
    <w:p w14:paraId="01A5AFE9" w14:textId="77777777" w:rsidR="00AA06FC" w:rsidRPr="00AA06FC" w:rsidRDefault="00AA06FC" w:rsidP="00AA06FC">
      <w:pPr>
        <w:jc w:val="center"/>
        <w:rPr>
          <w:rFonts w:ascii="Times New Roman" w:eastAsia="Calibri" w:hAnsi="Times New Roman" w:cs="Times New Roman"/>
        </w:rPr>
      </w:pPr>
    </w:p>
    <w:p w14:paraId="230DED76" w14:textId="77777777" w:rsidR="00C86FB4" w:rsidRDefault="00C86FB4" w:rsidP="00AA06FC">
      <w:pPr>
        <w:suppressAutoHyphens/>
        <w:autoSpaceDE w:val="0"/>
        <w:spacing w:after="120"/>
        <w:jc w:val="both"/>
        <w:rPr>
          <w:rFonts w:ascii="Times New Roman" w:eastAsia="Arial" w:hAnsi="Times New Roman" w:cs="Times New Roman"/>
          <w:color w:val="000000"/>
          <w:spacing w:val="-4"/>
          <w:szCs w:val="20"/>
          <w:lang w:eastAsia="zh-CN"/>
        </w:rPr>
      </w:pPr>
    </w:p>
    <w:p w14:paraId="1A4C8D94" w14:textId="378D8701" w:rsidR="00591BA1" w:rsidRPr="000F031A" w:rsidRDefault="00591BA1" w:rsidP="00E72A0C">
      <w:pPr>
        <w:spacing w:after="0"/>
        <w:ind w:firstLine="567"/>
        <w:jc w:val="both"/>
        <w:rPr>
          <w:rFonts w:ascii="Times New Roman" w:eastAsia="Arial" w:hAnsi="Times New Roman" w:cs="Times New Roman"/>
          <w:color w:val="000000"/>
          <w:spacing w:val="-4"/>
          <w:szCs w:val="20"/>
          <w:lang w:eastAsia="zh-CN"/>
        </w:rPr>
      </w:pPr>
    </w:p>
    <w:sectPr w:rsidR="00591BA1" w:rsidRPr="000F031A" w:rsidSect="00351981">
      <w:footerReference w:type="default" r:id="rId8"/>
      <w:pgSz w:w="16838" w:h="11905" w:orient="landscape"/>
      <w:pgMar w:top="850" w:right="1134" w:bottom="1134" w:left="1134"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2D067" w14:textId="77777777" w:rsidR="00A0175A" w:rsidRDefault="00A0175A" w:rsidP="00F35BC4">
      <w:pPr>
        <w:spacing w:after="0" w:line="240" w:lineRule="auto"/>
      </w:pPr>
      <w:r>
        <w:separator/>
      </w:r>
    </w:p>
  </w:endnote>
  <w:endnote w:type="continuationSeparator" w:id="0">
    <w:p w14:paraId="55C9A043" w14:textId="77777777" w:rsidR="00A0175A" w:rsidRDefault="00A0175A" w:rsidP="00F35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930969"/>
      <w:docPartObj>
        <w:docPartGallery w:val="Page Numbers (Bottom of Page)"/>
        <w:docPartUnique/>
      </w:docPartObj>
    </w:sdtPr>
    <w:sdtEndPr/>
    <w:sdtContent>
      <w:p w14:paraId="4F038EC7" w14:textId="6BCED79B" w:rsidR="00AA06FC" w:rsidRDefault="00AA06FC" w:rsidP="001A55FB">
        <w:pPr>
          <w:pStyle w:val="af1"/>
          <w:jc w:val="center"/>
        </w:pPr>
        <w:r>
          <w:fldChar w:fldCharType="begin"/>
        </w:r>
        <w:r>
          <w:instrText>PAGE   \* MERGEFORMAT</w:instrText>
        </w:r>
        <w:r>
          <w:fldChar w:fldCharType="separate"/>
        </w:r>
        <w:r w:rsidR="008F4CBF">
          <w:rPr>
            <w:noProof/>
          </w:rPr>
          <w:t>5</w:t>
        </w:r>
        <w:r>
          <w:fldChar w:fldCharType="end"/>
        </w:r>
      </w:p>
    </w:sdtContent>
  </w:sdt>
  <w:p w14:paraId="1A8E6C16" w14:textId="77777777" w:rsidR="00AA06FC" w:rsidRDefault="00AA06F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B3050" w14:textId="77777777" w:rsidR="00A0175A" w:rsidRDefault="00A0175A" w:rsidP="00F35BC4">
      <w:pPr>
        <w:spacing w:after="0" w:line="240" w:lineRule="auto"/>
      </w:pPr>
      <w:r>
        <w:separator/>
      </w:r>
    </w:p>
  </w:footnote>
  <w:footnote w:type="continuationSeparator" w:id="0">
    <w:p w14:paraId="51EB35A5" w14:textId="77777777" w:rsidR="00A0175A" w:rsidRDefault="00A0175A" w:rsidP="00F35B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150191"/>
    <w:multiLevelType w:val="hybridMultilevel"/>
    <w:tmpl w:val="A4FCC0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91"/>
    <w:rsid w:val="00037552"/>
    <w:rsid w:val="000965D6"/>
    <w:rsid w:val="000E0C92"/>
    <w:rsid w:val="000F031A"/>
    <w:rsid w:val="00175865"/>
    <w:rsid w:val="001A55FB"/>
    <w:rsid w:val="002F2EF1"/>
    <w:rsid w:val="00351981"/>
    <w:rsid w:val="00577849"/>
    <w:rsid w:val="00591BA1"/>
    <w:rsid w:val="00645A49"/>
    <w:rsid w:val="00721E61"/>
    <w:rsid w:val="007639EF"/>
    <w:rsid w:val="00846B91"/>
    <w:rsid w:val="008C3A31"/>
    <w:rsid w:val="008F4CBF"/>
    <w:rsid w:val="00A00FB0"/>
    <w:rsid w:val="00A0175A"/>
    <w:rsid w:val="00A326FA"/>
    <w:rsid w:val="00A33854"/>
    <w:rsid w:val="00AA06FC"/>
    <w:rsid w:val="00BE2DAE"/>
    <w:rsid w:val="00C86FB4"/>
    <w:rsid w:val="00C9318B"/>
    <w:rsid w:val="00E72A0C"/>
    <w:rsid w:val="00EB4A01"/>
    <w:rsid w:val="00ED2676"/>
    <w:rsid w:val="00EF4BEF"/>
    <w:rsid w:val="00F35BC4"/>
    <w:rsid w:val="00FA1887"/>
    <w:rsid w:val="00FC059F"/>
    <w:rsid w:val="00FF6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7B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91BA1"/>
    <w:rPr>
      <w:sz w:val="16"/>
      <w:szCs w:val="16"/>
    </w:rPr>
  </w:style>
  <w:style w:type="paragraph" w:styleId="a4">
    <w:name w:val="annotation text"/>
    <w:basedOn w:val="a"/>
    <w:link w:val="a5"/>
    <w:uiPriority w:val="99"/>
    <w:semiHidden/>
    <w:unhideWhenUsed/>
    <w:rsid w:val="00591BA1"/>
    <w:pPr>
      <w:spacing w:line="240" w:lineRule="auto"/>
    </w:pPr>
    <w:rPr>
      <w:sz w:val="20"/>
      <w:szCs w:val="20"/>
    </w:rPr>
  </w:style>
  <w:style w:type="character" w:customStyle="1" w:styleId="a5">
    <w:name w:val="Текст примечания Знак"/>
    <w:basedOn w:val="a0"/>
    <w:link w:val="a4"/>
    <w:uiPriority w:val="99"/>
    <w:semiHidden/>
    <w:rsid w:val="00591BA1"/>
    <w:rPr>
      <w:sz w:val="20"/>
      <w:szCs w:val="20"/>
    </w:rPr>
  </w:style>
  <w:style w:type="paragraph" w:styleId="a6">
    <w:name w:val="annotation subject"/>
    <w:basedOn w:val="a4"/>
    <w:next w:val="a4"/>
    <w:link w:val="a7"/>
    <w:uiPriority w:val="99"/>
    <w:semiHidden/>
    <w:unhideWhenUsed/>
    <w:rsid w:val="00591BA1"/>
    <w:rPr>
      <w:b/>
      <w:bCs/>
    </w:rPr>
  </w:style>
  <w:style w:type="character" w:customStyle="1" w:styleId="a7">
    <w:name w:val="Тема примечания Знак"/>
    <w:basedOn w:val="a5"/>
    <w:link w:val="a6"/>
    <w:uiPriority w:val="99"/>
    <w:semiHidden/>
    <w:rsid w:val="00591BA1"/>
    <w:rPr>
      <w:b/>
      <w:bCs/>
      <w:sz w:val="20"/>
      <w:szCs w:val="20"/>
    </w:rPr>
  </w:style>
  <w:style w:type="paragraph" w:styleId="a8">
    <w:name w:val="Balloon Text"/>
    <w:basedOn w:val="a"/>
    <w:link w:val="a9"/>
    <w:uiPriority w:val="99"/>
    <w:semiHidden/>
    <w:unhideWhenUsed/>
    <w:rsid w:val="00591BA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91BA1"/>
    <w:rPr>
      <w:rFonts w:ascii="Segoe UI" w:hAnsi="Segoe UI" w:cs="Segoe UI"/>
      <w:sz w:val="18"/>
      <w:szCs w:val="18"/>
    </w:rPr>
  </w:style>
  <w:style w:type="paragraph" w:customStyle="1" w:styleId="Standard">
    <w:name w:val="Standard"/>
    <w:rsid w:val="00F35BC4"/>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b"/>
    <w:uiPriority w:val="99"/>
    <w:unhideWhenUsed/>
    <w:rsid w:val="00F35BC4"/>
    <w:pPr>
      <w:widowControl w:val="0"/>
      <w:suppressAutoHyphens/>
      <w:autoSpaceDN w:val="0"/>
      <w:spacing w:after="0" w:line="240" w:lineRule="auto"/>
      <w:textAlignment w:val="baseline"/>
    </w:pPr>
    <w:rPr>
      <w:rFonts w:ascii="Arial" w:eastAsia="Arial Unicode MS" w:hAnsi="Arial" w:cs="Tahoma"/>
      <w:kern w:val="3"/>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a"/>
    <w:uiPriority w:val="99"/>
    <w:rsid w:val="00F35BC4"/>
    <w:rPr>
      <w:rFonts w:ascii="Arial" w:eastAsia="Arial Unicode MS" w:hAnsi="Arial" w:cs="Tahoma"/>
      <w:kern w:val="3"/>
      <w:sz w:val="20"/>
      <w:szCs w:val="20"/>
      <w:lang w:eastAsia="ru-RU"/>
    </w:rPr>
  </w:style>
  <w:style w:type="character" w:styleId="ac">
    <w:name w:val="footnote reference"/>
    <w:aliases w:val="Ссылка на сноску 45"/>
    <w:basedOn w:val="a0"/>
    <w:uiPriority w:val="99"/>
    <w:unhideWhenUsed/>
    <w:rsid w:val="00F35BC4"/>
    <w:rPr>
      <w:vertAlign w:val="superscript"/>
    </w:rPr>
  </w:style>
  <w:style w:type="paragraph" w:styleId="ad">
    <w:name w:val="Title"/>
    <w:basedOn w:val="a"/>
    <w:link w:val="ae"/>
    <w:qFormat/>
    <w:rsid w:val="00F35BC4"/>
    <w:pPr>
      <w:spacing w:after="0" w:line="240" w:lineRule="auto"/>
      <w:jc w:val="center"/>
    </w:pPr>
    <w:rPr>
      <w:rFonts w:ascii="Times New Roman" w:eastAsia="Times New Roman" w:hAnsi="Times New Roman" w:cs="Times New Roman"/>
      <w:b/>
      <w:sz w:val="26"/>
      <w:szCs w:val="20"/>
      <w:lang w:eastAsia="ru-RU"/>
    </w:rPr>
  </w:style>
  <w:style w:type="character" w:customStyle="1" w:styleId="ae">
    <w:name w:val="Название Знак"/>
    <w:basedOn w:val="a0"/>
    <w:link w:val="ad"/>
    <w:rsid w:val="00F35BC4"/>
    <w:rPr>
      <w:rFonts w:ascii="Times New Roman" w:eastAsia="Times New Roman" w:hAnsi="Times New Roman" w:cs="Times New Roman"/>
      <w:b/>
      <w:sz w:val="26"/>
      <w:szCs w:val="20"/>
      <w:lang w:eastAsia="ru-RU"/>
    </w:rPr>
  </w:style>
  <w:style w:type="paragraph" w:styleId="af">
    <w:name w:val="header"/>
    <w:basedOn w:val="a"/>
    <w:link w:val="af0"/>
    <w:uiPriority w:val="99"/>
    <w:unhideWhenUsed/>
    <w:rsid w:val="001A55FB"/>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A55FB"/>
  </w:style>
  <w:style w:type="paragraph" w:styleId="af1">
    <w:name w:val="footer"/>
    <w:basedOn w:val="a"/>
    <w:link w:val="af2"/>
    <w:uiPriority w:val="99"/>
    <w:unhideWhenUsed/>
    <w:rsid w:val="001A55F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A55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91BA1"/>
    <w:rPr>
      <w:sz w:val="16"/>
      <w:szCs w:val="16"/>
    </w:rPr>
  </w:style>
  <w:style w:type="paragraph" w:styleId="a4">
    <w:name w:val="annotation text"/>
    <w:basedOn w:val="a"/>
    <w:link w:val="a5"/>
    <w:uiPriority w:val="99"/>
    <w:semiHidden/>
    <w:unhideWhenUsed/>
    <w:rsid w:val="00591BA1"/>
    <w:pPr>
      <w:spacing w:line="240" w:lineRule="auto"/>
    </w:pPr>
    <w:rPr>
      <w:sz w:val="20"/>
      <w:szCs w:val="20"/>
    </w:rPr>
  </w:style>
  <w:style w:type="character" w:customStyle="1" w:styleId="a5">
    <w:name w:val="Текст примечания Знак"/>
    <w:basedOn w:val="a0"/>
    <w:link w:val="a4"/>
    <w:uiPriority w:val="99"/>
    <w:semiHidden/>
    <w:rsid w:val="00591BA1"/>
    <w:rPr>
      <w:sz w:val="20"/>
      <w:szCs w:val="20"/>
    </w:rPr>
  </w:style>
  <w:style w:type="paragraph" w:styleId="a6">
    <w:name w:val="annotation subject"/>
    <w:basedOn w:val="a4"/>
    <w:next w:val="a4"/>
    <w:link w:val="a7"/>
    <w:uiPriority w:val="99"/>
    <w:semiHidden/>
    <w:unhideWhenUsed/>
    <w:rsid w:val="00591BA1"/>
    <w:rPr>
      <w:b/>
      <w:bCs/>
    </w:rPr>
  </w:style>
  <w:style w:type="character" w:customStyle="1" w:styleId="a7">
    <w:name w:val="Тема примечания Знак"/>
    <w:basedOn w:val="a5"/>
    <w:link w:val="a6"/>
    <w:uiPriority w:val="99"/>
    <w:semiHidden/>
    <w:rsid w:val="00591BA1"/>
    <w:rPr>
      <w:b/>
      <w:bCs/>
      <w:sz w:val="20"/>
      <w:szCs w:val="20"/>
    </w:rPr>
  </w:style>
  <w:style w:type="paragraph" w:styleId="a8">
    <w:name w:val="Balloon Text"/>
    <w:basedOn w:val="a"/>
    <w:link w:val="a9"/>
    <w:uiPriority w:val="99"/>
    <w:semiHidden/>
    <w:unhideWhenUsed/>
    <w:rsid w:val="00591BA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91BA1"/>
    <w:rPr>
      <w:rFonts w:ascii="Segoe UI" w:hAnsi="Segoe UI" w:cs="Segoe UI"/>
      <w:sz w:val="18"/>
      <w:szCs w:val="18"/>
    </w:rPr>
  </w:style>
  <w:style w:type="paragraph" w:customStyle="1" w:styleId="Standard">
    <w:name w:val="Standard"/>
    <w:rsid w:val="00F35BC4"/>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b"/>
    <w:uiPriority w:val="99"/>
    <w:unhideWhenUsed/>
    <w:rsid w:val="00F35BC4"/>
    <w:pPr>
      <w:widowControl w:val="0"/>
      <w:suppressAutoHyphens/>
      <w:autoSpaceDN w:val="0"/>
      <w:spacing w:after="0" w:line="240" w:lineRule="auto"/>
      <w:textAlignment w:val="baseline"/>
    </w:pPr>
    <w:rPr>
      <w:rFonts w:ascii="Arial" w:eastAsia="Arial Unicode MS" w:hAnsi="Arial" w:cs="Tahoma"/>
      <w:kern w:val="3"/>
      <w:sz w:val="20"/>
      <w:szCs w:val="20"/>
      <w:lang w:eastAsia="ru-RU"/>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a"/>
    <w:uiPriority w:val="99"/>
    <w:rsid w:val="00F35BC4"/>
    <w:rPr>
      <w:rFonts w:ascii="Arial" w:eastAsia="Arial Unicode MS" w:hAnsi="Arial" w:cs="Tahoma"/>
      <w:kern w:val="3"/>
      <w:sz w:val="20"/>
      <w:szCs w:val="20"/>
      <w:lang w:eastAsia="ru-RU"/>
    </w:rPr>
  </w:style>
  <w:style w:type="character" w:styleId="ac">
    <w:name w:val="footnote reference"/>
    <w:aliases w:val="Ссылка на сноску 45"/>
    <w:basedOn w:val="a0"/>
    <w:uiPriority w:val="99"/>
    <w:unhideWhenUsed/>
    <w:rsid w:val="00F35BC4"/>
    <w:rPr>
      <w:vertAlign w:val="superscript"/>
    </w:rPr>
  </w:style>
  <w:style w:type="paragraph" w:styleId="ad">
    <w:name w:val="Title"/>
    <w:basedOn w:val="a"/>
    <w:link w:val="ae"/>
    <w:qFormat/>
    <w:rsid w:val="00F35BC4"/>
    <w:pPr>
      <w:spacing w:after="0" w:line="240" w:lineRule="auto"/>
      <w:jc w:val="center"/>
    </w:pPr>
    <w:rPr>
      <w:rFonts w:ascii="Times New Roman" w:eastAsia="Times New Roman" w:hAnsi="Times New Roman" w:cs="Times New Roman"/>
      <w:b/>
      <w:sz w:val="26"/>
      <w:szCs w:val="20"/>
      <w:lang w:eastAsia="ru-RU"/>
    </w:rPr>
  </w:style>
  <w:style w:type="character" w:customStyle="1" w:styleId="ae">
    <w:name w:val="Название Знак"/>
    <w:basedOn w:val="a0"/>
    <w:link w:val="ad"/>
    <w:rsid w:val="00F35BC4"/>
    <w:rPr>
      <w:rFonts w:ascii="Times New Roman" w:eastAsia="Times New Roman" w:hAnsi="Times New Roman" w:cs="Times New Roman"/>
      <w:b/>
      <w:sz w:val="26"/>
      <w:szCs w:val="20"/>
      <w:lang w:eastAsia="ru-RU"/>
    </w:rPr>
  </w:style>
  <w:style w:type="paragraph" w:styleId="af">
    <w:name w:val="header"/>
    <w:basedOn w:val="a"/>
    <w:link w:val="af0"/>
    <w:uiPriority w:val="99"/>
    <w:unhideWhenUsed/>
    <w:rsid w:val="001A55FB"/>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A55FB"/>
  </w:style>
  <w:style w:type="paragraph" w:styleId="af1">
    <w:name w:val="footer"/>
    <w:basedOn w:val="a"/>
    <w:link w:val="af2"/>
    <w:uiPriority w:val="99"/>
    <w:unhideWhenUsed/>
    <w:rsid w:val="001A55F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A5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1462</Words>
  <Characters>8335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Ольга Александровна</dc:creator>
  <cp:keywords/>
  <dc:description/>
  <cp:lastModifiedBy>Djmaximum2015@outlook.com</cp:lastModifiedBy>
  <cp:revision>29</cp:revision>
  <dcterms:created xsi:type="dcterms:W3CDTF">2021-10-08T12:01:00Z</dcterms:created>
  <dcterms:modified xsi:type="dcterms:W3CDTF">2022-12-17T15:10:00Z</dcterms:modified>
</cp:coreProperties>
</file>