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CC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 к извещению</w:t>
      </w:r>
    </w:p>
    <w:p w:rsidR="00FC7DCC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закупки</w:t>
      </w:r>
    </w:p>
    <w:p w:rsidR="001864F9" w:rsidRPr="00996B96" w:rsidRDefault="001864F9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8"/>
          <w:szCs w:val="8"/>
        </w:rPr>
      </w:pPr>
    </w:p>
    <w:p w:rsidR="00FC7DCC" w:rsidRDefault="00FC7DCC" w:rsidP="0082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Описание объекта закупки (Техническое задание)</w:t>
      </w:r>
    </w:p>
    <w:p w:rsidR="00FC7DCC" w:rsidRDefault="007533A6" w:rsidP="008226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33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Поставка инвалидам специальных средств при нарушениях функций выделения</w:t>
      </w:r>
    </w:p>
    <w:p w:rsidR="001864F9" w:rsidRDefault="001864F9" w:rsidP="008226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A0A9C" w:rsidRPr="005A0A9C" w:rsidRDefault="00BC69C3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Наименование</w:t>
      </w:r>
      <w:r w:rsidR="005A0A9C"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 описание объекта закупки:</w:t>
      </w:r>
    </w:p>
    <w:p w:rsidR="007533A6" w:rsidRDefault="007533A6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Специальные средства при нарушениях функций выделения (далее – ТСР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товар</w:t>
      </w: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) для лиц, страдающих нарушениями функции выделения, по медицинским показаниям.</w:t>
      </w:r>
    </w:p>
    <w:p w:rsidR="005A0A9C" w:rsidRPr="005A0A9C" w:rsidRDefault="00013275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13275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Общее количество поставляемого товара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– </w:t>
      </w:r>
      <w:r w:rsidR="009C536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11 255</w:t>
      </w:r>
      <w:r w:rsidR="00B2178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штук</w:t>
      </w:r>
    </w:p>
    <w:p w:rsidR="005A0A9C" w:rsidRPr="005A0A9C" w:rsidRDefault="005A0A9C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7533A6" w:rsidRDefault="007533A6" w:rsidP="00822624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1)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="009C5360" w:rsidRPr="009C536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Катетер для эпицистостомы</w:t>
      </w:r>
      <w:r w:rsidR="00D5071F" w:rsidRPr="00D507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r w:rsidR="009C536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10 500</w:t>
      </w:r>
      <w:r w:rsidR="00D5071F" w:rsidRPr="00D507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штук</w:t>
      </w:r>
      <w:r w:rsidR="00663072" w:rsidRPr="00D9068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13275" w:rsidRDefault="009C5360" w:rsidP="00585DF1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53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Катетер </w:t>
      </w:r>
      <w:proofErr w:type="spellStart"/>
      <w:r w:rsidRPr="009C5360">
        <w:rPr>
          <w:rFonts w:ascii="Times New Roman" w:eastAsia="Times New Roman" w:hAnsi="Times New Roman" w:cs="Times New Roman"/>
          <w:sz w:val="26"/>
          <w:szCs w:val="26"/>
          <w:lang w:eastAsia="ar-SA"/>
        </w:rPr>
        <w:t>Фолея</w:t>
      </w:r>
      <w:proofErr w:type="spellEnd"/>
      <w:r w:rsidRPr="009C53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двухходовый для отведения мочи, с дренажной воронкой, с отверстием для надувания баллона и противовозвратным клапо</w:t>
      </w:r>
      <w:bookmarkStart w:id="0" w:name="_GoBack"/>
      <w:bookmarkEnd w:id="0"/>
      <w:r w:rsidRPr="009C53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ном,  изготовлен из силикона или высококачественного латекса, не содержит токсичных и аллергенных элементов, имеет плавные переходы в местах соединения, соединяется с любым видом мочеприемника, различных размеров: от Ch 8 до Ch 30, (конкретный размер  определяется  с учетом индивидуальной потребности инвалида). Длина катетера не менее 28 см (для размеров Ch 8, Ch 10 (педиатрические)) и  не менее  40 см. (для размеров с Ch 12 по Ch 30). Стерильная упаковка – двойная с вертикальными насечками по обеим сторонам внутренней упаковки, (в соответствие с п. 3.42 ГОСТ </w:t>
      </w:r>
      <w:proofErr w:type="gramStart"/>
      <w:r w:rsidRPr="009C5360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9C53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58235-2018).</w:t>
      </w:r>
    </w:p>
    <w:p w:rsidR="00D5071F" w:rsidRPr="00D5071F" w:rsidRDefault="00D5071F" w:rsidP="00B2178B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D5071F" w:rsidRDefault="00D5071F" w:rsidP="00D5071F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)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="009C5360" w:rsidRPr="009C536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Катетер уретральный длительного пользования</w:t>
      </w:r>
      <w:r w:rsidRPr="00D507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r w:rsidR="009C536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560</w:t>
      </w:r>
      <w:r w:rsidRPr="00D507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штук</w:t>
      </w:r>
      <w:r w:rsidRPr="00D9068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9C5360" w:rsidRPr="009C5360" w:rsidRDefault="009C5360" w:rsidP="00D5071F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C536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(32.50.13.190-00006893 - Катетер уретральный постоянный для дренажа/промывания)</w:t>
      </w:r>
    </w:p>
    <w:p w:rsidR="00D5071F" w:rsidRDefault="009C5360" w:rsidP="00585DF1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53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Катетер </w:t>
      </w:r>
      <w:proofErr w:type="spellStart"/>
      <w:r w:rsidRPr="009C5360">
        <w:rPr>
          <w:rFonts w:ascii="Times New Roman" w:eastAsia="Times New Roman" w:hAnsi="Times New Roman" w:cs="Times New Roman"/>
          <w:sz w:val="26"/>
          <w:szCs w:val="26"/>
          <w:lang w:eastAsia="ar-SA"/>
        </w:rPr>
        <w:t>Фолея</w:t>
      </w:r>
      <w:proofErr w:type="spellEnd"/>
      <w:r w:rsidRPr="009C53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двухходовый уретральный для длительной катетеризации мочевого пузыря, изготовлен из высококачественного латекса или силикона или латекса с силиконовым покрытием, с дренажной воронкой, с  отверстием для надувания баллона и  противовозвратным клапаном. Катетер должен иметь универсальную форму коннектора для использования катетера с мочеприемниками любого типа, различных размеров: от Ch 8 до Ch 30, (конкретный размер  определяется  с учетом индивидуальной потребности инвалида). Катетер должен быть стерилен и находиться в индивидуальной упаковке, (в соответствие с п. 3.46 ГОСТ </w:t>
      </w:r>
      <w:proofErr w:type="gramStart"/>
      <w:r w:rsidRPr="009C5360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9C53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58235-2018).</w:t>
      </w:r>
    </w:p>
    <w:p w:rsidR="00D5071F" w:rsidRPr="00D5071F" w:rsidRDefault="00D5071F" w:rsidP="00B2178B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D5071F" w:rsidRDefault="00D5071F" w:rsidP="00D5071F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)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="009C5360" w:rsidRPr="009C536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Катетер уретральный постоянного пользования</w:t>
      </w:r>
      <w:r w:rsidRPr="00D507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r w:rsidR="009C536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145</w:t>
      </w:r>
      <w:r w:rsidRPr="00D507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штук</w:t>
      </w:r>
      <w:r w:rsidRPr="00D5071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9C5360" w:rsidRPr="009C5360" w:rsidRDefault="009C5360" w:rsidP="00D5071F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C536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(32.50.13.190-00006892 - Катетер уретральный постоянный для дренажа)</w:t>
      </w:r>
    </w:p>
    <w:p w:rsidR="00D5071F" w:rsidRDefault="009C5360" w:rsidP="00585DF1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53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Катетер </w:t>
      </w:r>
      <w:proofErr w:type="spellStart"/>
      <w:r w:rsidRPr="009C5360">
        <w:rPr>
          <w:rFonts w:ascii="Times New Roman" w:eastAsia="Times New Roman" w:hAnsi="Times New Roman" w:cs="Times New Roman"/>
          <w:sz w:val="26"/>
          <w:szCs w:val="26"/>
          <w:lang w:eastAsia="ar-SA"/>
        </w:rPr>
        <w:t>Фолея</w:t>
      </w:r>
      <w:proofErr w:type="spellEnd"/>
      <w:r w:rsidRPr="009C53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двухходовый для  постоянной катетеризации мочевого пузыря, изготовлен из высококачественного латекса или силикона или латекса с силиконовым покрытием, с дренажной воронкой, с  отверстием для надувания баллона и  противовозвратным клапаном. Катетер должен иметь универсальную форму коннектора для использования катетера с мочеприемниками любого типа, различных размеров: от Ch 8 до Ch 30, (конкретный размер  определяется  с учетом индивидуальной потребности инвалида). Катетер должен быть стерилен и находиться в индивидуальной упаковке, (в соответствие с п. 3.46 ГОСТ </w:t>
      </w:r>
      <w:proofErr w:type="gramStart"/>
      <w:r w:rsidRPr="009C5360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9C53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58235-2018).</w:t>
      </w:r>
    </w:p>
    <w:p w:rsidR="0037116E" w:rsidRPr="00585DF1" w:rsidRDefault="0037116E" w:rsidP="00121984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37116E" w:rsidRDefault="0037116E" w:rsidP="0037116E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)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="009C5360" w:rsidRPr="009C536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Пояс для калоприемников и уроприемников</w:t>
      </w:r>
      <w:r w:rsidRPr="00D507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r w:rsidR="009C536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50</w:t>
      </w:r>
      <w:r w:rsidRPr="00D507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штук</w:t>
      </w:r>
      <w:r w:rsidRPr="00D5071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85DF1" w:rsidRPr="00585DF1" w:rsidRDefault="00585DF1" w:rsidP="0037116E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85DF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(</w:t>
      </w:r>
      <w:r w:rsidR="00F21DF6" w:rsidRPr="00F21DF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32.50.13.190-00006908 - Пояс для калоприемников и уроприемников</w:t>
      </w:r>
      <w:r w:rsidRPr="00585DF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)</w:t>
      </w:r>
    </w:p>
    <w:p w:rsidR="00585DF1" w:rsidRDefault="009C5360" w:rsidP="00585D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53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Пояс для калоприемников и уроприемников должен быть регулируемый по длине и применяется для дополнительной фиксации двухкомпонентных калоприемников и уроприемников (в соответствии с ГОСТ с п. 3.17 </w:t>
      </w:r>
      <w:proofErr w:type="gramStart"/>
      <w:r w:rsidRPr="009C5360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9C53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58235-2018).</w:t>
      </w:r>
    </w:p>
    <w:p w:rsidR="009C5360" w:rsidRPr="005A0A9C" w:rsidRDefault="009C5360" w:rsidP="00585D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Место поставки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(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в пределах 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lastRenderedPageBreak/>
        <w:t>Омской области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) с правом выбора Получателем одного из способов получения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7F3DD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месту жительства (месту пребывания, фактического проживания) Получателя, 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в том числе службой доставки (почтовым отправлением) с документом/уведомлением о вручении, подтверждающим факт доставки Товара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7F3DD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Пункты выдачи Товара и склад Поставщика должны быть оснащены видеокамерами.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Сроки поставки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даты получения от Заказчика реестра получателей Товара </w:t>
      </w:r>
      <w:r w:rsidR="007F3DD0" w:rsidRPr="007F3DD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до 11 августа 2023</w:t>
      </w:r>
      <w:r w:rsidR="007F3DD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 xml:space="preserve"> года</w:t>
      </w:r>
      <w:r w:rsidRPr="007F3DD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.</w:t>
      </w:r>
    </w:p>
    <w:p w:rsid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Поставка товара Получателям 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не должна превышать 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30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 календарных дней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а в отношении Получателей из числа инвалидов, нуждающихся в оказании паллиативной медицинской помощи, 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7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 календарных дней 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со дня получения Поставщиком реестра получателей Товара.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22F1A" w:rsidRPr="00E22F1A" w:rsidRDefault="00E22F1A" w:rsidP="00E22F1A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2F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качеству, техническим, функциональным характеристикам:</w:t>
      </w:r>
    </w:p>
    <w:p w:rsidR="00E22F1A" w:rsidRPr="00E22F1A" w:rsidRDefault="00E22F1A" w:rsidP="00E22F1A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F1A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ТСР должно иметь действующее </w:t>
      </w:r>
      <w:r w:rsidRPr="00E22F1A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регистрационное удостоверение</w:t>
      </w:r>
      <w:r w:rsidRPr="00E22F1A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, выданное Федеральной службой по надзору в сфере здравоохранения, выданное в соответствии со ст. 38 Федерального закона № 323-ФЗ от 21.11.2011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5364" w:rsidRPr="00875364" w:rsidRDefault="00875364" w:rsidP="00875364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 средства при нарушениях функций выделения должны соответствовать требованиям стандартов серии ГОСТ ISO 10993-1-20</w:t>
      </w:r>
      <w:r w:rsidR="004979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4979A6" w:rsidRPr="004979A6">
        <w:rPr>
          <w:rFonts w:ascii="Times New Roman" w:eastAsia="Times New Roman" w:hAnsi="Times New Roman" w:cs="Times New Roman"/>
          <w:sz w:val="26"/>
          <w:szCs w:val="26"/>
          <w:lang w:eastAsia="ru-RU"/>
        </w:rPr>
        <w:t>"Изделия медицинские. Оценка биологического действия медицинских изделий. Часть 1. Оценка и исследования в процессе менеджмента риска"</w:t>
      </w: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ГОСТ ISO 10993-10-2011 "Изделия медицинские. Оценка биологического действия медицинских изделий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</w:p>
    <w:p w:rsidR="00B67302" w:rsidRPr="00B67302" w:rsidRDefault="00B67302" w:rsidP="00B67302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 в части основных терминов и понятий должны соответствовать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требования. Методы испытаний».</w:t>
      </w:r>
    </w:p>
    <w:p w:rsidR="00E22F1A" w:rsidRPr="00E22F1A" w:rsidRDefault="00B67302" w:rsidP="00B67302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Функциональные характеристики Товара должны соответствовать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</w:t>
      </w:r>
    </w:p>
    <w:p w:rsidR="00E22F1A" w:rsidRPr="00E22F1A" w:rsidRDefault="00E22F1A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Требования к комплектности, маркировке, упаковке ТСР:</w:t>
      </w:r>
    </w:p>
    <w:p w:rsidR="00E22F1A" w:rsidRPr="00E22F1A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Упаковка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E22F1A" w:rsidRPr="00E22F1A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Транспортирование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5A0A9C" w:rsidRPr="005A0A9C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передаче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Поставщик обязан разъяснить Получателю условия и требования к эксплуата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ции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="005A0A9C"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Гарантии качества ТСР: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</w:t>
      </w: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</w:t>
      </w:r>
      <w:r w:rsidRPr="009A4560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составляет </w:t>
      </w:r>
      <w:r w:rsidRPr="009A456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12</w:t>
      </w:r>
      <w:r w:rsidRPr="009A4560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(двенадцать) месяцев</w:t>
      </w: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обеспечивает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5A0A9C" w:rsidRPr="005A0A9C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5A0A9C" w:rsidRPr="005A0A9C" w:rsidSect="001864F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AB"/>
    <w:rsid w:val="00013275"/>
    <w:rsid w:val="00033B00"/>
    <w:rsid w:val="000570A9"/>
    <w:rsid w:val="0005759A"/>
    <w:rsid w:val="000977BF"/>
    <w:rsid w:val="000C40BA"/>
    <w:rsid w:val="001171A3"/>
    <w:rsid w:val="00121984"/>
    <w:rsid w:val="00153F38"/>
    <w:rsid w:val="00161EEB"/>
    <w:rsid w:val="00172109"/>
    <w:rsid w:val="001864F9"/>
    <w:rsid w:val="001D0E5F"/>
    <w:rsid w:val="00207E63"/>
    <w:rsid w:val="00210A85"/>
    <w:rsid w:val="00211F2D"/>
    <w:rsid w:val="00217FBF"/>
    <w:rsid w:val="002320E5"/>
    <w:rsid w:val="002449A2"/>
    <w:rsid w:val="002635AB"/>
    <w:rsid w:val="002669B2"/>
    <w:rsid w:val="002759BE"/>
    <w:rsid w:val="002A6254"/>
    <w:rsid w:val="0035623B"/>
    <w:rsid w:val="00357BB5"/>
    <w:rsid w:val="0037116E"/>
    <w:rsid w:val="0038370B"/>
    <w:rsid w:val="004572BF"/>
    <w:rsid w:val="004979A6"/>
    <w:rsid w:val="004C788F"/>
    <w:rsid w:val="004D228D"/>
    <w:rsid w:val="004E4BB0"/>
    <w:rsid w:val="00507186"/>
    <w:rsid w:val="00510AB7"/>
    <w:rsid w:val="005362C6"/>
    <w:rsid w:val="0054337C"/>
    <w:rsid w:val="00567D0A"/>
    <w:rsid w:val="00585DF1"/>
    <w:rsid w:val="005A0A9C"/>
    <w:rsid w:val="00654FC7"/>
    <w:rsid w:val="00663072"/>
    <w:rsid w:val="00694D12"/>
    <w:rsid w:val="006A24B3"/>
    <w:rsid w:val="006A7FC4"/>
    <w:rsid w:val="006C7C6B"/>
    <w:rsid w:val="006D2CEE"/>
    <w:rsid w:val="006E3C30"/>
    <w:rsid w:val="006F3829"/>
    <w:rsid w:val="00700BED"/>
    <w:rsid w:val="007373DD"/>
    <w:rsid w:val="007533A6"/>
    <w:rsid w:val="00755EBC"/>
    <w:rsid w:val="007828FB"/>
    <w:rsid w:val="00794634"/>
    <w:rsid w:val="007D4EA2"/>
    <w:rsid w:val="007E0FEC"/>
    <w:rsid w:val="007E129F"/>
    <w:rsid w:val="007F3DD0"/>
    <w:rsid w:val="008205DA"/>
    <w:rsid w:val="00821739"/>
    <w:rsid w:val="00822624"/>
    <w:rsid w:val="00834940"/>
    <w:rsid w:val="00844584"/>
    <w:rsid w:val="008564D8"/>
    <w:rsid w:val="00866648"/>
    <w:rsid w:val="00875364"/>
    <w:rsid w:val="00881252"/>
    <w:rsid w:val="00894BD9"/>
    <w:rsid w:val="008A6A44"/>
    <w:rsid w:val="008D78F6"/>
    <w:rsid w:val="008E3EF2"/>
    <w:rsid w:val="00904E17"/>
    <w:rsid w:val="009170B9"/>
    <w:rsid w:val="00922658"/>
    <w:rsid w:val="0092623E"/>
    <w:rsid w:val="00947488"/>
    <w:rsid w:val="009629BD"/>
    <w:rsid w:val="0098051D"/>
    <w:rsid w:val="00990785"/>
    <w:rsid w:val="00996B96"/>
    <w:rsid w:val="009A4560"/>
    <w:rsid w:val="009C5360"/>
    <w:rsid w:val="00A40B26"/>
    <w:rsid w:val="00A575AC"/>
    <w:rsid w:val="00A7453E"/>
    <w:rsid w:val="00A8663D"/>
    <w:rsid w:val="00A90378"/>
    <w:rsid w:val="00AB74C0"/>
    <w:rsid w:val="00AC7F94"/>
    <w:rsid w:val="00AF1E34"/>
    <w:rsid w:val="00AF365F"/>
    <w:rsid w:val="00B2178B"/>
    <w:rsid w:val="00B45BB9"/>
    <w:rsid w:val="00B67302"/>
    <w:rsid w:val="00B74B31"/>
    <w:rsid w:val="00B76DFD"/>
    <w:rsid w:val="00BC4C72"/>
    <w:rsid w:val="00BC69C3"/>
    <w:rsid w:val="00BD0225"/>
    <w:rsid w:val="00BD3B6A"/>
    <w:rsid w:val="00CA2945"/>
    <w:rsid w:val="00CA57CB"/>
    <w:rsid w:val="00CF0FB2"/>
    <w:rsid w:val="00CF7832"/>
    <w:rsid w:val="00D22FA6"/>
    <w:rsid w:val="00D5071F"/>
    <w:rsid w:val="00D87625"/>
    <w:rsid w:val="00D9068C"/>
    <w:rsid w:val="00DB4AF8"/>
    <w:rsid w:val="00DC16CE"/>
    <w:rsid w:val="00DF0C29"/>
    <w:rsid w:val="00E22F1A"/>
    <w:rsid w:val="00EB3A95"/>
    <w:rsid w:val="00EB5837"/>
    <w:rsid w:val="00F21DF6"/>
    <w:rsid w:val="00F23140"/>
    <w:rsid w:val="00F30785"/>
    <w:rsid w:val="00F457F3"/>
    <w:rsid w:val="00F729B7"/>
    <w:rsid w:val="00FB3347"/>
    <w:rsid w:val="00FB4302"/>
    <w:rsid w:val="00FC7DCC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Каспорт Дмитрий Александрович</dc:creator>
  <cp:lastModifiedBy>Каспорт Дмитрий Александрович</cp:lastModifiedBy>
  <cp:revision>485</cp:revision>
  <dcterms:created xsi:type="dcterms:W3CDTF">2022-06-23T03:07:00Z</dcterms:created>
  <dcterms:modified xsi:type="dcterms:W3CDTF">2022-12-06T05:44:00Z</dcterms:modified>
</cp:coreProperties>
</file>