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B1E" w:rsidRPr="00053CC9" w:rsidRDefault="00BB5B1E" w:rsidP="00BB5B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53CC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ОПИСАНИЕ ОБЪЕКТА ЗАКУПКИ в </w:t>
      </w:r>
      <w:proofErr w:type="gramStart"/>
      <w:r w:rsidRPr="00053CC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соответствии</w:t>
      </w:r>
      <w:proofErr w:type="gramEnd"/>
      <w:r w:rsidRPr="00053CC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со статьей 33 Закона</w:t>
      </w:r>
    </w:p>
    <w:p w:rsidR="001B2715" w:rsidRPr="00A90BEF" w:rsidRDefault="001B2715" w:rsidP="00A90BE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90BEF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Техническое задание</w:t>
      </w:r>
      <w:r w:rsidR="00B379E3" w:rsidRPr="00A90BEF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</w:t>
      </w:r>
      <w:r w:rsidR="005B3C7A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на </w:t>
      </w:r>
      <w:r w:rsidR="00A90BEF" w:rsidRPr="00A90BEF">
        <w:rPr>
          <w:rFonts w:ascii="Times New Roman" w:eastAsia="Times New Roman" w:hAnsi="Times New Roman" w:cs="Times New Roman"/>
          <w:b/>
          <w:bCs/>
          <w:iCs/>
          <w:color w:val="000000"/>
          <w:sz w:val="18"/>
          <w:szCs w:val="18"/>
          <w:lang w:eastAsia="ru-RU"/>
        </w:rPr>
        <w:t>выполнение работ по изготовлению технических средств  реабилитации - протезов нижних конечностей,    для обеспечения инвалидов в 202</w:t>
      </w:r>
      <w:r w:rsidR="007F7759">
        <w:rPr>
          <w:rFonts w:ascii="Times New Roman" w:eastAsia="Times New Roman" w:hAnsi="Times New Roman" w:cs="Times New Roman"/>
          <w:b/>
          <w:bCs/>
          <w:iCs/>
          <w:color w:val="000000"/>
          <w:sz w:val="18"/>
          <w:szCs w:val="18"/>
          <w:lang w:eastAsia="ru-RU"/>
        </w:rPr>
        <w:t>3</w:t>
      </w:r>
      <w:r w:rsidR="00A90BEF" w:rsidRPr="00A90BEF">
        <w:rPr>
          <w:rFonts w:ascii="Times New Roman" w:eastAsia="Times New Roman" w:hAnsi="Times New Roman" w:cs="Times New Roman"/>
          <w:b/>
          <w:bCs/>
          <w:iCs/>
          <w:color w:val="000000"/>
          <w:sz w:val="18"/>
          <w:szCs w:val="18"/>
          <w:lang w:eastAsia="ru-RU"/>
        </w:rPr>
        <w:t xml:space="preserve"> г.</w:t>
      </w:r>
      <w:r w:rsidRPr="00A90BEF">
        <w:rPr>
          <w:rFonts w:ascii="Times New Roman" w:eastAsia="Times New Roman" w:hAnsi="Times New Roman" w:cs="Times New Roman"/>
          <w:b/>
          <w:bCs/>
          <w:iCs/>
          <w:color w:val="000000"/>
          <w:sz w:val="18"/>
          <w:szCs w:val="18"/>
          <w:lang w:eastAsia="ru-RU"/>
        </w:rPr>
        <w:tab/>
      </w:r>
      <w:r w:rsidR="00A04EBC" w:rsidRPr="00A90BE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973B90" w:rsidRPr="008E54C7" w:rsidRDefault="001B2715" w:rsidP="0031197C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18"/>
          <w:szCs w:val="18"/>
        </w:rPr>
      </w:pPr>
      <w:r w:rsidRPr="008E54C7">
        <w:rPr>
          <w:rFonts w:ascii="Times New Roman" w:eastAsia="Calibri" w:hAnsi="Times New Roman" w:cs="Times New Roman"/>
          <w:b/>
          <w:bCs/>
          <w:sz w:val="18"/>
          <w:szCs w:val="18"/>
        </w:rPr>
        <w:t>Спецификация</w:t>
      </w:r>
    </w:p>
    <w:tbl>
      <w:tblPr>
        <w:tblpPr w:leftFromText="180" w:rightFromText="180" w:vertAnchor="text" w:tblpX="-446" w:tblpY="1"/>
        <w:tblOverlap w:val="never"/>
        <w:tblW w:w="23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842"/>
        <w:gridCol w:w="1418"/>
        <w:gridCol w:w="992"/>
        <w:gridCol w:w="1389"/>
        <w:gridCol w:w="5699"/>
        <w:gridCol w:w="1702"/>
        <w:gridCol w:w="1134"/>
        <w:gridCol w:w="1275"/>
        <w:gridCol w:w="1560"/>
        <w:gridCol w:w="1560"/>
        <w:gridCol w:w="1560"/>
        <w:gridCol w:w="1560"/>
        <w:gridCol w:w="1560"/>
      </w:tblGrid>
      <w:tr w:rsidR="00D4110A" w:rsidRPr="008E54C7" w:rsidTr="00BB5B1E">
        <w:trPr>
          <w:gridAfter w:val="5"/>
          <w:wAfter w:w="7800" w:type="dxa"/>
          <w:trHeight w:val="564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110A" w:rsidRPr="008E54C7" w:rsidRDefault="00D4110A" w:rsidP="007F3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8E54C7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110A" w:rsidRPr="008E54C7" w:rsidRDefault="003302BC" w:rsidP="00A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117AC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Наименование работы (изготовленного по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индивидуальному заказу Изделия</w:t>
            </w:r>
            <w:r w:rsidR="00D4110A" w:rsidRPr="008E54C7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)</w:t>
            </w:r>
            <w:r w:rsidR="00D4110A" w:rsidRPr="008E54C7">
              <w:rPr>
                <w:rFonts w:ascii="Times New Roman" w:eastAsia="Calibri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endnoteReference w:id="1"/>
            </w:r>
          </w:p>
        </w:tc>
        <w:tc>
          <w:tcPr>
            <w:tcW w:w="3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10A" w:rsidRPr="008E54C7" w:rsidRDefault="00D4110A" w:rsidP="00D41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8E54C7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ПОЗИЦИЯ В КАТАЛОГЕ ТОВАРОВ, РАБОТ, УСЛУГ (КТРУ)</w:t>
            </w:r>
            <w:r w:rsidRPr="008E54C7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vertAlign w:val="superscript"/>
              </w:rPr>
              <w:endnoteReference w:id="2"/>
            </w:r>
          </w:p>
        </w:tc>
        <w:tc>
          <w:tcPr>
            <w:tcW w:w="5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110A" w:rsidRPr="008E54C7" w:rsidRDefault="003302BC" w:rsidP="00A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302BC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 xml:space="preserve">Описание   работы (изготовленного по индивидуальному заказу изделия) в случае отсутствия такого описания в позиции по </w:t>
            </w:r>
            <w:r w:rsidR="00D4110A" w:rsidRPr="008E54C7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КТРУ</w:t>
            </w:r>
            <w:r w:rsidR="00D4110A" w:rsidRPr="008E54C7">
              <w:rPr>
                <w:rFonts w:ascii="Times New Roman" w:eastAsia="Calibri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endnoteReference w:id="3"/>
            </w:r>
          </w:p>
        </w:tc>
        <w:tc>
          <w:tcPr>
            <w:tcW w:w="1702" w:type="dxa"/>
            <w:vMerge w:val="restart"/>
            <w:shd w:val="clear" w:color="auto" w:fill="auto"/>
            <w:vAlign w:val="center"/>
          </w:tcPr>
          <w:p w:rsidR="00D4110A" w:rsidRPr="008E54C7" w:rsidRDefault="00D4110A" w:rsidP="00D4110A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D4110A" w:rsidRPr="008E54C7" w:rsidRDefault="00D4110A" w:rsidP="00D4110A">
            <w:pPr>
              <w:suppressAutoHyphens/>
              <w:snapToGrid w:val="0"/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54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Начальная цена </w:t>
            </w:r>
            <w:r w:rsidR="00603E2A" w:rsidRPr="008E54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единиц</w:t>
            </w:r>
            <w:r w:rsidR="00E86728" w:rsidRPr="008E54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работ (изделия)</w:t>
            </w:r>
            <w:r w:rsidRPr="008E54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</w:t>
            </w:r>
          </w:p>
          <w:p w:rsidR="00D4110A" w:rsidRPr="008E54C7" w:rsidRDefault="00D4110A" w:rsidP="00D411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54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110A" w:rsidRPr="008E54C7" w:rsidRDefault="00D4110A" w:rsidP="00D4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E54C7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  <w:t>Гарантийный срок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06CF" w:rsidRPr="00B906CF" w:rsidRDefault="00B906CF" w:rsidP="00B90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06CF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  <w:t>Срок службы</w:t>
            </w:r>
          </w:p>
          <w:p w:rsidR="00D4110A" w:rsidRPr="008E54C7" w:rsidRDefault="00B906CF" w:rsidP="00B90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06CF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  <w:t>(лет)</w:t>
            </w:r>
            <w:r w:rsidRPr="008E54C7">
              <w:rPr>
                <w:rFonts w:ascii="Times New Roman" w:eastAsia="Calibri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endnoteReference w:id="4"/>
            </w:r>
          </w:p>
        </w:tc>
      </w:tr>
      <w:tr w:rsidR="00D4110A" w:rsidRPr="008E54C7" w:rsidTr="00BB5B1E">
        <w:trPr>
          <w:gridAfter w:val="5"/>
          <w:wAfter w:w="7800" w:type="dxa"/>
          <w:trHeight w:val="450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10A" w:rsidRPr="008E54C7" w:rsidRDefault="00D4110A" w:rsidP="007F3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10A" w:rsidRPr="008E54C7" w:rsidRDefault="00D4110A" w:rsidP="00D4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10A" w:rsidRPr="008E54C7" w:rsidRDefault="00D4110A" w:rsidP="00A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8E54C7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 xml:space="preserve">Наименование и код </w:t>
            </w:r>
            <w:r w:rsidR="00603E2A" w:rsidRPr="008E54C7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работ</w:t>
            </w:r>
            <w:r w:rsidR="00A07E83" w:rsidRPr="008E54C7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ы</w:t>
            </w:r>
            <w:r w:rsidR="00C55F68" w:rsidRPr="008E54C7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 xml:space="preserve"> (издели</w:t>
            </w:r>
            <w:r w:rsidR="00A07E83" w:rsidRPr="008E54C7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я</w:t>
            </w:r>
            <w:r w:rsidR="00C55F68" w:rsidRPr="008E54C7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)</w:t>
            </w:r>
            <w:r w:rsidRPr="008E54C7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, по КТРУ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10A" w:rsidRPr="008E54C7" w:rsidRDefault="00D4110A" w:rsidP="00A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8E54C7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Единица измерения объема выполняем</w:t>
            </w:r>
            <w:r w:rsidR="00A07E83" w:rsidRPr="008E54C7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ой</w:t>
            </w:r>
            <w:r w:rsidR="00603E2A" w:rsidRPr="008E54C7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работ</w:t>
            </w:r>
            <w:r w:rsidR="00A07E83" w:rsidRPr="008E54C7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ы </w:t>
            </w:r>
            <w:r w:rsidR="00C55F68" w:rsidRPr="008E54C7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(издели</w:t>
            </w:r>
            <w:r w:rsidR="00A07E83" w:rsidRPr="008E54C7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я</w:t>
            </w:r>
            <w:r w:rsidR="00C55F68" w:rsidRPr="008E54C7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)</w:t>
            </w:r>
            <w:r w:rsidR="00E86728" w:rsidRPr="008E54C7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8E54C7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при наличии по КТРУ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10A" w:rsidRPr="008E54C7" w:rsidRDefault="00D4110A" w:rsidP="00A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8E54C7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Описание работ</w:t>
            </w:r>
            <w:r w:rsidR="00A07E83" w:rsidRPr="008E54C7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ы</w:t>
            </w:r>
            <w:r w:rsidRPr="008E54C7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, </w:t>
            </w:r>
            <w:r w:rsidR="00603E2A" w:rsidRPr="008E54C7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(издели</w:t>
            </w:r>
            <w:r w:rsidR="00A07E83" w:rsidRPr="008E54C7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я</w:t>
            </w:r>
            <w:r w:rsidR="00E86728" w:rsidRPr="008E54C7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) </w:t>
            </w:r>
            <w:r w:rsidRPr="008E54C7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при на</w:t>
            </w:r>
            <w:r w:rsidR="00E86728" w:rsidRPr="008E54C7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личии такого описания в позиции</w:t>
            </w:r>
            <w:r w:rsidRPr="008E54C7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по КТРУ</w:t>
            </w:r>
            <w:r w:rsidR="0039271D" w:rsidRPr="008E54C7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(</w:t>
            </w:r>
            <w:r w:rsidR="0039271D" w:rsidRPr="008E54C7">
              <w:rPr>
                <w:rFonts w:ascii="Times New Roman" w:hAnsi="Times New Roman" w:cs="Times New Roman"/>
                <w:b/>
                <w:sz w:val="18"/>
                <w:szCs w:val="18"/>
              </w:rPr>
              <w:t>Классификация технических средств реабилитации (изделий)</w:t>
            </w:r>
          </w:p>
        </w:tc>
        <w:tc>
          <w:tcPr>
            <w:tcW w:w="5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0A" w:rsidRPr="008E54C7" w:rsidRDefault="00D4110A" w:rsidP="007F3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10A" w:rsidRPr="008E54C7" w:rsidRDefault="00D4110A" w:rsidP="007F3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10A" w:rsidRPr="008E54C7" w:rsidRDefault="00D4110A" w:rsidP="007F3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10A" w:rsidRPr="008E54C7" w:rsidRDefault="00D4110A" w:rsidP="007F3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D4110A" w:rsidRPr="008E54C7" w:rsidTr="00BB5B1E">
        <w:trPr>
          <w:gridAfter w:val="5"/>
          <w:wAfter w:w="7800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10A" w:rsidRPr="008E54C7" w:rsidRDefault="00D4110A" w:rsidP="00D4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8E54C7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10A" w:rsidRPr="008E54C7" w:rsidRDefault="00D4110A" w:rsidP="00D4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8E54C7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10A" w:rsidRPr="008E54C7" w:rsidRDefault="00D4110A" w:rsidP="00D4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8E54C7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10A" w:rsidRPr="008E54C7" w:rsidRDefault="00D4110A" w:rsidP="00D4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8E54C7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10A" w:rsidRPr="008E54C7" w:rsidRDefault="00D4110A" w:rsidP="00D4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8E54C7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0A" w:rsidRPr="008E54C7" w:rsidRDefault="00D4110A" w:rsidP="00D4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8E54C7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10A" w:rsidRPr="008E54C7" w:rsidRDefault="00D4110A" w:rsidP="00D4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E54C7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10A" w:rsidRPr="008E54C7" w:rsidRDefault="00D4110A" w:rsidP="00D4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E54C7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10A" w:rsidRPr="008E54C7" w:rsidRDefault="00D4110A" w:rsidP="00D4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E54C7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</w:tr>
      <w:tr w:rsidR="00AE2C28" w:rsidRPr="008E54C7" w:rsidTr="00BB5B1E">
        <w:trPr>
          <w:gridAfter w:val="5"/>
          <w:wAfter w:w="7800" w:type="dxa"/>
          <w:trHeight w:val="183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C28" w:rsidRPr="003308B6" w:rsidRDefault="00AE2C28" w:rsidP="00AE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308B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842" w:type="dxa"/>
          </w:tcPr>
          <w:p w:rsidR="00AE2C28" w:rsidRPr="00793227" w:rsidRDefault="00AE2C28" w:rsidP="00AE2C2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3227">
              <w:rPr>
                <w:rFonts w:ascii="Times New Roman" w:hAnsi="Times New Roman" w:cs="Times New Roman"/>
                <w:sz w:val="18"/>
                <w:szCs w:val="18"/>
              </w:rPr>
              <w:t xml:space="preserve">Протез голени немодульный, в том числе при врожденном недоразвитии </w:t>
            </w:r>
          </w:p>
          <w:p w:rsidR="00AE2C28" w:rsidRPr="00793227" w:rsidRDefault="00AE2C28" w:rsidP="00AE2C2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322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28" w:rsidRPr="008E54C7" w:rsidRDefault="00AE2C28" w:rsidP="00AE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54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Протез </w:t>
            </w:r>
            <w:proofErr w:type="spellStart"/>
            <w:r w:rsidRPr="008E54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транстибиальный</w:t>
            </w:r>
            <w:proofErr w:type="spellEnd"/>
            <w:r w:rsidRPr="008E54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32.50.22.190-00005043</w:t>
            </w:r>
          </w:p>
          <w:p w:rsidR="00AE2C28" w:rsidRPr="008E54C7" w:rsidRDefault="00AE2C28" w:rsidP="00AE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28" w:rsidRPr="008E54C7" w:rsidRDefault="00AE2C28" w:rsidP="00AE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E54C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штука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28" w:rsidRPr="008E54C7" w:rsidRDefault="00AE2C28" w:rsidP="00AE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E54C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Описание отсутствует</w:t>
            </w:r>
          </w:p>
        </w:tc>
        <w:tc>
          <w:tcPr>
            <w:tcW w:w="5699" w:type="dxa"/>
          </w:tcPr>
          <w:p w:rsidR="00AE2C28" w:rsidRDefault="00AE2C28" w:rsidP="00AE2C28">
            <w:pPr>
              <w:spacing w:afterLines="20" w:after="48" w:line="240" w:lineRule="auto"/>
              <w:ind w:right="4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3227">
              <w:rPr>
                <w:rFonts w:ascii="Times New Roman" w:hAnsi="Times New Roman" w:cs="Times New Roman"/>
                <w:sz w:val="18"/>
                <w:szCs w:val="18"/>
              </w:rPr>
              <w:t xml:space="preserve">Изготовление протеза голени: немодульный шинно-кожаный. Без косметической облицовки и оболочки. Материал приемной гильзы: кожа. Каркас из стальных шин и полукольца. Метод крепления протеза: кожаной гильзой бедра с шинами или поясом с кожаными полуфабрикатами. </w:t>
            </w:r>
            <w:r w:rsidRPr="0079322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793227">
              <w:rPr>
                <w:rFonts w:ascii="Times New Roman" w:hAnsi="Times New Roman" w:cs="Times New Roman"/>
                <w:sz w:val="18"/>
                <w:szCs w:val="18"/>
              </w:rPr>
              <w:t>(определяется по медицинским и социально-бытовым показателям Получателя).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AE2C28" w:rsidRPr="00793227" w:rsidRDefault="00AE2C28" w:rsidP="00AE2C28">
            <w:pPr>
              <w:spacing w:afterLines="20" w:after="48" w:line="240" w:lineRule="auto"/>
              <w:ind w:right="4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3227">
              <w:rPr>
                <w:rFonts w:ascii="Times New Roman" w:hAnsi="Times New Roman" w:cs="Times New Roman"/>
                <w:sz w:val="18"/>
                <w:szCs w:val="18"/>
              </w:rPr>
              <w:t xml:space="preserve">Стопа  полиуретановая, с голеностопным шарниром имеет анатомическую форму с гладкой поверхностью, сформированными пальцами. </w:t>
            </w:r>
          </w:p>
          <w:p w:rsidR="00B467B1" w:rsidRDefault="00AE2C28" w:rsidP="00AE2C28">
            <w:pPr>
              <w:spacing w:afterLines="20" w:after="48" w:line="240" w:lineRule="auto"/>
              <w:ind w:right="45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93227">
              <w:rPr>
                <w:rFonts w:ascii="Times New Roman" w:hAnsi="Times New Roman" w:cs="Times New Roman"/>
                <w:sz w:val="18"/>
                <w:szCs w:val="18"/>
              </w:rPr>
              <w:t xml:space="preserve">Протез подходит для пациентов с низкой и средней активностью, с аллергическими реакциями кожного покрова на полимерные материалы. </w:t>
            </w:r>
            <w:r w:rsidRPr="0079322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AE2C28" w:rsidRPr="00793227" w:rsidRDefault="00AE2C28" w:rsidP="00AE2C28">
            <w:pPr>
              <w:spacing w:afterLines="20" w:after="48" w:line="240" w:lineRule="auto"/>
              <w:ind w:right="45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93227">
              <w:rPr>
                <w:rFonts w:ascii="Times New Roman" w:hAnsi="Times New Roman" w:cs="Times New Roman"/>
                <w:sz w:val="18"/>
                <w:szCs w:val="18"/>
              </w:rPr>
              <w:t xml:space="preserve"> Выполнение работ  включает прием заказов по индивидуальным обмерам  (по слепку) с учетом индивидуальных показателей Получателя (по согласованию с Заказчиком), изготовление изделий, примерку, подгонку, обучение пользованию, выдачу изготовленных по индивидуальному заказу  Изделий Получателям.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C28" w:rsidRPr="00AE2C28" w:rsidRDefault="00AE2C28" w:rsidP="00AE2C2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E2C2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29 763,33</w:t>
            </w:r>
          </w:p>
        </w:tc>
        <w:tc>
          <w:tcPr>
            <w:tcW w:w="1134" w:type="dxa"/>
          </w:tcPr>
          <w:p w:rsidR="00AE2C28" w:rsidRPr="008E54C7" w:rsidRDefault="00AE2C28" w:rsidP="00AE2C2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E54C7">
              <w:rPr>
                <w:rFonts w:ascii="Times New Roman" w:hAnsi="Times New Roman" w:cs="Times New Roman"/>
                <w:sz w:val="18"/>
                <w:szCs w:val="18"/>
              </w:rPr>
              <w:t xml:space="preserve">7 месяцев с даты подписания Акта  сдачи </w:t>
            </w:r>
            <w:proofErr w:type="gramStart"/>
            <w:r w:rsidRPr="008E54C7">
              <w:rPr>
                <w:rFonts w:ascii="Times New Roman" w:hAnsi="Times New Roman" w:cs="Times New Roman"/>
                <w:sz w:val="18"/>
                <w:szCs w:val="18"/>
              </w:rPr>
              <w:t>–п</w:t>
            </w:r>
            <w:proofErr w:type="gramEnd"/>
            <w:r w:rsidRPr="008E54C7">
              <w:rPr>
                <w:rFonts w:ascii="Times New Roman" w:hAnsi="Times New Roman" w:cs="Times New Roman"/>
                <w:sz w:val="18"/>
                <w:szCs w:val="18"/>
              </w:rPr>
              <w:t>риемки Работ Получателем</w:t>
            </w:r>
          </w:p>
        </w:tc>
        <w:tc>
          <w:tcPr>
            <w:tcW w:w="1275" w:type="dxa"/>
          </w:tcPr>
          <w:p w:rsidR="00AE2C28" w:rsidRPr="007F7759" w:rsidRDefault="00AE2C28" w:rsidP="00AE2C28">
            <w:pPr>
              <w:spacing w:after="0" w:line="240" w:lineRule="auto"/>
              <w:ind w:right="4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7759">
              <w:rPr>
                <w:rFonts w:ascii="Times New Roman" w:hAnsi="Times New Roman" w:cs="Times New Roman"/>
                <w:sz w:val="16"/>
                <w:szCs w:val="16"/>
              </w:rPr>
              <w:t>Не менее 2 лет (для детей-инвалидов - не менее 1 года) с заменой до трех приемных гильз в пределах установленных сроков пользования при первичном протезировании</w:t>
            </w:r>
          </w:p>
        </w:tc>
      </w:tr>
      <w:tr w:rsidR="00AE2C28" w:rsidRPr="008E54C7" w:rsidTr="00BB5B1E">
        <w:trPr>
          <w:gridAfter w:val="5"/>
          <w:wAfter w:w="7800" w:type="dxa"/>
          <w:trHeight w:val="41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C28" w:rsidRPr="003308B6" w:rsidRDefault="00AE2C28" w:rsidP="00AE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308B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842" w:type="dxa"/>
          </w:tcPr>
          <w:p w:rsidR="00AE2C28" w:rsidRPr="00793227" w:rsidRDefault="00AE2C28" w:rsidP="00AE2C2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3227">
              <w:rPr>
                <w:rFonts w:ascii="Times New Roman" w:hAnsi="Times New Roman" w:cs="Times New Roman"/>
                <w:sz w:val="18"/>
                <w:szCs w:val="18"/>
              </w:rPr>
              <w:t>Протез голени немодульный, в том числе при врожденном недоразвитии</w:t>
            </w:r>
          </w:p>
          <w:p w:rsidR="00AE2C28" w:rsidRPr="00793227" w:rsidRDefault="00AE2C28" w:rsidP="00AE2C2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322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28" w:rsidRPr="008E54C7" w:rsidRDefault="00AE2C28" w:rsidP="00AE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54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Протез </w:t>
            </w:r>
            <w:proofErr w:type="spellStart"/>
            <w:r w:rsidRPr="008E54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транстибиальный</w:t>
            </w:r>
            <w:proofErr w:type="spellEnd"/>
            <w:r w:rsidRPr="008E54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</w:p>
          <w:p w:rsidR="00AE2C28" w:rsidRPr="008E54C7" w:rsidRDefault="00AE2C28" w:rsidP="00AE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E54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32.50.22.190-00005043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28" w:rsidRPr="008E54C7" w:rsidRDefault="00AE2C28" w:rsidP="00AE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E54C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штука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28" w:rsidRPr="008E54C7" w:rsidRDefault="00AE2C28" w:rsidP="00AE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E54C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Описание отсутствует</w:t>
            </w:r>
          </w:p>
        </w:tc>
        <w:tc>
          <w:tcPr>
            <w:tcW w:w="5699" w:type="dxa"/>
          </w:tcPr>
          <w:p w:rsidR="00AE2C28" w:rsidRPr="00793227" w:rsidRDefault="00AE2C28" w:rsidP="00AE2C28">
            <w:pPr>
              <w:spacing w:afterLines="20" w:after="48" w:line="240" w:lineRule="auto"/>
              <w:ind w:right="4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3227">
              <w:rPr>
                <w:rFonts w:ascii="Times New Roman" w:hAnsi="Times New Roman" w:cs="Times New Roman"/>
                <w:sz w:val="18"/>
                <w:szCs w:val="18"/>
              </w:rPr>
              <w:t>Изготовление протеза голени: немодульный, деревянный. Приемная гильза индивидуальная из дерева. Метод крепления протеза: по типу уздечки, кожаной гильзы бедра с шинами или пояса с кожаными полуфабрикатами (определяется по медицинским и социально-бытовым показателям Получателя).</w:t>
            </w:r>
          </w:p>
          <w:p w:rsidR="00AE2C28" w:rsidRPr="00793227" w:rsidRDefault="00AE2C28" w:rsidP="00AE2C28">
            <w:pPr>
              <w:spacing w:afterLines="20" w:after="48" w:line="240" w:lineRule="auto"/>
              <w:ind w:right="4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3227">
              <w:rPr>
                <w:rFonts w:ascii="Times New Roman" w:hAnsi="Times New Roman" w:cs="Times New Roman"/>
                <w:sz w:val="18"/>
                <w:szCs w:val="18"/>
              </w:rPr>
              <w:t>Стопа полиуретановая с голеностопным шарниром, имеет анатомическую форму с гладкой поверхностью, сформированными пальцами</w:t>
            </w:r>
            <w:r w:rsidRPr="00793227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79322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AE2C28" w:rsidRPr="00793227" w:rsidRDefault="00AE2C28" w:rsidP="00AE2C28">
            <w:pPr>
              <w:spacing w:afterLines="20" w:after="48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3227">
              <w:rPr>
                <w:rFonts w:ascii="Times New Roman" w:hAnsi="Times New Roman" w:cs="Times New Roman"/>
                <w:sz w:val="18"/>
                <w:szCs w:val="18"/>
              </w:rPr>
              <w:t xml:space="preserve">Протез подходит для пациентов с низкой и средней активностью, с аллергическими реакциями кожного покрова на полимерные материалы. Выполнение работ  включает прием заказов по индивидуальным обмерам  (по слепку) с учетом индивидуальных </w:t>
            </w:r>
            <w:r w:rsidRPr="0079322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показателей Получателя (по согласованию с Заказчиком), изготовление изделий, примерку, подгонку, обучение пользованию, выдачу изготовленных по индивидуальному заказу  Изделий Получателям.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C28" w:rsidRPr="00AE2C28" w:rsidRDefault="00AE2C28" w:rsidP="00AE2C2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E2C2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28 420,00</w:t>
            </w:r>
          </w:p>
        </w:tc>
        <w:tc>
          <w:tcPr>
            <w:tcW w:w="1134" w:type="dxa"/>
          </w:tcPr>
          <w:p w:rsidR="00AE2C28" w:rsidRPr="008E54C7" w:rsidRDefault="00AE2C28" w:rsidP="00AE2C2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E54C7">
              <w:rPr>
                <w:rFonts w:ascii="Times New Roman" w:hAnsi="Times New Roman" w:cs="Times New Roman"/>
                <w:sz w:val="18"/>
                <w:szCs w:val="18"/>
              </w:rPr>
              <w:t xml:space="preserve">7 месяцев    с даты подписания Акта  сдачи </w:t>
            </w:r>
            <w:proofErr w:type="gramStart"/>
            <w:r w:rsidRPr="008E54C7">
              <w:rPr>
                <w:rFonts w:ascii="Times New Roman" w:hAnsi="Times New Roman" w:cs="Times New Roman"/>
                <w:sz w:val="18"/>
                <w:szCs w:val="18"/>
              </w:rPr>
              <w:t>–п</w:t>
            </w:r>
            <w:proofErr w:type="gramEnd"/>
            <w:r w:rsidRPr="008E54C7">
              <w:rPr>
                <w:rFonts w:ascii="Times New Roman" w:hAnsi="Times New Roman" w:cs="Times New Roman"/>
                <w:sz w:val="18"/>
                <w:szCs w:val="18"/>
              </w:rPr>
              <w:t>риемки Работ Получателем</w:t>
            </w:r>
          </w:p>
        </w:tc>
        <w:tc>
          <w:tcPr>
            <w:tcW w:w="1275" w:type="dxa"/>
          </w:tcPr>
          <w:p w:rsidR="00AE2C28" w:rsidRPr="007F7759" w:rsidRDefault="00AE2C28" w:rsidP="00AE2C28">
            <w:pPr>
              <w:spacing w:after="0" w:line="240" w:lineRule="auto"/>
              <w:ind w:right="4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7759">
              <w:rPr>
                <w:rFonts w:ascii="Times New Roman" w:hAnsi="Times New Roman" w:cs="Times New Roman"/>
                <w:sz w:val="16"/>
                <w:szCs w:val="16"/>
              </w:rPr>
              <w:t xml:space="preserve">Не менее 2 лет (для детей-инвалидов - не менее 1 года) с заменой до трех приемных гильз в пределах установленных сроков пользования при первичном </w:t>
            </w:r>
            <w:r w:rsidRPr="007F775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протезировании )</w:t>
            </w:r>
          </w:p>
        </w:tc>
      </w:tr>
      <w:tr w:rsidR="00AE2C28" w:rsidRPr="008E54C7" w:rsidTr="00BB5B1E">
        <w:trPr>
          <w:gridAfter w:val="5"/>
          <w:wAfter w:w="7800" w:type="dxa"/>
          <w:trHeight w:val="183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C28" w:rsidRPr="003308B6" w:rsidRDefault="00AE2C28" w:rsidP="00AE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308B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3</w:t>
            </w:r>
          </w:p>
        </w:tc>
        <w:tc>
          <w:tcPr>
            <w:tcW w:w="1842" w:type="dxa"/>
          </w:tcPr>
          <w:p w:rsidR="00AE2C28" w:rsidRPr="00793227" w:rsidRDefault="00AE2C28" w:rsidP="00AE2C2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3227">
              <w:rPr>
                <w:rFonts w:ascii="Times New Roman" w:hAnsi="Times New Roman" w:cs="Times New Roman"/>
                <w:sz w:val="18"/>
                <w:szCs w:val="18"/>
              </w:rPr>
              <w:t>Протез голени немодульный, в том числе при врожденном недоразвитии</w:t>
            </w:r>
          </w:p>
          <w:p w:rsidR="00AE2C28" w:rsidRPr="00793227" w:rsidRDefault="00AE2C28" w:rsidP="00AE2C2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322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28" w:rsidRPr="008E54C7" w:rsidRDefault="00AE2C28" w:rsidP="00AE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54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Протез </w:t>
            </w:r>
            <w:proofErr w:type="spellStart"/>
            <w:r w:rsidRPr="008E54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транстибиальный</w:t>
            </w:r>
            <w:proofErr w:type="spellEnd"/>
            <w:r w:rsidRPr="008E54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</w:p>
          <w:p w:rsidR="00AE2C28" w:rsidRPr="008E54C7" w:rsidRDefault="00AE2C28" w:rsidP="00AE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E54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32.50.22.190-00005043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28" w:rsidRPr="008E54C7" w:rsidRDefault="00AE2C28" w:rsidP="00AE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E54C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штука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28" w:rsidRPr="008E54C7" w:rsidRDefault="00AE2C28" w:rsidP="00AE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E54C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Описание отсутствует</w:t>
            </w:r>
          </w:p>
        </w:tc>
        <w:tc>
          <w:tcPr>
            <w:tcW w:w="5699" w:type="dxa"/>
          </w:tcPr>
          <w:p w:rsidR="00AE2C28" w:rsidRPr="00793227" w:rsidRDefault="00AE2C28" w:rsidP="00AE2C28">
            <w:pPr>
              <w:spacing w:afterLines="20" w:after="48" w:line="240" w:lineRule="auto"/>
              <w:ind w:right="4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3227">
              <w:rPr>
                <w:rFonts w:ascii="Times New Roman" w:hAnsi="Times New Roman" w:cs="Times New Roman"/>
                <w:sz w:val="18"/>
                <w:szCs w:val="18"/>
              </w:rPr>
              <w:t>Изготовление протеза голени: немодульный с глубокой посадкой. Формообразующая часть косметической облицовки - листовой поролон, модульная мягкая пенополиуретановая.</w:t>
            </w:r>
            <w:proofErr w:type="gramStart"/>
            <w:r w:rsidRPr="00793227">
              <w:rPr>
                <w:rFonts w:ascii="Times New Roman" w:hAnsi="Times New Roman" w:cs="Times New Roman"/>
                <w:sz w:val="18"/>
                <w:szCs w:val="18"/>
              </w:rPr>
              <w:t xml:space="preserve"> .</w:t>
            </w:r>
            <w:proofErr w:type="gramEnd"/>
            <w:r w:rsidRPr="00793227">
              <w:rPr>
                <w:rFonts w:ascii="Times New Roman" w:hAnsi="Times New Roman" w:cs="Times New Roman"/>
                <w:sz w:val="18"/>
                <w:szCs w:val="18"/>
              </w:rPr>
              <w:t xml:space="preserve">Покрытие облицовки – чулок эластичный </w:t>
            </w:r>
            <w:proofErr w:type="spellStart"/>
            <w:r w:rsidRPr="00793227">
              <w:rPr>
                <w:rFonts w:ascii="Times New Roman" w:hAnsi="Times New Roman" w:cs="Times New Roman"/>
                <w:sz w:val="18"/>
                <w:szCs w:val="18"/>
              </w:rPr>
              <w:t>перлоновый</w:t>
            </w:r>
            <w:proofErr w:type="spellEnd"/>
            <w:r w:rsidRPr="00793227">
              <w:rPr>
                <w:rFonts w:ascii="Times New Roman" w:hAnsi="Times New Roman" w:cs="Times New Roman"/>
                <w:sz w:val="18"/>
                <w:szCs w:val="18"/>
              </w:rPr>
              <w:t>. Приемная гильза индивидуальная. Материал приемной гильзы: кожа. Метод крепления протеза: по типу уздечки, кожаной гильзы бедра с шинами или пояса с кожаными полуфабрикатами</w:t>
            </w:r>
            <w:r w:rsidRPr="0079322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793227">
              <w:rPr>
                <w:rFonts w:ascii="Times New Roman" w:hAnsi="Times New Roman" w:cs="Times New Roman"/>
                <w:sz w:val="18"/>
                <w:szCs w:val="18"/>
              </w:rPr>
              <w:t>(определяется по медицинским и социально-бытовым показателям Получателя).</w:t>
            </w:r>
          </w:p>
          <w:p w:rsidR="00AE2C28" w:rsidRPr="00793227" w:rsidRDefault="00AE2C28" w:rsidP="00AE2C28">
            <w:pPr>
              <w:spacing w:afterLines="20" w:after="48" w:line="240" w:lineRule="auto"/>
              <w:ind w:right="4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3227">
              <w:rPr>
                <w:rFonts w:ascii="Times New Roman" w:hAnsi="Times New Roman" w:cs="Times New Roman"/>
                <w:sz w:val="18"/>
                <w:szCs w:val="18"/>
              </w:rPr>
              <w:t xml:space="preserve">Металлический трубчатый узел с </w:t>
            </w:r>
            <w:proofErr w:type="spellStart"/>
            <w:r w:rsidRPr="00793227">
              <w:rPr>
                <w:rFonts w:ascii="Times New Roman" w:hAnsi="Times New Roman" w:cs="Times New Roman"/>
                <w:sz w:val="18"/>
                <w:szCs w:val="18"/>
              </w:rPr>
              <w:t>юстировочным</w:t>
            </w:r>
            <w:proofErr w:type="spellEnd"/>
            <w:r w:rsidRPr="00793227">
              <w:rPr>
                <w:rFonts w:ascii="Times New Roman" w:hAnsi="Times New Roman" w:cs="Times New Roman"/>
                <w:sz w:val="18"/>
                <w:szCs w:val="18"/>
              </w:rPr>
              <w:t xml:space="preserve"> устройством. Стопа  полиуретановая, с голеностопным шарниром имеет анатомическую форму с гладкой поверхностью, сформированными пальцами. Протез подходит для пациентов с  низкой и средней активностью.</w:t>
            </w:r>
          </w:p>
          <w:p w:rsidR="00AE2C28" w:rsidRPr="00793227" w:rsidRDefault="00AE2C28" w:rsidP="00AE2C28">
            <w:pPr>
              <w:spacing w:afterLines="20" w:after="48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3227">
              <w:rPr>
                <w:rFonts w:ascii="Times New Roman" w:hAnsi="Times New Roman" w:cs="Times New Roman"/>
                <w:sz w:val="18"/>
                <w:szCs w:val="18"/>
              </w:rPr>
              <w:t xml:space="preserve"> Выполнение работ  включает прием заказов по индивидуальным обмерам  (по слепку) с учетом индивидуальных показателей Получателя (по согласованию с Заказчиком), изготовление изделий, примерку, подгонку, обучение пользованию, выдачу изготовленных по индивидуальному заказу  Изделий Получателям.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C28" w:rsidRPr="00AE2C28" w:rsidRDefault="00AE2C28" w:rsidP="00AE2C2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E2C2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42 643,33</w:t>
            </w:r>
          </w:p>
        </w:tc>
        <w:tc>
          <w:tcPr>
            <w:tcW w:w="1134" w:type="dxa"/>
          </w:tcPr>
          <w:p w:rsidR="00AE2C28" w:rsidRPr="008E54C7" w:rsidRDefault="00AE2C28" w:rsidP="00AE2C2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E54C7">
              <w:rPr>
                <w:rFonts w:ascii="Times New Roman" w:hAnsi="Times New Roman" w:cs="Times New Roman"/>
                <w:sz w:val="18"/>
                <w:szCs w:val="18"/>
              </w:rPr>
              <w:t xml:space="preserve">7 месяцев    с даты подписания Акта  сдачи </w:t>
            </w:r>
            <w:proofErr w:type="gramStart"/>
            <w:r w:rsidRPr="008E54C7">
              <w:rPr>
                <w:rFonts w:ascii="Times New Roman" w:hAnsi="Times New Roman" w:cs="Times New Roman"/>
                <w:sz w:val="18"/>
                <w:szCs w:val="18"/>
              </w:rPr>
              <w:t>–п</w:t>
            </w:r>
            <w:proofErr w:type="gramEnd"/>
            <w:r w:rsidRPr="008E54C7">
              <w:rPr>
                <w:rFonts w:ascii="Times New Roman" w:hAnsi="Times New Roman" w:cs="Times New Roman"/>
                <w:sz w:val="18"/>
                <w:szCs w:val="18"/>
              </w:rPr>
              <w:t>риемки Работ Получателем</w:t>
            </w:r>
          </w:p>
        </w:tc>
        <w:tc>
          <w:tcPr>
            <w:tcW w:w="1275" w:type="dxa"/>
          </w:tcPr>
          <w:p w:rsidR="00AE2C28" w:rsidRPr="007F7759" w:rsidRDefault="00AE2C28" w:rsidP="00AE2C28">
            <w:pPr>
              <w:spacing w:after="0" w:line="240" w:lineRule="auto"/>
              <w:ind w:right="4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7759">
              <w:rPr>
                <w:rFonts w:ascii="Times New Roman" w:hAnsi="Times New Roman" w:cs="Times New Roman"/>
                <w:sz w:val="16"/>
                <w:szCs w:val="16"/>
              </w:rPr>
              <w:t>Не менее 2 лет (для детей-инвалидов - не менее 1 года) с заменой до трех приемных гильз в пределах установленных сроков пользования при первичном протезировании</w:t>
            </w:r>
          </w:p>
        </w:tc>
      </w:tr>
      <w:tr w:rsidR="00AE2C28" w:rsidRPr="008E54C7" w:rsidTr="00BB5B1E">
        <w:trPr>
          <w:gridAfter w:val="5"/>
          <w:wAfter w:w="7800" w:type="dxa"/>
          <w:trHeight w:val="56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C28" w:rsidRPr="003308B6" w:rsidRDefault="00AE2C28" w:rsidP="00AE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308B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842" w:type="dxa"/>
          </w:tcPr>
          <w:p w:rsidR="00AE2C28" w:rsidRPr="00793227" w:rsidRDefault="00AE2C28" w:rsidP="00AE2C2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3227">
              <w:rPr>
                <w:rFonts w:ascii="Times New Roman" w:hAnsi="Times New Roman" w:cs="Times New Roman"/>
                <w:sz w:val="18"/>
                <w:szCs w:val="18"/>
              </w:rPr>
              <w:t>Протез голени немодульный, в том числе при врожденном недоразвитии</w:t>
            </w:r>
          </w:p>
          <w:p w:rsidR="00AE2C28" w:rsidRPr="00793227" w:rsidRDefault="00AE2C28" w:rsidP="00AE2C2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322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28" w:rsidRPr="008E54C7" w:rsidRDefault="00AE2C28" w:rsidP="00AE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54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Протез </w:t>
            </w:r>
            <w:proofErr w:type="spellStart"/>
            <w:r w:rsidRPr="008E54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транстибиальный</w:t>
            </w:r>
            <w:proofErr w:type="spellEnd"/>
            <w:r w:rsidRPr="008E54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</w:p>
          <w:p w:rsidR="00AE2C28" w:rsidRPr="008E54C7" w:rsidRDefault="00AE2C28" w:rsidP="00AE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E54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32.50.22.190-00005043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28" w:rsidRPr="008E54C7" w:rsidRDefault="00AE2C28" w:rsidP="00AE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E54C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штука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28" w:rsidRPr="008E54C7" w:rsidRDefault="00AE2C28" w:rsidP="00AE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E54C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Описание отсутствует</w:t>
            </w:r>
          </w:p>
        </w:tc>
        <w:tc>
          <w:tcPr>
            <w:tcW w:w="5699" w:type="dxa"/>
          </w:tcPr>
          <w:p w:rsidR="00AE2C28" w:rsidRPr="00793227" w:rsidRDefault="00AE2C28" w:rsidP="00AE2C28">
            <w:pPr>
              <w:spacing w:afterLines="20" w:after="48" w:line="240" w:lineRule="auto"/>
              <w:ind w:right="4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3227">
              <w:rPr>
                <w:rFonts w:ascii="Times New Roman" w:hAnsi="Times New Roman" w:cs="Times New Roman"/>
                <w:sz w:val="18"/>
                <w:szCs w:val="18"/>
              </w:rPr>
              <w:t xml:space="preserve">Изготовление протеза голени: немодульный на культю по Пирогову. Покрытие - оболочка косметическая </w:t>
            </w:r>
            <w:proofErr w:type="spellStart"/>
            <w:r w:rsidRPr="00793227">
              <w:rPr>
                <w:rFonts w:ascii="Times New Roman" w:hAnsi="Times New Roman" w:cs="Times New Roman"/>
                <w:sz w:val="18"/>
                <w:szCs w:val="18"/>
              </w:rPr>
              <w:t>перлоновая</w:t>
            </w:r>
            <w:proofErr w:type="spellEnd"/>
            <w:r w:rsidRPr="00793227">
              <w:rPr>
                <w:rFonts w:ascii="Times New Roman" w:hAnsi="Times New Roman" w:cs="Times New Roman"/>
                <w:sz w:val="18"/>
                <w:szCs w:val="18"/>
              </w:rPr>
              <w:t>. Приемная гильза индивидуальная (1 пробная гильза). Материал приемной гильзы: слоистый пластик на основе акриловых смол. Вкладная гильза (вкладыш) из вспененных материалов. Метод крепления протеза: с использованием кожаных полуфабрикатов.</w:t>
            </w:r>
          </w:p>
          <w:p w:rsidR="00AE2C28" w:rsidRPr="00793227" w:rsidRDefault="00AE2C28" w:rsidP="00AE2C28">
            <w:pPr>
              <w:spacing w:afterLines="20" w:after="48" w:line="240" w:lineRule="auto"/>
              <w:ind w:right="4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3227">
              <w:rPr>
                <w:rFonts w:ascii="Times New Roman" w:hAnsi="Times New Roman" w:cs="Times New Roman"/>
                <w:sz w:val="18"/>
                <w:szCs w:val="18"/>
              </w:rPr>
              <w:t xml:space="preserve">Стопа </w:t>
            </w:r>
            <w:proofErr w:type="spellStart"/>
            <w:r w:rsidRPr="00793227">
              <w:rPr>
                <w:rFonts w:ascii="Times New Roman" w:hAnsi="Times New Roman" w:cs="Times New Roman"/>
                <w:sz w:val="18"/>
                <w:szCs w:val="18"/>
              </w:rPr>
              <w:t>бесшарнирная</w:t>
            </w:r>
            <w:proofErr w:type="spellEnd"/>
            <w:r w:rsidRPr="00793227">
              <w:rPr>
                <w:rFonts w:ascii="Times New Roman" w:hAnsi="Times New Roman" w:cs="Times New Roman"/>
                <w:sz w:val="18"/>
                <w:szCs w:val="18"/>
              </w:rPr>
              <w:t xml:space="preserve"> полиуретановая. Протез подходит для пациентов с  низкой и средней активностью.  </w:t>
            </w:r>
          </w:p>
          <w:p w:rsidR="00AE2C28" w:rsidRPr="00793227" w:rsidRDefault="00AE2C28" w:rsidP="00AE2C28">
            <w:pPr>
              <w:spacing w:afterLines="20" w:after="48" w:line="240" w:lineRule="auto"/>
              <w:ind w:right="4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3227">
              <w:rPr>
                <w:rFonts w:ascii="Times New Roman" w:hAnsi="Times New Roman" w:cs="Times New Roman"/>
                <w:sz w:val="18"/>
                <w:szCs w:val="18"/>
              </w:rPr>
              <w:t>Выполнение работ  включает прием заказов по индивидуальным обмерам  (по слепку) с учетом индивидуальных показателей Получателя (по согласованию с Заказчиком), изготовление изделий, примерку, подгонку, обучение пользованию, выдачу изготовленных по индивидуальному заказу  Изделий Получателям.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C28" w:rsidRPr="00AE2C28" w:rsidRDefault="00AE2C28" w:rsidP="00AE2C2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E2C2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39 623,33</w:t>
            </w:r>
          </w:p>
        </w:tc>
        <w:tc>
          <w:tcPr>
            <w:tcW w:w="1134" w:type="dxa"/>
          </w:tcPr>
          <w:p w:rsidR="00AE2C28" w:rsidRPr="008E54C7" w:rsidRDefault="00AE2C28" w:rsidP="00AE2C2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E54C7">
              <w:rPr>
                <w:rFonts w:ascii="Times New Roman" w:hAnsi="Times New Roman" w:cs="Times New Roman"/>
                <w:sz w:val="18"/>
                <w:szCs w:val="18"/>
              </w:rPr>
              <w:t xml:space="preserve">7 месяцев  с даты подписания Акта  сдачи </w:t>
            </w:r>
            <w:proofErr w:type="gramStart"/>
            <w:r w:rsidRPr="008E54C7">
              <w:rPr>
                <w:rFonts w:ascii="Times New Roman" w:hAnsi="Times New Roman" w:cs="Times New Roman"/>
                <w:sz w:val="18"/>
                <w:szCs w:val="18"/>
              </w:rPr>
              <w:t>–п</w:t>
            </w:r>
            <w:proofErr w:type="gramEnd"/>
            <w:r w:rsidRPr="008E54C7">
              <w:rPr>
                <w:rFonts w:ascii="Times New Roman" w:hAnsi="Times New Roman" w:cs="Times New Roman"/>
                <w:sz w:val="18"/>
                <w:szCs w:val="18"/>
              </w:rPr>
              <w:t>риемки Работ Получателем</w:t>
            </w:r>
          </w:p>
        </w:tc>
        <w:tc>
          <w:tcPr>
            <w:tcW w:w="1275" w:type="dxa"/>
          </w:tcPr>
          <w:p w:rsidR="00AE2C28" w:rsidRPr="007F7759" w:rsidRDefault="00AE2C28" w:rsidP="00AE2C28">
            <w:pPr>
              <w:spacing w:after="0" w:line="240" w:lineRule="auto"/>
              <w:ind w:right="4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7759">
              <w:rPr>
                <w:rFonts w:ascii="Times New Roman" w:hAnsi="Times New Roman" w:cs="Times New Roman"/>
                <w:sz w:val="16"/>
                <w:szCs w:val="16"/>
              </w:rPr>
              <w:t>Не менее 2 лет (для детей-инвалидов - не менее 1 года) с заменой до трех приемных гильз в пределах установленных сроков пользования при первичном протезировании</w:t>
            </w:r>
          </w:p>
        </w:tc>
      </w:tr>
      <w:tr w:rsidR="00AE2C28" w:rsidRPr="008E54C7" w:rsidTr="00BB5B1E">
        <w:trPr>
          <w:gridAfter w:val="5"/>
          <w:wAfter w:w="7800" w:type="dxa"/>
          <w:trHeight w:val="98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C28" w:rsidRPr="003308B6" w:rsidRDefault="00AE2C28" w:rsidP="00AE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842" w:type="dxa"/>
          </w:tcPr>
          <w:p w:rsidR="00AE2C28" w:rsidRPr="00793227" w:rsidRDefault="00AE2C28" w:rsidP="00AE2C2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3227">
              <w:rPr>
                <w:rFonts w:ascii="Times New Roman" w:hAnsi="Times New Roman" w:cs="Times New Roman"/>
                <w:sz w:val="18"/>
                <w:szCs w:val="18"/>
              </w:rPr>
              <w:t xml:space="preserve">Протез голени модульный, в том числе при недоразвитии </w:t>
            </w:r>
          </w:p>
          <w:p w:rsidR="00AE2C28" w:rsidRPr="00793227" w:rsidRDefault="00AE2C28" w:rsidP="00AE2C2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322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AE2C28" w:rsidRPr="00793227" w:rsidRDefault="00AE2C28" w:rsidP="00AE2C2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28" w:rsidRPr="008E54C7" w:rsidRDefault="00AE2C28" w:rsidP="00AE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54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Протез </w:t>
            </w:r>
            <w:proofErr w:type="spellStart"/>
            <w:r w:rsidRPr="008E54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транстибиальный</w:t>
            </w:r>
            <w:proofErr w:type="spellEnd"/>
            <w:r w:rsidRPr="008E54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</w:p>
          <w:p w:rsidR="00AE2C28" w:rsidRPr="008E54C7" w:rsidRDefault="00AE2C28" w:rsidP="00AE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E54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32.50.22.190-00005043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28" w:rsidRPr="008E54C7" w:rsidRDefault="00AE2C28" w:rsidP="00AE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E54C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штука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28" w:rsidRPr="008E54C7" w:rsidRDefault="00AE2C28" w:rsidP="00AE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E54C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Описание отсутствует</w:t>
            </w:r>
          </w:p>
        </w:tc>
        <w:tc>
          <w:tcPr>
            <w:tcW w:w="5699" w:type="dxa"/>
          </w:tcPr>
          <w:p w:rsidR="00AE2C28" w:rsidRPr="00793227" w:rsidRDefault="00AE2C28" w:rsidP="00AE2C28">
            <w:pPr>
              <w:spacing w:afterLines="20" w:after="48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93227">
              <w:rPr>
                <w:rFonts w:ascii="Times New Roman" w:hAnsi="Times New Roman" w:cs="Times New Roman"/>
                <w:sz w:val="18"/>
                <w:szCs w:val="18"/>
              </w:rPr>
              <w:t>Изготовление протеза голени модульного. Формообразующая часть косметической облицовки – модульная мягкая полиуретановая.</w:t>
            </w:r>
            <w:r w:rsidRPr="0079322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793227">
              <w:rPr>
                <w:rFonts w:ascii="Times New Roman" w:hAnsi="Times New Roman" w:cs="Times New Roman"/>
                <w:sz w:val="18"/>
                <w:szCs w:val="18"/>
              </w:rPr>
              <w:t xml:space="preserve">Косметическое покрытие облицовки – гольфы </w:t>
            </w:r>
            <w:proofErr w:type="spellStart"/>
            <w:r w:rsidRPr="00793227">
              <w:rPr>
                <w:rFonts w:ascii="Times New Roman" w:hAnsi="Times New Roman" w:cs="Times New Roman"/>
                <w:sz w:val="18"/>
                <w:szCs w:val="18"/>
              </w:rPr>
              <w:t>перлоновые</w:t>
            </w:r>
            <w:proofErr w:type="spellEnd"/>
            <w:r w:rsidRPr="00793227">
              <w:rPr>
                <w:rFonts w:ascii="Times New Roman" w:hAnsi="Times New Roman" w:cs="Times New Roman"/>
                <w:sz w:val="18"/>
                <w:szCs w:val="18"/>
              </w:rPr>
              <w:t xml:space="preserve">. Приёмная гильза индивидуальная из литьевого слоистого пластика на основе акриловых смол. Две пробные гильзы. Вкладная гильза из вспененных материалов. Крепление протеза поясное. Стопа </w:t>
            </w:r>
            <w:proofErr w:type="spellStart"/>
            <w:r w:rsidRPr="00793227">
              <w:rPr>
                <w:rFonts w:ascii="Times New Roman" w:hAnsi="Times New Roman" w:cs="Times New Roman"/>
                <w:sz w:val="18"/>
                <w:szCs w:val="18"/>
              </w:rPr>
              <w:t>бесшарнирная</w:t>
            </w:r>
            <w:proofErr w:type="spellEnd"/>
            <w:r w:rsidRPr="00793227">
              <w:rPr>
                <w:rFonts w:ascii="Times New Roman" w:hAnsi="Times New Roman" w:cs="Times New Roman"/>
                <w:sz w:val="18"/>
                <w:szCs w:val="18"/>
              </w:rPr>
              <w:t xml:space="preserve"> полиуретановая.</w:t>
            </w:r>
          </w:p>
          <w:p w:rsidR="00AE2C28" w:rsidRPr="00793227" w:rsidRDefault="00AE2C28" w:rsidP="00AE2C28">
            <w:pPr>
              <w:spacing w:afterLines="20" w:after="48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3227">
              <w:rPr>
                <w:rFonts w:ascii="Times New Roman" w:hAnsi="Times New Roman" w:cs="Times New Roman"/>
                <w:sz w:val="18"/>
                <w:szCs w:val="18"/>
              </w:rPr>
              <w:t xml:space="preserve">Протез подходит для пациентов с низкой активностью. </w:t>
            </w:r>
          </w:p>
          <w:p w:rsidR="00AE2C28" w:rsidRPr="00793227" w:rsidRDefault="00AE2C28" w:rsidP="00AE2C28">
            <w:pPr>
              <w:spacing w:afterLines="20" w:after="48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3227">
              <w:rPr>
                <w:rFonts w:ascii="Times New Roman" w:hAnsi="Times New Roman" w:cs="Times New Roman"/>
                <w:sz w:val="18"/>
                <w:szCs w:val="18"/>
              </w:rPr>
              <w:t>Выполнение работ  включает прием заказов по индивидуальным обмерам  (по слепку) с учетом индивидуальных показателей Получателя (по согласованию с Заказчиком), изготовление изделий, примерку, подгонку, обучение пользованию, выдачу изготовленных по индивидуальному заказу  Изделий Получателям.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C28" w:rsidRPr="00AE2C28" w:rsidRDefault="00AE2C28" w:rsidP="00AE2C2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E2C2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89 723,33</w:t>
            </w:r>
          </w:p>
        </w:tc>
        <w:tc>
          <w:tcPr>
            <w:tcW w:w="1134" w:type="dxa"/>
          </w:tcPr>
          <w:p w:rsidR="00AE2C28" w:rsidRPr="008E54C7" w:rsidRDefault="00AE2C28" w:rsidP="00AE2C28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4C7">
              <w:rPr>
                <w:rFonts w:ascii="Times New Roman" w:hAnsi="Times New Roman" w:cs="Times New Roman"/>
                <w:sz w:val="18"/>
                <w:szCs w:val="18"/>
              </w:rPr>
              <w:t xml:space="preserve">12 месяцев с даты подписания Акта  сдачи </w:t>
            </w:r>
            <w:proofErr w:type="gramStart"/>
            <w:r w:rsidRPr="008E54C7">
              <w:rPr>
                <w:rFonts w:ascii="Times New Roman" w:hAnsi="Times New Roman" w:cs="Times New Roman"/>
                <w:sz w:val="18"/>
                <w:szCs w:val="18"/>
              </w:rPr>
              <w:t>–п</w:t>
            </w:r>
            <w:proofErr w:type="gramEnd"/>
            <w:r w:rsidRPr="008E54C7">
              <w:rPr>
                <w:rFonts w:ascii="Times New Roman" w:hAnsi="Times New Roman" w:cs="Times New Roman"/>
                <w:sz w:val="18"/>
                <w:szCs w:val="18"/>
              </w:rPr>
              <w:t>риемки Работ Получателем</w:t>
            </w:r>
          </w:p>
        </w:tc>
        <w:tc>
          <w:tcPr>
            <w:tcW w:w="1275" w:type="dxa"/>
          </w:tcPr>
          <w:p w:rsidR="00AE2C28" w:rsidRPr="007F7759" w:rsidRDefault="00AE2C28" w:rsidP="00AE2C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F7759">
              <w:rPr>
                <w:rFonts w:ascii="Times New Roman" w:hAnsi="Times New Roman" w:cs="Times New Roman"/>
                <w:sz w:val="16"/>
                <w:szCs w:val="16"/>
              </w:rPr>
              <w:t>Не менее 2 лет (для детей-инвалидов - не менее 1 года) с заменой до трех приемных гильз в пределах установленных сроков пользования при первичном протезировании</w:t>
            </w:r>
          </w:p>
        </w:tc>
      </w:tr>
      <w:tr w:rsidR="00AE2C28" w:rsidRPr="008E54C7" w:rsidTr="00BB5B1E">
        <w:trPr>
          <w:gridAfter w:val="5"/>
          <w:wAfter w:w="7800" w:type="dxa"/>
          <w:trHeight w:val="98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C28" w:rsidRPr="003308B6" w:rsidRDefault="00AE2C28" w:rsidP="00AE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6</w:t>
            </w:r>
          </w:p>
        </w:tc>
        <w:tc>
          <w:tcPr>
            <w:tcW w:w="1842" w:type="dxa"/>
          </w:tcPr>
          <w:p w:rsidR="00AE2C28" w:rsidRPr="00793227" w:rsidRDefault="00AE2C28" w:rsidP="00AE2C2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3227">
              <w:rPr>
                <w:rFonts w:ascii="Times New Roman" w:hAnsi="Times New Roman" w:cs="Times New Roman"/>
                <w:sz w:val="18"/>
                <w:szCs w:val="18"/>
              </w:rPr>
              <w:t xml:space="preserve">Протез голени модульный, в том числе при недоразвитии </w:t>
            </w:r>
          </w:p>
          <w:p w:rsidR="00AE2C28" w:rsidRPr="00793227" w:rsidRDefault="00AE2C28" w:rsidP="00AE2C2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322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AE2C28" w:rsidRPr="00793227" w:rsidRDefault="00AE2C28" w:rsidP="00AE2C2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28" w:rsidRPr="008E54C7" w:rsidRDefault="00AE2C28" w:rsidP="00AE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54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Протез </w:t>
            </w:r>
            <w:proofErr w:type="spellStart"/>
            <w:r w:rsidRPr="008E54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транстибиальный</w:t>
            </w:r>
            <w:proofErr w:type="spellEnd"/>
            <w:r w:rsidRPr="008E54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</w:p>
          <w:p w:rsidR="00AE2C28" w:rsidRPr="008E54C7" w:rsidRDefault="00AE2C28" w:rsidP="00AE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54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32.50.22.190-00005043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28" w:rsidRPr="008E54C7" w:rsidRDefault="00AE2C28" w:rsidP="00AE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E54C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28" w:rsidRPr="008E54C7" w:rsidRDefault="00AE2C28" w:rsidP="00AE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E54C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Описание отсутствует</w:t>
            </w:r>
          </w:p>
        </w:tc>
        <w:tc>
          <w:tcPr>
            <w:tcW w:w="5699" w:type="dxa"/>
          </w:tcPr>
          <w:p w:rsidR="00AE2C28" w:rsidRPr="00793227" w:rsidRDefault="00AE2C28" w:rsidP="00AE2C28">
            <w:pPr>
              <w:spacing w:afterLines="20" w:after="48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3227">
              <w:rPr>
                <w:rFonts w:ascii="Times New Roman" w:hAnsi="Times New Roman" w:cs="Times New Roman"/>
                <w:sz w:val="18"/>
                <w:szCs w:val="18"/>
              </w:rPr>
              <w:t>Изготовление протеза голени модульного. Формообразующая часть косметической облицовки - модульная мягкая пенополиуретановая.</w:t>
            </w:r>
          </w:p>
          <w:p w:rsidR="00AE2C28" w:rsidRPr="00793227" w:rsidRDefault="00AE2C28" w:rsidP="00AE2C28">
            <w:pPr>
              <w:spacing w:afterLines="20" w:after="48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3227">
              <w:rPr>
                <w:rFonts w:ascii="Times New Roman" w:hAnsi="Times New Roman" w:cs="Times New Roman"/>
                <w:sz w:val="18"/>
                <w:szCs w:val="18"/>
              </w:rPr>
              <w:t xml:space="preserve">Косметическое покрытие облицовки – гольфы </w:t>
            </w:r>
            <w:proofErr w:type="spellStart"/>
            <w:r w:rsidRPr="00793227">
              <w:rPr>
                <w:rFonts w:ascii="Times New Roman" w:hAnsi="Times New Roman" w:cs="Times New Roman"/>
                <w:sz w:val="18"/>
                <w:szCs w:val="18"/>
              </w:rPr>
              <w:t>перлоновые</w:t>
            </w:r>
            <w:proofErr w:type="spellEnd"/>
            <w:r w:rsidRPr="0079322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AE2C28" w:rsidRPr="00793227" w:rsidRDefault="00AE2C28" w:rsidP="00AE2C28">
            <w:pPr>
              <w:spacing w:afterLines="20" w:after="48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3227">
              <w:rPr>
                <w:rFonts w:ascii="Times New Roman" w:hAnsi="Times New Roman" w:cs="Times New Roman"/>
                <w:sz w:val="18"/>
                <w:szCs w:val="18"/>
              </w:rPr>
              <w:t>Приёмная гильза индивидуальная (2 пробные гильзы). Материал приемной гильзы: слоистый пластик на основе акриловых смол, вкладная гильза (вкладыш) из вспененных материалов. Крепление протеза вакуумное.</w:t>
            </w:r>
          </w:p>
          <w:p w:rsidR="00B467B1" w:rsidRDefault="00AE2C28" w:rsidP="00AE2C28">
            <w:pPr>
              <w:spacing w:afterLines="20" w:after="48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3227">
              <w:rPr>
                <w:rFonts w:ascii="Times New Roman" w:hAnsi="Times New Roman" w:cs="Times New Roman"/>
                <w:sz w:val="18"/>
                <w:szCs w:val="18"/>
              </w:rPr>
              <w:t xml:space="preserve">Стопа шарнирная с пяточным амортизатором, регулируемой жесткости, имеет анатомическую форму с гладкой поверхностью и сформированными пальцами. Протез подходит для пациентов со  средней активностью. </w:t>
            </w:r>
          </w:p>
          <w:p w:rsidR="00AE2C28" w:rsidRPr="00793227" w:rsidRDefault="00AE2C28" w:rsidP="00AE2C28">
            <w:pPr>
              <w:spacing w:afterLines="20" w:after="48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3227">
              <w:rPr>
                <w:rFonts w:ascii="Times New Roman" w:hAnsi="Times New Roman" w:cs="Times New Roman"/>
                <w:sz w:val="18"/>
                <w:szCs w:val="18"/>
              </w:rPr>
              <w:t>Выполнение работ  включает прием заказов по индивидуальным обмерам  (по слепку) с учетом индивидуальных показателей Получателя (по согласованию с Заказчиком), изготовление изделий, примерку, подгонку, обучение пользованию, выдачу изготовленных по индивидуальному заказу  Изделий Получателям.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C28" w:rsidRPr="00AE2C28" w:rsidRDefault="00AE2C28" w:rsidP="00AE2C2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E2C2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136 650,00</w:t>
            </w:r>
          </w:p>
        </w:tc>
        <w:tc>
          <w:tcPr>
            <w:tcW w:w="1134" w:type="dxa"/>
          </w:tcPr>
          <w:p w:rsidR="00AE2C28" w:rsidRPr="008E54C7" w:rsidRDefault="00AE2C28" w:rsidP="00AE2C2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E54C7">
              <w:rPr>
                <w:rFonts w:ascii="Times New Roman" w:hAnsi="Times New Roman" w:cs="Times New Roman"/>
                <w:sz w:val="18"/>
                <w:szCs w:val="18"/>
              </w:rPr>
              <w:t xml:space="preserve">12 месяцев с даты подписания Акта  сдачи </w:t>
            </w:r>
            <w:proofErr w:type="gramStart"/>
            <w:r w:rsidRPr="008E54C7">
              <w:rPr>
                <w:rFonts w:ascii="Times New Roman" w:hAnsi="Times New Roman" w:cs="Times New Roman"/>
                <w:sz w:val="18"/>
                <w:szCs w:val="18"/>
              </w:rPr>
              <w:t>–п</w:t>
            </w:r>
            <w:proofErr w:type="gramEnd"/>
            <w:r w:rsidRPr="008E54C7">
              <w:rPr>
                <w:rFonts w:ascii="Times New Roman" w:hAnsi="Times New Roman" w:cs="Times New Roman"/>
                <w:sz w:val="18"/>
                <w:szCs w:val="18"/>
              </w:rPr>
              <w:t>риемки Работ Получателем</w:t>
            </w:r>
          </w:p>
        </w:tc>
        <w:tc>
          <w:tcPr>
            <w:tcW w:w="1275" w:type="dxa"/>
          </w:tcPr>
          <w:p w:rsidR="00AE2C28" w:rsidRPr="007F7759" w:rsidRDefault="00AE2C28" w:rsidP="00AE2C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F7759">
              <w:rPr>
                <w:rFonts w:ascii="Times New Roman" w:hAnsi="Times New Roman" w:cs="Times New Roman"/>
                <w:sz w:val="16"/>
                <w:szCs w:val="16"/>
              </w:rPr>
              <w:t>Не менее 2 лет (для детей-инвалидов - не менее 1 года) с заменой до трех приемных гильз в пределах установленных сроков пользования при первичном протезировании</w:t>
            </w:r>
          </w:p>
        </w:tc>
      </w:tr>
      <w:tr w:rsidR="00AE2C28" w:rsidRPr="008E54C7" w:rsidTr="00BB5B1E">
        <w:trPr>
          <w:gridAfter w:val="5"/>
          <w:wAfter w:w="7800" w:type="dxa"/>
          <w:trHeight w:val="183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C28" w:rsidRPr="003308B6" w:rsidRDefault="00AE2C28" w:rsidP="00AE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842" w:type="dxa"/>
          </w:tcPr>
          <w:p w:rsidR="00AE2C28" w:rsidRPr="00793227" w:rsidRDefault="00AE2C28" w:rsidP="00AE2C2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3227">
              <w:rPr>
                <w:rFonts w:ascii="Times New Roman" w:hAnsi="Times New Roman" w:cs="Times New Roman"/>
                <w:sz w:val="18"/>
                <w:szCs w:val="18"/>
              </w:rPr>
              <w:t xml:space="preserve">Протез голени модульный, в том числе при недоразвитии </w:t>
            </w:r>
          </w:p>
          <w:p w:rsidR="00AE2C28" w:rsidRPr="00793227" w:rsidRDefault="00AE2C28" w:rsidP="00AE2C2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322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AE2C28" w:rsidRPr="00793227" w:rsidRDefault="00AE2C28" w:rsidP="00AE2C2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E2C28" w:rsidRPr="00793227" w:rsidRDefault="00AE2C28" w:rsidP="00AE2C2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28" w:rsidRPr="008E54C7" w:rsidRDefault="00AE2C28" w:rsidP="00AE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54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Протез </w:t>
            </w:r>
            <w:proofErr w:type="spellStart"/>
            <w:r w:rsidRPr="008E54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транстибиальный</w:t>
            </w:r>
            <w:proofErr w:type="spellEnd"/>
            <w:r w:rsidRPr="008E54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</w:p>
          <w:p w:rsidR="00AE2C28" w:rsidRPr="008E54C7" w:rsidRDefault="00AE2C28" w:rsidP="00AE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54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32.50.22.190-00005043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28" w:rsidRPr="008E54C7" w:rsidRDefault="00AE2C28" w:rsidP="00AE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E54C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28" w:rsidRPr="008E54C7" w:rsidRDefault="00AE2C28" w:rsidP="00AE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E54C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Описание отсутствует</w:t>
            </w:r>
          </w:p>
        </w:tc>
        <w:tc>
          <w:tcPr>
            <w:tcW w:w="5699" w:type="dxa"/>
          </w:tcPr>
          <w:p w:rsidR="00AE2C28" w:rsidRPr="00793227" w:rsidRDefault="00AE2C28" w:rsidP="00AE2C28">
            <w:pPr>
              <w:spacing w:afterLines="20" w:after="48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3227">
              <w:rPr>
                <w:rFonts w:ascii="Times New Roman" w:hAnsi="Times New Roman" w:cs="Times New Roman"/>
                <w:sz w:val="18"/>
                <w:szCs w:val="18"/>
              </w:rPr>
              <w:t>Изготовление протеза голени модульного. Формообразующая часть косметической облицовки - модульная мягкая пенополиуретановая.</w:t>
            </w:r>
          </w:p>
          <w:p w:rsidR="00AE2C28" w:rsidRPr="00793227" w:rsidRDefault="00AE2C28" w:rsidP="00AE2C28">
            <w:pPr>
              <w:spacing w:afterLines="20" w:after="48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3227">
              <w:rPr>
                <w:rFonts w:ascii="Times New Roman" w:hAnsi="Times New Roman" w:cs="Times New Roman"/>
                <w:sz w:val="18"/>
                <w:szCs w:val="18"/>
              </w:rPr>
              <w:t xml:space="preserve">Косметическое покрытие облицовки – гольфы </w:t>
            </w:r>
            <w:proofErr w:type="spellStart"/>
            <w:r w:rsidRPr="00793227">
              <w:rPr>
                <w:rFonts w:ascii="Times New Roman" w:hAnsi="Times New Roman" w:cs="Times New Roman"/>
                <w:sz w:val="18"/>
                <w:szCs w:val="18"/>
              </w:rPr>
              <w:t>перлоновые</w:t>
            </w:r>
            <w:proofErr w:type="spellEnd"/>
            <w:r w:rsidRPr="0079322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B467B1" w:rsidRDefault="00AE2C28" w:rsidP="00AE2C28">
            <w:pPr>
              <w:spacing w:afterLines="20" w:after="48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3227">
              <w:rPr>
                <w:rFonts w:ascii="Times New Roman" w:hAnsi="Times New Roman" w:cs="Times New Roman"/>
                <w:sz w:val="18"/>
                <w:szCs w:val="18"/>
              </w:rPr>
              <w:t xml:space="preserve">Приёмная гильза индивидуальная (2 пробные гильзы). Материал приемной гильзы: слоистый пластик на основе акриловых смол, вкладная гильза (вкладыш) из вспененных материалов. Крепление протеза поясное. Стопа шарнирная с пяточным амортизатором, регулируемой жесткости, имеет анатомическую форму с гладкой поверхностью и сформированными пальцами. Протез подходит для пациентов со  средней активностью. </w:t>
            </w:r>
          </w:p>
          <w:p w:rsidR="00AE2C28" w:rsidRPr="00793227" w:rsidRDefault="00AE2C28" w:rsidP="00AE2C28">
            <w:pPr>
              <w:spacing w:afterLines="20" w:after="48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3227">
              <w:rPr>
                <w:rFonts w:ascii="Times New Roman" w:hAnsi="Times New Roman" w:cs="Times New Roman"/>
                <w:sz w:val="18"/>
                <w:szCs w:val="18"/>
              </w:rPr>
              <w:t>Выполнение работ  включает прием заказов по индивидуальным обмерам  (по слепку) с учетом индивидуальных показателей Получателя (по согласованию с Заказчиком), изготовление изделий, примерку, подгонку, обучение пользованию, выдачу изготовленных по индивидуальному заказу  Изделий Получателям.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C28" w:rsidRPr="00AE2C28" w:rsidRDefault="00AE2C28" w:rsidP="00AE2C2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E2C2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135 203,33</w:t>
            </w:r>
          </w:p>
        </w:tc>
        <w:tc>
          <w:tcPr>
            <w:tcW w:w="1134" w:type="dxa"/>
          </w:tcPr>
          <w:p w:rsidR="00AE2C28" w:rsidRPr="008E54C7" w:rsidRDefault="00AE2C28" w:rsidP="00AE2C2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E54C7">
              <w:rPr>
                <w:rFonts w:ascii="Times New Roman" w:hAnsi="Times New Roman" w:cs="Times New Roman"/>
                <w:sz w:val="18"/>
                <w:szCs w:val="18"/>
              </w:rPr>
              <w:t xml:space="preserve">12 месяцев с даты подписания Акта  сдачи </w:t>
            </w:r>
            <w:proofErr w:type="gramStart"/>
            <w:r w:rsidRPr="008E54C7">
              <w:rPr>
                <w:rFonts w:ascii="Times New Roman" w:hAnsi="Times New Roman" w:cs="Times New Roman"/>
                <w:sz w:val="18"/>
                <w:szCs w:val="18"/>
              </w:rPr>
              <w:t>–п</w:t>
            </w:r>
            <w:proofErr w:type="gramEnd"/>
            <w:r w:rsidRPr="008E54C7">
              <w:rPr>
                <w:rFonts w:ascii="Times New Roman" w:hAnsi="Times New Roman" w:cs="Times New Roman"/>
                <w:sz w:val="18"/>
                <w:szCs w:val="18"/>
              </w:rPr>
              <w:t>риемки Работ Получателем</w:t>
            </w:r>
          </w:p>
        </w:tc>
        <w:tc>
          <w:tcPr>
            <w:tcW w:w="1275" w:type="dxa"/>
          </w:tcPr>
          <w:p w:rsidR="00AE2C28" w:rsidRPr="007F7759" w:rsidRDefault="00AE2C28" w:rsidP="00AE2C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F7759">
              <w:rPr>
                <w:rFonts w:ascii="Times New Roman" w:hAnsi="Times New Roman" w:cs="Times New Roman"/>
                <w:sz w:val="16"/>
                <w:szCs w:val="16"/>
              </w:rPr>
              <w:t>Не менее 2 лет (для детей-инвалидов - не менее 1 года) с заменой до трех приемных гильз в пределах установленных сроков пользования при первичном протезировании</w:t>
            </w:r>
          </w:p>
        </w:tc>
      </w:tr>
      <w:tr w:rsidR="00AE2C28" w:rsidRPr="008E54C7" w:rsidTr="00BB5B1E">
        <w:trPr>
          <w:gridAfter w:val="5"/>
          <w:wAfter w:w="7800" w:type="dxa"/>
          <w:trHeight w:val="112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C28" w:rsidRPr="003308B6" w:rsidRDefault="00AE2C28" w:rsidP="00AE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842" w:type="dxa"/>
          </w:tcPr>
          <w:p w:rsidR="00AE2C28" w:rsidRPr="00793227" w:rsidRDefault="00AE2C28" w:rsidP="00AE2C2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3227">
              <w:rPr>
                <w:rFonts w:ascii="Times New Roman" w:hAnsi="Times New Roman" w:cs="Times New Roman"/>
                <w:sz w:val="18"/>
                <w:szCs w:val="18"/>
              </w:rPr>
              <w:t>Протез голени модульный</w:t>
            </w:r>
            <w:r w:rsidR="000119CC">
              <w:rPr>
                <w:rFonts w:ascii="Times New Roman" w:hAnsi="Times New Roman" w:cs="Times New Roman"/>
                <w:sz w:val="18"/>
                <w:szCs w:val="18"/>
              </w:rPr>
              <w:t xml:space="preserve">, в том числе при недоразвитии </w:t>
            </w:r>
          </w:p>
          <w:p w:rsidR="00AE2C28" w:rsidRPr="00793227" w:rsidRDefault="00AE2C28" w:rsidP="00AE2C2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28" w:rsidRPr="008E54C7" w:rsidRDefault="00AE2C28" w:rsidP="00AE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54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Протез </w:t>
            </w:r>
            <w:proofErr w:type="spellStart"/>
            <w:r w:rsidRPr="008E54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транстибиальный</w:t>
            </w:r>
            <w:proofErr w:type="spellEnd"/>
            <w:r w:rsidRPr="008E54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32.50.22.190-00005043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28" w:rsidRPr="008E54C7" w:rsidRDefault="00AE2C28" w:rsidP="00AE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E54C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28" w:rsidRPr="008E54C7" w:rsidRDefault="00AE2C28" w:rsidP="00AE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E54C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Описание отсутствует</w:t>
            </w:r>
          </w:p>
        </w:tc>
        <w:tc>
          <w:tcPr>
            <w:tcW w:w="5699" w:type="dxa"/>
          </w:tcPr>
          <w:p w:rsidR="00AE2C28" w:rsidRPr="00793227" w:rsidRDefault="00AE2C28" w:rsidP="00AE2C28">
            <w:pPr>
              <w:spacing w:afterLines="20" w:after="48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3227">
              <w:rPr>
                <w:rFonts w:ascii="Times New Roman" w:hAnsi="Times New Roman" w:cs="Times New Roman"/>
                <w:sz w:val="18"/>
                <w:szCs w:val="18"/>
              </w:rPr>
              <w:t>Изготовление протеза голени модульного. Формообразующая часть косметической облицовки - модульная мягкая пенополиуретановая.</w:t>
            </w:r>
          </w:p>
          <w:p w:rsidR="00AE2C28" w:rsidRPr="00793227" w:rsidRDefault="00AE2C28" w:rsidP="00AE2C28">
            <w:pPr>
              <w:spacing w:afterLines="20" w:after="48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3227">
              <w:rPr>
                <w:rFonts w:ascii="Times New Roman" w:hAnsi="Times New Roman" w:cs="Times New Roman"/>
                <w:sz w:val="18"/>
                <w:szCs w:val="18"/>
              </w:rPr>
              <w:t xml:space="preserve">Косметическое покрытие облицовки – гольфы </w:t>
            </w:r>
            <w:proofErr w:type="spellStart"/>
            <w:r w:rsidRPr="00793227">
              <w:rPr>
                <w:rFonts w:ascii="Times New Roman" w:hAnsi="Times New Roman" w:cs="Times New Roman"/>
                <w:sz w:val="18"/>
                <w:szCs w:val="18"/>
              </w:rPr>
              <w:t>перлоновые</w:t>
            </w:r>
            <w:proofErr w:type="spellEnd"/>
            <w:r w:rsidRPr="00793227">
              <w:rPr>
                <w:rFonts w:ascii="Times New Roman" w:hAnsi="Times New Roman" w:cs="Times New Roman"/>
                <w:sz w:val="18"/>
                <w:szCs w:val="18"/>
              </w:rPr>
              <w:t>. Приёмная гильза голени индивидуальная (2 пробные гильзы). Материал приемной гильзы: слоистый пластик на основе акриловых смол, вкладная гильза (вкладыш) из вспененных материалов.</w:t>
            </w:r>
          </w:p>
          <w:p w:rsidR="00AE2C28" w:rsidRPr="00793227" w:rsidRDefault="00AE2C28" w:rsidP="00AE2C28">
            <w:pPr>
              <w:spacing w:afterLines="20" w:after="48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3227">
              <w:rPr>
                <w:rFonts w:ascii="Times New Roman" w:hAnsi="Times New Roman" w:cs="Times New Roman"/>
                <w:sz w:val="18"/>
                <w:szCs w:val="18"/>
              </w:rPr>
              <w:t xml:space="preserve">Метод крепления протеза: кожаной гильзы бедра с шинами или пояса с кожаными полуфабрикатами (определяется по медицинским и социально-бытовым показателям Получателя). Стопа шарнирная с пяточным амортизатором, регулируемой жесткости, имеет анатомическую форму с гладкой поверхностью и сформированными пальцами. Протез подходит для пациентов со  средней активностью. </w:t>
            </w:r>
          </w:p>
          <w:p w:rsidR="00AE2C28" w:rsidRPr="00793227" w:rsidRDefault="00AE2C28" w:rsidP="00AE2C28">
            <w:pPr>
              <w:spacing w:afterLines="60" w:after="144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3227">
              <w:rPr>
                <w:rFonts w:ascii="Times New Roman" w:hAnsi="Times New Roman" w:cs="Times New Roman"/>
                <w:sz w:val="18"/>
                <w:szCs w:val="18"/>
              </w:rPr>
              <w:t>Выполнение работ  включает прием заказов по индивидуальным обмерам  (по слепку) с учетом индивидуальных показателей Получателя (по согласованию с Заказчиком), изготовление изделий, примерку, подгонку, обучение пользованию, выдачу изготовленных по индивидуальному заказу  Изделий Получателям.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C28" w:rsidRPr="00AE2C28" w:rsidRDefault="00AE2C28" w:rsidP="00AE2C2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E2C2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120 616,67</w:t>
            </w:r>
          </w:p>
        </w:tc>
        <w:tc>
          <w:tcPr>
            <w:tcW w:w="1134" w:type="dxa"/>
          </w:tcPr>
          <w:p w:rsidR="00AE2C28" w:rsidRPr="008E54C7" w:rsidRDefault="00AE2C28" w:rsidP="00AE2C2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E54C7">
              <w:rPr>
                <w:rFonts w:ascii="Times New Roman" w:hAnsi="Times New Roman" w:cs="Times New Roman"/>
                <w:sz w:val="18"/>
                <w:szCs w:val="18"/>
              </w:rPr>
              <w:t xml:space="preserve">12 месяцев с даты подписания Акта  сдачи </w:t>
            </w:r>
            <w:proofErr w:type="gramStart"/>
            <w:r w:rsidRPr="008E54C7">
              <w:rPr>
                <w:rFonts w:ascii="Times New Roman" w:hAnsi="Times New Roman" w:cs="Times New Roman"/>
                <w:sz w:val="18"/>
                <w:szCs w:val="18"/>
              </w:rPr>
              <w:t>–п</w:t>
            </w:r>
            <w:proofErr w:type="gramEnd"/>
            <w:r w:rsidRPr="008E54C7">
              <w:rPr>
                <w:rFonts w:ascii="Times New Roman" w:hAnsi="Times New Roman" w:cs="Times New Roman"/>
                <w:sz w:val="18"/>
                <w:szCs w:val="18"/>
              </w:rPr>
              <w:t>риемки Работ Получателем</w:t>
            </w:r>
          </w:p>
        </w:tc>
        <w:tc>
          <w:tcPr>
            <w:tcW w:w="1275" w:type="dxa"/>
          </w:tcPr>
          <w:p w:rsidR="00AE2C28" w:rsidRPr="007F7759" w:rsidRDefault="00AE2C28" w:rsidP="00AE2C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F7759">
              <w:rPr>
                <w:rFonts w:ascii="Times New Roman" w:hAnsi="Times New Roman" w:cs="Times New Roman"/>
                <w:sz w:val="16"/>
                <w:szCs w:val="16"/>
              </w:rPr>
              <w:t>Не менее 2 лет (для детей-инвалидов - не менее 1 года) с заменой до трех приемных гильз в пределах установленных сроков пользования при первичном протезировании</w:t>
            </w:r>
          </w:p>
        </w:tc>
      </w:tr>
      <w:tr w:rsidR="00AE2C28" w:rsidRPr="008E54C7" w:rsidTr="00BB5B1E">
        <w:trPr>
          <w:gridAfter w:val="5"/>
          <w:wAfter w:w="7800" w:type="dxa"/>
          <w:trHeight w:val="183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C28" w:rsidRPr="003308B6" w:rsidRDefault="00AE2C28" w:rsidP="00AE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9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AE2C28" w:rsidRPr="00793227" w:rsidRDefault="00AE2C28" w:rsidP="00AE2C2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3227">
              <w:rPr>
                <w:rFonts w:ascii="Times New Roman" w:hAnsi="Times New Roman" w:cs="Times New Roman"/>
                <w:sz w:val="18"/>
                <w:szCs w:val="18"/>
              </w:rPr>
              <w:t>Протез голени модульный</w:t>
            </w:r>
            <w:r w:rsidR="000119CC">
              <w:rPr>
                <w:rFonts w:ascii="Times New Roman" w:hAnsi="Times New Roman" w:cs="Times New Roman"/>
                <w:sz w:val="18"/>
                <w:szCs w:val="18"/>
              </w:rPr>
              <w:t xml:space="preserve">, в том числе при недоразвитии </w:t>
            </w:r>
          </w:p>
          <w:p w:rsidR="00AE2C28" w:rsidRPr="00793227" w:rsidRDefault="00AE2C28" w:rsidP="00AE2C2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28" w:rsidRPr="008E54C7" w:rsidRDefault="00AE2C28" w:rsidP="00AE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54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Протез </w:t>
            </w:r>
            <w:proofErr w:type="spellStart"/>
            <w:r w:rsidRPr="008E54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транстибиальный</w:t>
            </w:r>
            <w:proofErr w:type="spellEnd"/>
            <w:r w:rsidRPr="008E54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32.50.22.190-00005043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28" w:rsidRPr="008E54C7" w:rsidRDefault="00AE2C28" w:rsidP="00AE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E54C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28" w:rsidRPr="008E54C7" w:rsidRDefault="00AE2C28" w:rsidP="00AE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E54C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Описание отсутствует</w:t>
            </w:r>
          </w:p>
        </w:tc>
        <w:tc>
          <w:tcPr>
            <w:tcW w:w="5699" w:type="dxa"/>
            <w:tcBorders>
              <w:bottom w:val="single" w:sz="4" w:space="0" w:color="auto"/>
            </w:tcBorders>
          </w:tcPr>
          <w:p w:rsidR="00AE2C28" w:rsidRPr="00793227" w:rsidRDefault="00AE2C28" w:rsidP="00AE2C28">
            <w:pPr>
              <w:spacing w:afterLines="20" w:after="48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3227">
              <w:rPr>
                <w:rFonts w:ascii="Times New Roman" w:hAnsi="Times New Roman" w:cs="Times New Roman"/>
                <w:sz w:val="18"/>
                <w:szCs w:val="18"/>
              </w:rPr>
              <w:t>Изготовление протеза голени модульного. Формообразующая часть косметической облицовки - модульная мягкая пенополиуретановая.</w:t>
            </w:r>
          </w:p>
          <w:p w:rsidR="00AE2C28" w:rsidRPr="00793227" w:rsidRDefault="00AE2C28" w:rsidP="00AE2C28">
            <w:pPr>
              <w:spacing w:afterLines="20" w:after="48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3227">
              <w:rPr>
                <w:rFonts w:ascii="Times New Roman" w:hAnsi="Times New Roman" w:cs="Times New Roman"/>
                <w:sz w:val="18"/>
                <w:szCs w:val="18"/>
              </w:rPr>
              <w:t xml:space="preserve">Косметическое покрытие облицовки – гольфы </w:t>
            </w:r>
            <w:proofErr w:type="spellStart"/>
            <w:r w:rsidRPr="00793227">
              <w:rPr>
                <w:rFonts w:ascii="Times New Roman" w:hAnsi="Times New Roman" w:cs="Times New Roman"/>
                <w:sz w:val="18"/>
                <w:szCs w:val="18"/>
              </w:rPr>
              <w:t>перлоновые</w:t>
            </w:r>
            <w:proofErr w:type="spellEnd"/>
            <w:r w:rsidRPr="00793227">
              <w:rPr>
                <w:rFonts w:ascii="Times New Roman" w:hAnsi="Times New Roman" w:cs="Times New Roman"/>
                <w:sz w:val="18"/>
                <w:szCs w:val="18"/>
              </w:rPr>
              <w:t>. Приёмная гильза индивидуальная (2 пробные гильзы). Материал приемной гильзы: слоистый пластик на основе акриловых смол. В качестве вкладного элемента применяются полимерные чехлы (2 шт.). Крепление протеза вакуумное.</w:t>
            </w:r>
          </w:p>
          <w:p w:rsidR="00B467B1" w:rsidRDefault="00AE2C28" w:rsidP="00B467B1">
            <w:pPr>
              <w:pStyle w:val="ab"/>
              <w:spacing w:afterLines="20" w:after="48"/>
              <w:jc w:val="both"/>
              <w:rPr>
                <w:sz w:val="18"/>
                <w:szCs w:val="18"/>
              </w:rPr>
            </w:pPr>
            <w:r w:rsidRPr="00793227">
              <w:rPr>
                <w:sz w:val="18"/>
                <w:szCs w:val="18"/>
              </w:rPr>
              <w:t>Стопа из вспененного материала  со встроенным упругим элементом из пластика.</w:t>
            </w:r>
            <w:r w:rsidR="00B467B1">
              <w:rPr>
                <w:sz w:val="18"/>
                <w:szCs w:val="18"/>
              </w:rPr>
              <w:t xml:space="preserve"> </w:t>
            </w:r>
            <w:r w:rsidRPr="00793227">
              <w:rPr>
                <w:sz w:val="18"/>
                <w:szCs w:val="18"/>
              </w:rPr>
              <w:t xml:space="preserve"> Протез подходит для пациентов со средней и высокой активностью.  </w:t>
            </w:r>
          </w:p>
          <w:p w:rsidR="00AE2C28" w:rsidRPr="00793227" w:rsidRDefault="00AE2C28" w:rsidP="00AE2C28">
            <w:pPr>
              <w:spacing w:afterLines="20" w:after="48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3227">
              <w:rPr>
                <w:rFonts w:ascii="Times New Roman" w:hAnsi="Times New Roman" w:cs="Times New Roman"/>
                <w:sz w:val="18"/>
                <w:szCs w:val="18"/>
              </w:rPr>
              <w:t>Выполнение работ  включает прием заказов по индивидуальным обмерам  (по слепку) с учетом индивидуальных показателей Получателя (по согласованию с Заказчиком), изготовление изделий, примерку, подгонку, обучение пользованию, выдачу изготовленных по индивидуальному заказу  Изделий Получателям.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C28" w:rsidRPr="00AE2C28" w:rsidRDefault="00AE2C28" w:rsidP="00AE2C2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E2C2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306 373,33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E2C28" w:rsidRPr="008E54C7" w:rsidRDefault="00AE2C28" w:rsidP="00AE2C2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E54C7">
              <w:rPr>
                <w:rFonts w:ascii="Times New Roman" w:hAnsi="Times New Roman" w:cs="Times New Roman"/>
                <w:sz w:val="18"/>
                <w:szCs w:val="18"/>
              </w:rPr>
              <w:t xml:space="preserve">12 месяцев с даты подписания Акта  сдачи </w:t>
            </w:r>
            <w:proofErr w:type="gramStart"/>
            <w:r w:rsidRPr="008E54C7">
              <w:rPr>
                <w:rFonts w:ascii="Times New Roman" w:hAnsi="Times New Roman" w:cs="Times New Roman"/>
                <w:sz w:val="18"/>
                <w:szCs w:val="18"/>
              </w:rPr>
              <w:t>–п</w:t>
            </w:r>
            <w:proofErr w:type="gramEnd"/>
            <w:r w:rsidRPr="008E54C7">
              <w:rPr>
                <w:rFonts w:ascii="Times New Roman" w:hAnsi="Times New Roman" w:cs="Times New Roman"/>
                <w:sz w:val="18"/>
                <w:szCs w:val="18"/>
              </w:rPr>
              <w:t>риемки Работ Получателем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AE2C28" w:rsidRPr="007F7759" w:rsidRDefault="00AE2C28" w:rsidP="00AE2C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F7759">
              <w:rPr>
                <w:rFonts w:ascii="Times New Roman" w:hAnsi="Times New Roman" w:cs="Times New Roman"/>
                <w:sz w:val="16"/>
                <w:szCs w:val="16"/>
              </w:rPr>
              <w:t>Не менее 2 лет (для детей-инвалидов - не менее 1 года) с заменой до трех приемных гильз в пределах установленных сроков пользования при первичном протезировании</w:t>
            </w:r>
          </w:p>
        </w:tc>
      </w:tr>
      <w:tr w:rsidR="00AE2C28" w:rsidRPr="008E54C7" w:rsidTr="00BB5B1E">
        <w:trPr>
          <w:gridAfter w:val="5"/>
          <w:wAfter w:w="7800" w:type="dxa"/>
          <w:trHeight w:val="183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C28" w:rsidRPr="003308B6" w:rsidRDefault="00AE2C28" w:rsidP="00AE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E2C28" w:rsidRPr="00793227" w:rsidRDefault="00AE2C28" w:rsidP="00AE2C2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3227">
              <w:rPr>
                <w:rFonts w:ascii="Times New Roman" w:hAnsi="Times New Roman" w:cs="Times New Roman"/>
                <w:sz w:val="18"/>
                <w:szCs w:val="18"/>
              </w:rPr>
              <w:t xml:space="preserve">Протез голени модульный, в том числе при недоразвитии </w:t>
            </w:r>
          </w:p>
          <w:p w:rsidR="00AE2C28" w:rsidRPr="00793227" w:rsidRDefault="00AE2C28" w:rsidP="00AE2C2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322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AE2C28" w:rsidRPr="00793227" w:rsidRDefault="00AE2C28" w:rsidP="00AE2C2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28" w:rsidRPr="008E54C7" w:rsidRDefault="00AE2C28" w:rsidP="00AE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54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Протез </w:t>
            </w:r>
            <w:proofErr w:type="spellStart"/>
            <w:r w:rsidRPr="008E54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транстибиальный</w:t>
            </w:r>
            <w:proofErr w:type="spellEnd"/>
            <w:r w:rsidRPr="008E54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32.50.22.190-00005043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28" w:rsidRPr="008E54C7" w:rsidRDefault="00AE2C28" w:rsidP="00AE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E54C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28" w:rsidRPr="008E54C7" w:rsidRDefault="00AE2C28" w:rsidP="00AE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E54C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Описание отсутствует</w:t>
            </w:r>
          </w:p>
        </w:tc>
        <w:tc>
          <w:tcPr>
            <w:tcW w:w="5699" w:type="dxa"/>
            <w:tcBorders>
              <w:top w:val="single" w:sz="4" w:space="0" w:color="auto"/>
              <w:bottom w:val="single" w:sz="4" w:space="0" w:color="auto"/>
            </w:tcBorders>
          </w:tcPr>
          <w:p w:rsidR="00AE2C28" w:rsidRPr="00793227" w:rsidRDefault="00AE2C28" w:rsidP="00AE2C28">
            <w:pPr>
              <w:spacing w:afterLines="20" w:after="48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93227">
              <w:rPr>
                <w:rFonts w:ascii="Times New Roman" w:hAnsi="Times New Roman" w:cs="Times New Roman"/>
                <w:sz w:val="18"/>
                <w:szCs w:val="18"/>
              </w:rPr>
              <w:t>Изготовление протеза голени модульного. Формообразующая часть косметической облицовки - модульная мягкая пенополиуретановая.</w:t>
            </w:r>
          </w:p>
          <w:p w:rsidR="00AE2C28" w:rsidRPr="00793227" w:rsidRDefault="00AE2C28" w:rsidP="00AE2C28">
            <w:pPr>
              <w:spacing w:afterLines="20" w:after="48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93227">
              <w:rPr>
                <w:rFonts w:ascii="Times New Roman" w:hAnsi="Times New Roman" w:cs="Times New Roman"/>
                <w:sz w:val="18"/>
                <w:szCs w:val="18"/>
              </w:rPr>
              <w:t xml:space="preserve">Косметическое покрытие облицовки – гольфы </w:t>
            </w:r>
            <w:proofErr w:type="spellStart"/>
            <w:r w:rsidRPr="00793227">
              <w:rPr>
                <w:rFonts w:ascii="Times New Roman" w:hAnsi="Times New Roman" w:cs="Times New Roman"/>
                <w:sz w:val="18"/>
                <w:szCs w:val="18"/>
              </w:rPr>
              <w:t>перлоновые</w:t>
            </w:r>
            <w:proofErr w:type="spellEnd"/>
            <w:r w:rsidRPr="0079322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AE2C28" w:rsidRPr="00793227" w:rsidRDefault="00AE2C28" w:rsidP="00AE2C28">
            <w:pPr>
              <w:spacing w:afterLines="20" w:after="48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3227">
              <w:rPr>
                <w:rFonts w:ascii="Times New Roman" w:hAnsi="Times New Roman" w:cs="Times New Roman"/>
                <w:sz w:val="18"/>
                <w:szCs w:val="18"/>
              </w:rPr>
              <w:t xml:space="preserve">Приёмная гильза индивидуальная (2 пробные гильзы). Материал приемной гильзы: слоистый пластик на основе акриловых смол. В качестве вкладного элемента применяются полимерные чехлы (2 </w:t>
            </w:r>
            <w:proofErr w:type="spellStart"/>
            <w:r w:rsidRPr="00793227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r w:rsidRPr="00793227">
              <w:rPr>
                <w:rFonts w:ascii="Times New Roman" w:hAnsi="Times New Roman" w:cs="Times New Roman"/>
                <w:sz w:val="18"/>
                <w:szCs w:val="18"/>
              </w:rPr>
              <w:t>).</w:t>
            </w:r>
            <w:r w:rsidRPr="0079322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793227">
              <w:rPr>
                <w:rFonts w:ascii="Times New Roman" w:hAnsi="Times New Roman" w:cs="Times New Roman"/>
                <w:sz w:val="18"/>
                <w:szCs w:val="18"/>
              </w:rPr>
              <w:t>Крепление протеза с использованием замка для полимерного чехла.</w:t>
            </w:r>
          </w:p>
          <w:p w:rsidR="00AE2C28" w:rsidRPr="00793227" w:rsidRDefault="00AE2C28" w:rsidP="00AE2C28">
            <w:pPr>
              <w:pStyle w:val="ab"/>
              <w:spacing w:afterLines="20" w:after="48"/>
              <w:rPr>
                <w:b/>
                <w:sz w:val="18"/>
                <w:szCs w:val="18"/>
              </w:rPr>
            </w:pPr>
            <w:r w:rsidRPr="00793227">
              <w:rPr>
                <w:sz w:val="18"/>
                <w:szCs w:val="18"/>
              </w:rPr>
              <w:t xml:space="preserve">Стопа со сдвоенными пружинами пяточного и переднего отделов  и съемной косметической оболочкой. </w:t>
            </w:r>
          </w:p>
          <w:p w:rsidR="00AE2C28" w:rsidRPr="00793227" w:rsidRDefault="00AE2C28" w:rsidP="00B467B1">
            <w:pPr>
              <w:spacing w:afterLines="20" w:after="48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93227">
              <w:rPr>
                <w:rFonts w:ascii="Times New Roman" w:hAnsi="Times New Roman" w:cs="Times New Roman"/>
                <w:sz w:val="18"/>
                <w:szCs w:val="18"/>
              </w:rPr>
              <w:t>Протез подходит для пациентов со средней и высокой активностью.  Выполнение работ включает прием заказов по индивидуальным обмерам (по слепку) с учетом индивидуальных показателей Получателя (по согласованию с Заказчиком), изготовление изделий, примерку, подгонку, обучение пользованию, выдачу изготовленных по индивидуальному заказу Изделий Получателям.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C28" w:rsidRPr="00AE2C28" w:rsidRDefault="00AE2C28" w:rsidP="00AE2C2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E2C2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296 090,00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E2C28" w:rsidRPr="008E54C7" w:rsidRDefault="00AE2C28" w:rsidP="00AE2C2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E54C7">
              <w:rPr>
                <w:rFonts w:ascii="Times New Roman" w:hAnsi="Times New Roman" w:cs="Times New Roman"/>
                <w:sz w:val="18"/>
                <w:szCs w:val="18"/>
              </w:rPr>
              <w:t xml:space="preserve">12 месяцев с даты подписания Акта  сдачи </w:t>
            </w:r>
            <w:proofErr w:type="gramStart"/>
            <w:r w:rsidRPr="008E54C7">
              <w:rPr>
                <w:rFonts w:ascii="Times New Roman" w:hAnsi="Times New Roman" w:cs="Times New Roman"/>
                <w:sz w:val="18"/>
                <w:szCs w:val="18"/>
              </w:rPr>
              <w:t>–п</w:t>
            </w:r>
            <w:proofErr w:type="gramEnd"/>
            <w:r w:rsidRPr="008E54C7">
              <w:rPr>
                <w:rFonts w:ascii="Times New Roman" w:hAnsi="Times New Roman" w:cs="Times New Roman"/>
                <w:sz w:val="18"/>
                <w:szCs w:val="18"/>
              </w:rPr>
              <w:t>риемки Работ Получателем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AE2C28" w:rsidRPr="007F7759" w:rsidRDefault="00AE2C28" w:rsidP="00AE2C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F7759">
              <w:rPr>
                <w:rFonts w:ascii="Times New Roman" w:hAnsi="Times New Roman" w:cs="Times New Roman"/>
                <w:sz w:val="16"/>
                <w:szCs w:val="16"/>
              </w:rPr>
              <w:t>Не менее 2 лет (для детей-инвалидов - не менее 1 года) с заменой до трех приемных гильз в пределах установленных сроков пользования при первичном протезировании</w:t>
            </w:r>
          </w:p>
        </w:tc>
      </w:tr>
      <w:tr w:rsidR="00AE2C28" w:rsidRPr="008E54C7" w:rsidTr="00BB5B1E">
        <w:trPr>
          <w:gridAfter w:val="5"/>
          <w:wAfter w:w="7800" w:type="dxa"/>
          <w:trHeight w:val="254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C28" w:rsidRPr="003308B6" w:rsidRDefault="00AE2C28" w:rsidP="00AE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308B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28" w:rsidRPr="00793227" w:rsidRDefault="00AE2C28" w:rsidP="00AE2C2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3227">
              <w:rPr>
                <w:rFonts w:ascii="Times New Roman" w:hAnsi="Times New Roman" w:cs="Times New Roman"/>
                <w:sz w:val="18"/>
                <w:szCs w:val="18"/>
              </w:rPr>
              <w:t xml:space="preserve">Протез голени модульный, в том числе при недоразвитии </w:t>
            </w:r>
          </w:p>
          <w:p w:rsidR="00AE2C28" w:rsidRPr="00793227" w:rsidRDefault="00AE2C28" w:rsidP="00AE2C2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322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AE2C28" w:rsidRPr="00793227" w:rsidRDefault="00AE2C28" w:rsidP="00AE2C2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28" w:rsidRPr="008E54C7" w:rsidRDefault="00AE2C28" w:rsidP="00AE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54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Протез </w:t>
            </w:r>
            <w:proofErr w:type="spellStart"/>
            <w:r w:rsidRPr="008E54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транстибиальный</w:t>
            </w:r>
            <w:proofErr w:type="spellEnd"/>
            <w:r w:rsidRPr="008E54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32.50.22.190-00005043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28" w:rsidRPr="008E54C7" w:rsidRDefault="00AE2C28" w:rsidP="00AE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E54C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28" w:rsidRPr="008E54C7" w:rsidRDefault="00AE2C28" w:rsidP="00AE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E54C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Описание отсутствует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28" w:rsidRPr="00793227" w:rsidRDefault="00AE2C28" w:rsidP="00AE2C28">
            <w:pPr>
              <w:spacing w:afterLines="20" w:after="48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93227">
              <w:rPr>
                <w:rFonts w:ascii="Times New Roman" w:hAnsi="Times New Roman" w:cs="Times New Roman"/>
                <w:sz w:val="18"/>
                <w:szCs w:val="18"/>
              </w:rPr>
              <w:t>Изготовление протеза голени модульного. Формообразующая часть косметической облицовки - модульная мягкая пенополиуретановая.</w:t>
            </w:r>
          </w:p>
          <w:p w:rsidR="00AE2C28" w:rsidRPr="00793227" w:rsidRDefault="00AE2C28" w:rsidP="00AE2C28">
            <w:pPr>
              <w:spacing w:afterLines="20" w:after="48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93227">
              <w:rPr>
                <w:rFonts w:ascii="Times New Roman" w:hAnsi="Times New Roman" w:cs="Times New Roman"/>
                <w:sz w:val="18"/>
                <w:szCs w:val="18"/>
              </w:rPr>
              <w:t xml:space="preserve">Косметическое покрытие облицовки – гольфы </w:t>
            </w:r>
            <w:proofErr w:type="spellStart"/>
            <w:r w:rsidRPr="00793227">
              <w:rPr>
                <w:rFonts w:ascii="Times New Roman" w:hAnsi="Times New Roman" w:cs="Times New Roman"/>
                <w:sz w:val="18"/>
                <w:szCs w:val="18"/>
              </w:rPr>
              <w:t>перлоновые</w:t>
            </w:r>
            <w:proofErr w:type="spellEnd"/>
            <w:r w:rsidRPr="0079322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AE2C28" w:rsidRPr="00793227" w:rsidRDefault="00AE2C28" w:rsidP="00AE2C28">
            <w:pPr>
              <w:spacing w:afterLines="20" w:after="48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3227">
              <w:rPr>
                <w:rFonts w:ascii="Times New Roman" w:hAnsi="Times New Roman" w:cs="Times New Roman"/>
                <w:sz w:val="18"/>
                <w:szCs w:val="18"/>
              </w:rPr>
              <w:t xml:space="preserve">Приёмная гильза индивидуальная (2 пробные гильзы). Материал приемной гильзы: слоистый пластик на основе акриловых смол. В качестве вкладного элемента применяются полимерные чехлы (2 </w:t>
            </w:r>
            <w:proofErr w:type="spellStart"/>
            <w:r w:rsidRPr="00793227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r w:rsidRPr="00793227">
              <w:rPr>
                <w:rFonts w:ascii="Times New Roman" w:hAnsi="Times New Roman" w:cs="Times New Roman"/>
                <w:sz w:val="18"/>
                <w:szCs w:val="18"/>
              </w:rPr>
              <w:t>).</w:t>
            </w:r>
            <w:r w:rsidRPr="0079322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793227">
              <w:rPr>
                <w:rFonts w:ascii="Times New Roman" w:hAnsi="Times New Roman" w:cs="Times New Roman"/>
                <w:sz w:val="18"/>
                <w:szCs w:val="18"/>
              </w:rPr>
              <w:t>Крепление протеза с использованием замка для полимерного чехла.</w:t>
            </w:r>
          </w:p>
          <w:p w:rsidR="00AE2C28" w:rsidRPr="00793227" w:rsidRDefault="00AE2C28" w:rsidP="00AE2C28">
            <w:pPr>
              <w:pStyle w:val="ab"/>
              <w:spacing w:afterLines="20" w:after="48"/>
              <w:rPr>
                <w:sz w:val="18"/>
                <w:szCs w:val="18"/>
              </w:rPr>
            </w:pPr>
            <w:r w:rsidRPr="00793227">
              <w:rPr>
                <w:b/>
                <w:sz w:val="18"/>
                <w:szCs w:val="18"/>
              </w:rPr>
              <w:t xml:space="preserve"> </w:t>
            </w:r>
            <w:r w:rsidRPr="00793227">
              <w:rPr>
                <w:sz w:val="18"/>
                <w:szCs w:val="18"/>
              </w:rPr>
              <w:t>Стопа из вспененного материала  со встроенным упругим элементом из пластика</w:t>
            </w:r>
            <w:proofErr w:type="gramStart"/>
            <w:r w:rsidRPr="00793227">
              <w:rPr>
                <w:sz w:val="18"/>
                <w:szCs w:val="18"/>
              </w:rPr>
              <w:t xml:space="preserve"> .</w:t>
            </w:r>
            <w:proofErr w:type="gramEnd"/>
          </w:p>
          <w:p w:rsidR="00AE2C28" w:rsidRPr="00793227" w:rsidRDefault="00AE2C28" w:rsidP="00B467B1">
            <w:pPr>
              <w:pStyle w:val="ab"/>
              <w:spacing w:afterLines="20" w:after="48"/>
              <w:jc w:val="both"/>
              <w:rPr>
                <w:sz w:val="18"/>
                <w:szCs w:val="18"/>
              </w:rPr>
            </w:pPr>
            <w:r w:rsidRPr="00793227">
              <w:rPr>
                <w:sz w:val="18"/>
                <w:szCs w:val="18"/>
              </w:rPr>
              <w:t>Протез подходит для пациентов со средней и высокой активностью.  Выполнение работ включает прием заказов по индивидуальным обмерам (по слепку) с учетом индивидуальных показателей Получателя (по согласованию с Заказчиком), изготовление изделий, примерку, подгонку, обучение пользованию, выдачу изготовленных по индивидуальному заказу  Изделий Получателям.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C28" w:rsidRPr="00AE2C28" w:rsidRDefault="00AE2C28" w:rsidP="00AE2C2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E2C2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320 770,00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28" w:rsidRPr="008E54C7" w:rsidRDefault="00AE2C28" w:rsidP="00AE2C2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E54C7">
              <w:rPr>
                <w:rFonts w:ascii="Times New Roman" w:hAnsi="Times New Roman" w:cs="Times New Roman"/>
                <w:sz w:val="18"/>
                <w:szCs w:val="18"/>
              </w:rPr>
              <w:t xml:space="preserve">12 месяцев с даты подписания Акта  сдачи </w:t>
            </w:r>
            <w:proofErr w:type="gramStart"/>
            <w:r w:rsidRPr="008E54C7">
              <w:rPr>
                <w:rFonts w:ascii="Times New Roman" w:hAnsi="Times New Roman" w:cs="Times New Roman"/>
                <w:sz w:val="18"/>
                <w:szCs w:val="18"/>
              </w:rPr>
              <w:t>–п</w:t>
            </w:r>
            <w:proofErr w:type="gramEnd"/>
            <w:r w:rsidRPr="008E54C7">
              <w:rPr>
                <w:rFonts w:ascii="Times New Roman" w:hAnsi="Times New Roman" w:cs="Times New Roman"/>
                <w:sz w:val="18"/>
                <w:szCs w:val="18"/>
              </w:rPr>
              <w:t>риемки Работ Получателем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2C28" w:rsidRPr="007F7759" w:rsidRDefault="00AE2C28" w:rsidP="00AE2C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F7759">
              <w:rPr>
                <w:rFonts w:ascii="Times New Roman" w:hAnsi="Times New Roman" w:cs="Times New Roman"/>
                <w:sz w:val="16"/>
                <w:szCs w:val="16"/>
              </w:rPr>
              <w:t>Не менее 2 лет (для детей-инвалидов - не менее 1 года) с заменой до трех приемных гильз в пределах установленных сроков пользования при первичном протезировании</w:t>
            </w:r>
          </w:p>
        </w:tc>
      </w:tr>
      <w:tr w:rsidR="00AE2C28" w:rsidRPr="008E54C7" w:rsidTr="00BB5B1E">
        <w:trPr>
          <w:gridAfter w:val="5"/>
          <w:wAfter w:w="7800" w:type="dxa"/>
          <w:trHeight w:val="154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C28" w:rsidRPr="003308B6" w:rsidRDefault="00AE2C28" w:rsidP="00AE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308B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E2C28" w:rsidRPr="00793227" w:rsidRDefault="00AE2C28" w:rsidP="00AE2C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93227">
              <w:rPr>
                <w:rFonts w:ascii="Times New Roman" w:hAnsi="Times New Roman" w:cs="Times New Roman"/>
                <w:sz w:val="18"/>
                <w:szCs w:val="18"/>
              </w:rPr>
              <w:t>Протез голени для купания</w:t>
            </w:r>
          </w:p>
          <w:p w:rsidR="00AE2C28" w:rsidRPr="00793227" w:rsidRDefault="00AE2C28" w:rsidP="00AE2C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9322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AE2C28" w:rsidRPr="00793227" w:rsidRDefault="00AE2C28" w:rsidP="00AE2C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28" w:rsidRPr="008E54C7" w:rsidRDefault="00AE2C28" w:rsidP="00AE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54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Протез </w:t>
            </w:r>
            <w:proofErr w:type="spellStart"/>
            <w:r w:rsidRPr="008E54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транстибиальный</w:t>
            </w:r>
            <w:proofErr w:type="spellEnd"/>
            <w:r w:rsidRPr="008E54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32.50.22.190-00005043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28" w:rsidRPr="008E54C7" w:rsidRDefault="00AE2C28" w:rsidP="00AE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E54C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28" w:rsidRPr="008E54C7" w:rsidRDefault="00AE2C28" w:rsidP="00AE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E54C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Описание отсутствует</w:t>
            </w:r>
          </w:p>
        </w:tc>
        <w:tc>
          <w:tcPr>
            <w:tcW w:w="5699" w:type="dxa"/>
            <w:tcBorders>
              <w:top w:val="single" w:sz="4" w:space="0" w:color="auto"/>
              <w:bottom w:val="single" w:sz="4" w:space="0" w:color="auto"/>
            </w:tcBorders>
          </w:tcPr>
          <w:p w:rsidR="00AE2C28" w:rsidRPr="00793227" w:rsidRDefault="00AE2C28" w:rsidP="00AE2C28">
            <w:pPr>
              <w:spacing w:afterLines="20" w:after="48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3227">
              <w:rPr>
                <w:rFonts w:ascii="Times New Roman" w:hAnsi="Times New Roman" w:cs="Times New Roman"/>
                <w:sz w:val="18"/>
                <w:szCs w:val="18"/>
              </w:rPr>
              <w:t>Изготовление протеза голени для купания. Приемная гильза индивидуальная (2 пробные гильзы). Материал приемной гильзы: слоистый пластик на основе акриловых смол.</w:t>
            </w:r>
          </w:p>
          <w:p w:rsidR="00AE2C28" w:rsidRPr="00793227" w:rsidRDefault="00AE2C28" w:rsidP="00AE2C28">
            <w:pPr>
              <w:spacing w:afterLines="20" w:after="48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3227">
              <w:rPr>
                <w:rFonts w:ascii="Times New Roman" w:hAnsi="Times New Roman" w:cs="Times New Roman"/>
                <w:sz w:val="18"/>
                <w:szCs w:val="18"/>
              </w:rPr>
              <w:t>Вкладная гильза (вкладыш) из вспененных материалов. Крепление протеза вакуумное, с использованием наколенника эластичного. Стопа имеет специальные рифления от проскальзывания на мокрой поверхности. Допускается использование косметической облицовки цельным пластиковым раструбом формообразующей голени, идущим от стопы, и закрепляется на приемной гильзе протеза герметично.</w:t>
            </w:r>
          </w:p>
          <w:p w:rsidR="00AE2C28" w:rsidRPr="00793227" w:rsidRDefault="00AE2C28" w:rsidP="00AE2C28">
            <w:pPr>
              <w:spacing w:afterLines="20" w:after="48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3227">
              <w:rPr>
                <w:rFonts w:ascii="Times New Roman" w:hAnsi="Times New Roman" w:cs="Times New Roman"/>
                <w:sz w:val="18"/>
                <w:szCs w:val="18"/>
              </w:rPr>
              <w:t>Выполнение работ  включает прием заказов по индивидуальным обмерам  (по слепку) с учетом индивидуальных показателей Получателя (по согласованию с Заказчиком), изготовление изделий, примерку, подгонку, обучение пользованию, выдачу изготовленных по индивидуальному заказу  Изделий Получателям.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C28" w:rsidRPr="00AE2C28" w:rsidRDefault="00AE2C28" w:rsidP="00AE2C2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E2C2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115 826,67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E2C28" w:rsidRPr="008E54C7" w:rsidRDefault="00AE2C28" w:rsidP="00AE2C2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E54C7">
              <w:rPr>
                <w:rFonts w:ascii="Times New Roman" w:hAnsi="Times New Roman" w:cs="Times New Roman"/>
                <w:sz w:val="18"/>
                <w:szCs w:val="18"/>
              </w:rPr>
              <w:t xml:space="preserve">12 месяцев с даты подписания Акта  сдачи </w:t>
            </w:r>
            <w:proofErr w:type="gramStart"/>
            <w:r w:rsidRPr="008E54C7">
              <w:rPr>
                <w:rFonts w:ascii="Times New Roman" w:hAnsi="Times New Roman" w:cs="Times New Roman"/>
                <w:sz w:val="18"/>
                <w:szCs w:val="18"/>
              </w:rPr>
              <w:t>–п</w:t>
            </w:r>
            <w:proofErr w:type="gramEnd"/>
            <w:r w:rsidRPr="008E54C7">
              <w:rPr>
                <w:rFonts w:ascii="Times New Roman" w:hAnsi="Times New Roman" w:cs="Times New Roman"/>
                <w:sz w:val="18"/>
                <w:szCs w:val="18"/>
              </w:rPr>
              <w:t>риемки Работ Получателем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AE2C28" w:rsidRPr="007F7759" w:rsidRDefault="00AE2C28" w:rsidP="00AE2C28">
            <w:pPr>
              <w:spacing w:after="0" w:line="240" w:lineRule="auto"/>
              <w:ind w:right="4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F77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 менее 3 лет (для детей-инвалидов - не менее 1 года) с заменой до трех приемных гильз в пределах установленных сроков пользования при первичном протезировании</w:t>
            </w:r>
          </w:p>
        </w:tc>
      </w:tr>
      <w:tr w:rsidR="00AE2C28" w:rsidRPr="008E54C7" w:rsidTr="00BB5B1E">
        <w:trPr>
          <w:gridAfter w:val="5"/>
          <w:wAfter w:w="7800" w:type="dxa"/>
          <w:trHeight w:val="98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C28" w:rsidRPr="003308B6" w:rsidRDefault="00AE2C28" w:rsidP="00AE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308B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E2C28" w:rsidRPr="00793227" w:rsidRDefault="00AE2C28" w:rsidP="00AE2C2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3227">
              <w:rPr>
                <w:rFonts w:ascii="Times New Roman" w:hAnsi="Times New Roman" w:cs="Times New Roman"/>
                <w:sz w:val="18"/>
                <w:szCs w:val="18"/>
              </w:rPr>
              <w:t xml:space="preserve">Протез голени модульный, в том числе при недоразвитии </w:t>
            </w:r>
          </w:p>
          <w:p w:rsidR="00AE2C28" w:rsidRPr="00793227" w:rsidRDefault="00AE2C28" w:rsidP="00AE2C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28" w:rsidRPr="008E54C7" w:rsidRDefault="00AE2C28" w:rsidP="00AE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54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Протез </w:t>
            </w:r>
            <w:proofErr w:type="spellStart"/>
            <w:r w:rsidRPr="008E54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транстибиальный</w:t>
            </w:r>
            <w:proofErr w:type="spellEnd"/>
            <w:r w:rsidRPr="008E54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</w:p>
          <w:p w:rsidR="00AE2C28" w:rsidRPr="008E54C7" w:rsidRDefault="00AE2C28" w:rsidP="00AE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54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32.50.22.190-00005043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28" w:rsidRPr="008E54C7" w:rsidRDefault="00AE2C28" w:rsidP="00AE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E54C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штука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28" w:rsidRPr="008E54C7" w:rsidRDefault="00AE2C28" w:rsidP="00AE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E54C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Описание отсутствует</w:t>
            </w:r>
          </w:p>
        </w:tc>
        <w:tc>
          <w:tcPr>
            <w:tcW w:w="5699" w:type="dxa"/>
            <w:tcBorders>
              <w:top w:val="single" w:sz="4" w:space="0" w:color="auto"/>
              <w:bottom w:val="single" w:sz="4" w:space="0" w:color="auto"/>
            </w:tcBorders>
          </w:tcPr>
          <w:p w:rsidR="00AE2C28" w:rsidRPr="00793227" w:rsidRDefault="00AE2C28" w:rsidP="00AE2C28">
            <w:pPr>
              <w:spacing w:afterLines="20" w:after="48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3227">
              <w:rPr>
                <w:rFonts w:ascii="Times New Roman" w:hAnsi="Times New Roman" w:cs="Times New Roman"/>
                <w:sz w:val="18"/>
                <w:szCs w:val="18"/>
              </w:rPr>
              <w:t>Изготовление протеза голени модульного. Формообразующая часть косметической облицовки - модульная мягкая пенополиуретановая.</w:t>
            </w:r>
          </w:p>
          <w:p w:rsidR="00AE2C28" w:rsidRPr="00793227" w:rsidRDefault="00AE2C28" w:rsidP="00AE2C28">
            <w:pPr>
              <w:spacing w:afterLines="20" w:after="48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3227">
              <w:rPr>
                <w:rFonts w:ascii="Times New Roman" w:hAnsi="Times New Roman" w:cs="Times New Roman"/>
                <w:sz w:val="18"/>
                <w:szCs w:val="18"/>
              </w:rPr>
              <w:t xml:space="preserve">Косметическое покрытие облицовки – гольфы </w:t>
            </w:r>
            <w:proofErr w:type="spellStart"/>
            <w:r w:rsidRPr="00793227">
              <w:rPr>
                <w:rFonts w:ascii="Times New Roman" w:hAnsi="Times New Roman" w:cs="Times New Roman"/>
                <w:sz w:val="18"/>
                <w:szCs w:val="18"/>
              </w:rPr>
              <w:t>перлоновые</w:t>
            </w:r>
            <w:proofErr w:type="spellEnd"/>
            <w:r w:rsidRPr="0079322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AE2C28" w:rsidRPr="00793227" w:rsidRDefault="00AE2C28" w:rsidP="00AE2C28">
            <w:pPr>
              <w:spacing w:afterLines="20" w:after="48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3227">
              <w:rPr>
                <w:rFonts w:ascii="Times New Roman" w:hAnsi="Times New Roman" w:cs="Times New Roman"/>
                <w:sz w:val="18"/>
                <w:szCs w:val="18"/>
              </w:rPr>
              <w:t>Приёмная гильза индивидуальная (2 пробные гильзы). Материал приемной гильзы: слоистый пластик на основе акриловых смол, вкладная гильза (вкладыш) из вспененных материалов. Крепление протеза вакуумное. Стопа из вспененного материала  со встроенным упругим элементом из пластика</w:t>
            </w:r>
            <w:proofErr w:type="gramStart"/>
            <w:r w:rsidRPr="00793227">
              <w:rPr>
                <w:rFonts w:ascii="Times New Roman" w:hAnsi="Times New Roman" w:cs="Times New Roman"/>
                <w:sz w:val="18"/>
                <w:szCs w:val="18"/>
              </w:rPr>
              <w:t xml:space="preserve"> .</w:t>
            </w:r>
            <w:proofErr w:type="gramEnd"/>
            <w:r w:rsidRPr="00793227">
              <w:rPr>
                <w:rFonts w:ascii="Times New Roman" w:hAnsi="Times New Roman" w:cs="Times New Roman"/>
                <w:sz w:val="18"/>
                <w:szCs w:val="18"/>
              </w:rPr>
              <w:t xml:space="preserve">Протез подходит для пациентов со  средней активностью. </w:t>
            </w:r>
          </w:p>
          <w:p w:rsidR="00AE2C28" w:rsidRPr="00793227" w:rsidRDefault="00AE2C28" w:rsidP="00AE2C28">
            <w:pPr>
              <w:spacing w:afterLines="20" w:after="48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3227">
              <w:rPr>
                <w:rFonts w:ascii="Times New Roman" w:hAnsi="Times New Roman" w:cs="Times New Roman"/>
                <w:sz w:val="18"/>
                <w:szCs w:val="18"/>
              </w:rPr>
              <w:t>Выполнение работ  включает прием заказов по индивидуальным обмерам  (по слепку) с учетом индивидуальных показателей Получателя (по согласованию с Заказчиком), изготовление изделий, примерку, подгонку, обучение пользованию, выдачу изготовленных по индивидуальному заказу  Изделий Получателям.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C28" w:rsidRPr="00AE2C28" w:rsidRDefault="00AE2C28" w:rsidP="00AE2C2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E2C2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229 526,67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E2C28" w:rsidRPr="008E54C7" w:rsidRDefault="00AE2C28" w:rsidP="00AE2C2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E54C7">
              <w:rPr>
                <w:rFonts w:ascii="Times New Roman" w:hAnsi="Times New Roman" w:cs="Times New Roman"/>
                <w:sz w:val="18"/>
                <w:szCs w:val="18"/>
              </w:rPr>
              <w:t xml:space="preserve">12 месяцев с даты подписания Акта  сдачи </w:t>
            </w:r>
            <w:proofErr w:type="gramStart"/>
            <w:r w:rsidRPr="008E54C7">
              <w:rPr>
                <w:rFonts w:ascii="Times New Roman" w:hAnsi="Times New Roman" w:cs="Times New Roman"/>
                <w:sz w:val="18"/>
                <w:szCs w:val="18"/>
              </w:rPr>
              <w:t>–п</w:t>
            </w:r>
            <w:proofErr w:type="gramEnd"/>
            <w:r w:rsidRPr="008E54C7">
              <w:rPr>
                <w:rFonts w:ascii="Times New Roman" w:hAnsi="Times New Roman" w:cs="Times New Roman"/>
                <w:sz w:val="18"/>
                <w:szCs w:val="18"/>
              </w:rPr>
              <w:t>риемки Работ Получателем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28" w:rsidRPr="007F7759" w:rsidRDefault="00AE2C28" w:rsidP="00AE2C28">
            <w:pPr>
              <w:spacing w:after="0" w:line="240" w:lineRule="auto"/>
              <w:ind w:right="4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F77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 менее 2 лет (для детей-инвалидов - не менее 1 года) с заменой до трех приемных гильз в пределах установленных сроков пользования при первичном протезировании )</w:t>
            </w:r>
          </w:p>
        </w:tc>
      </w:tr>
      <w:tr w:rsidR="00AE2C28" w:rsidRPr="008E54C7" w:rsidTr="00BB5B1E">
        <w:trPr>
          <w:gridAfter w:val="5"/>
          <w:wAfter w:w="7800" w:type="dxa"/>
          <w:trHeight w:val="324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C28" w:rsidRPr="003308B6" w:rsidRDefault="00AE2C28" w:rsidP="00AE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28" w:rsidRPr="00793227" w:rsidRDefault="00AE2C28" w:rsidP="00AE2C2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3227">
              <w:rPr>
                <w:rFonts w:ascii="Times New Roman" w:hAnsi="Times New Roman" w:cs="Times New Roman"/>
                <w:sz w:val="18"/>
                <w:szCs w:val="18"/>
              </w:rPr>
              <w:t xml:space="preserve">Протез голени модульный, в том числе при недоразвитии </w:t>
            </w:r>
          </w:p>
          <w:p w:rsidR="00AE2C28" w:rsidRPr="00793227" w:rsidRDefault="00AE2C28" w:rsidP="00AE2C2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28" w:rsidRPr="00A90BEF" w:rsidRDefault="00AE2C28" w:rsidP="00AE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0B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Протез </w:t>
            </w:r>
            <w:proofErr w:type="spellStart"/>
            <w:r w:rsidRPr="00A90B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транстибиальный</w:t>
            </w:r>
            <w:proofErr w:type="spellEnd"/>
            <w:r w:rsidRPr="00A90B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</w:p>
          <w:p w:rsidR="00AE2C28" w:rsidRPr="008E54C7" w:rsidRDefault="00AE2C28" w:rsidP="00AE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0B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32.50.22.190-00005043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28" w:rsidRPr="008E54C7" w:rsidRDefault="00AE2C28" w:rsidP="00AE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E54C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штука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28" w:rsidRPr="008E54C7" w:rsidRDefault="00AE2C28" w:rsidP="00AE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E54C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Описание отсутствует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28" w:rsidRPr="00793227" w:rsidRDefault="00AE2C28" w:rsidP="00AE2C28">
            <w:pPr>
              <w:spacing w:afterLines="20" w:after="48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3227">
              <w:rPr>
                <w:rFonts w:ascii="Times New Roman" w:hAnsi="Times New Roman" w:cs="Times New Roman"/>
                <w:sz w:val="18"/>
                <w:szCs w:val="18"/>
              </w:rPr>
              <w:t>Изготовление протеза голени модульного. Формообразующая часть косметической облицовки - модульная мягкая пенополиуретановая.</w:t>
            </w:r>
          </w:p>
          <w:p w:rsidR="00AE2C28" w:rsidRPr="00793227" w:rsidRDefault="00AE2C28" w:rsidP="00AE2C28">
            <w:pPr>
              <w:spacing w:afterLines="20" w:after="48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3227">
              <w:rPr>
                <w:rFonts w:ascii="Times New Roman" w:hAnsi="Times New Roman" w:cs="Times New Roman"/>
                <w:sz w:val="18"/>
                <w:szCs w:val="18"/>
              </w:rPr>
              <w:t xml:space="preserve">Косметическое покрытие облицовки – гольфы </w:t>
            </w:r>
            <w:proofErr w:type="spellStart"/>
            <w:r w:rsidRPr="00793227">
              <w:rPr>
                <w:rFonts w:ascii="Times New Roman" w:hAnsi="Times New Roman" w:cs="Times New Roman"/>
                <w:sz w:val="18"/>
                <w:szCs w:val="18"/>
              </w:rPr>
              <w:t>перлоновые</w:t>
            </w:r>
            <w:proofErr w:type="spellEnd"/>
            <w:r w:rsidRPr="0079322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AE2C28" w:rsidRPr="00793227" w:rsidRDefault="00AE2C28" w:rsidP="00AE2C28">
            <w:pPr>
              <w:spacing w:afterLines="20" w:after="48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3227">
              <w:rPr>
                <w:rFonts w:ascii="Times New Roman" w:hAnsi="Times New Roman" w:cs="Times New Roman"/>
                <w:sz w:val="18"/>
                <w:szCs w:val="18"/>
              </w:rPr>
              <w:t xml:space="preserve">Приёмная гильза индивидуальная (2 пробные гильзы). Материал приемной гильзы: слоистый пластик на основе акриловых смол, вкладная гильза (вкладыш) из вспененных материалов. Крепление протеза вакуумное. Стопа со сдвоенными пружинами пяточного и переднего отделов  и съемной косметической оболочкой. Протез подходит для пациентов со  средней активностью. </w:t>
            </w:r>
          </w:p>
          <w:p w:rsidR="00AE2C28" w:rsidRPr="00793227" w:rsidRDefault="00AE2C28" w:rsidP="00B467B1">
            <w:pPr>
              <w:pStyle w:val="ab"/>
              <w:spacing w:afterLines="20" w:after="48"/>
              <w:jc w:val="both"/>
              <w:rPr>
                <w:sz w:val="18"/>
                <w:szCs w:val="18"/>
              </w:rPr>
            </w:pPr>
            <w:r w:rsidRPr="00793227">
              <w:rPr>
                <w:sz w:val="18"/>
                <w:szCs w:val="18"/>
              </w:rPr>
              <w:t>Выполнение работ  включает прием заказов по индивидуальным обмерам  (по слепку) с учетом индивидуальных показателей Получателя (по согласованию с Заказчиком), изготовление изделий, примерку, подгонку, обучение пользованию, выдачу изготовленных по индивидуальному заказу  Изделий Получателям.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C28" w:rsidRPr="00AE2C28" w:rsidRDefault="00AE2C28" w:rsidP="00AE2C2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E2C2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218 156,67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28" w:rsidRPr="008E54C7" w:rsidRDefault="00AE2C28" w:rsidP="00AE2C2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10368">
              <w:rPr>
                <w:rFonts w:ascii="Times New Roman" w:hAnsi="Times New Roman" w:cs="Times New Roman"/>
                <w:sz w:val="18"/>
                <w:szCs w:val="18"/>
              </w:rPr>
              <w:t xml:space="preserve">12 месяцев с даты подписания Акта  сдачи </w:t>
            </w:r>
            <w:proofErr w:type="gramStart"/>
            <w:r w:rsidRPr="00D10368">
              <w:rPr>
                <w:rFonts w:ascii="Times New Roman" w:hAnsi="Times New Roman" w:cs="Times New Roman"/>
                <w:sz w:val="18"/>
                <w:szCs w:val="18"/>
              </w:rPr>
              <w:t>–п</w:t>
            </w:r>
            <w:proofErr w:type="gramEnd"/>
            <w:r w:rsidRPr="00D10368">
              <w:rPr>
                <w:rFonts w:ascii="Times New Roman" w:hAnsi="Times New Roman" w:cs="Times New Roman"/>
                <w:sz w:val="18"/>
                <w:szCs w:val="18"/>
              </w:rPr>
              <w:t>риемки Работ Получателем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28" w:rsidRPr="007F7759" w:rsidRDefault="00AE2C28" w:rsidP="00AE2C28">
            <w:pPr>
              <w:spacing w:after="0" w:line="240" w:lineRule="auto"/>
              <w:ind w:right="4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F77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 менее 2 лет (для детей-инвалидов - не менее 1 года) с заменой до трех приемных гильз в пределах установленных сроков пользования при первичном протезировании</w:t>
            </w:r>
          </w:p>
        </w:tc>
      </w:tr>
      <w:tr w:rsidR="007F7759" w:rsidRPr="008E54C7" w:rsidTr="000119CC">
        <w:trPr>
          <w:trHeight w:val="509"/>
        </w:trPr>
        <w:tc>
          <w:tcPr>
            <w:tcW w:w="117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80" w:fill="FFFFEA"/>
            <w:vAlign w:val="center"/>
          </w:tcPr>
          <w:p w:rsidR="007F7759" w:rsidRPr="008E54C7" w:rsidRDefault="007F7759" w:rsidP="007F7759">
            <w:pPr>
              <w:rPr>
                <w:rFonts w:ascii="Times New Roman" w:hAnsi="Times New Roman" w:cs="Times New Roman"/>
                <w:b/>
                <w:bCs/>
                <w:color w:val="000080"/>
                <w:sz w:val="18"/>
                <w:szCs w:val="18"/>
              </w:rPr>
            </w:pPr>
            <w:r w:rsidRPr="008E54C7">
              <w:rPr>
                <w:rFonts w:ascii="Times New Roman" w:hAnsi="Times New Roman" w:cs="Times New Roman"/>
                <w:b/>
                <w:bCs/>
                <w:color w:val="000080"/>
                <w:sz w:val="18"/>
                <w:szCs w:val="18"/>
              </w:rPr>
              <w:t>Начальная сумма цен единиц работ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7759" w:rsidRPr="008E54C7" w:rsidRDefault="007F7759" w:rsidP="00AE2C2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2 </w:t>
            </w:r>
            <w:r w:rsidR="00AE2C2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109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AE2C2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386 руб. 66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коп.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7F7759" w:rsidRPr="008E54C7" w:rsidRDefault="007F7759" w:rsidP="007F7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7F7759" w:rsidRPr="008E54C7" w:rsidRDefault="007F7759" w:rsidP="007F7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7F7759" w:rsidRPr="008E54C7" w:rsidRDefault="007F7759" w:rsidP="007F7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7F7759" w:rsidRPr="008E54C7" w:rsidRDefault="007F7759" w:rsidP="007F7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759" w:rsidRPr="008E54C7" w:rsidRDefault="007F7759" w:rsidP="007F77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E54C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8 585 739,36</w:t>
            </w:r>
          </w:p>
          <w:p w:rsidR="007F7759" w:rsidRPr="008E54C7" w:rsidRDefault="007F7759" w:rsidP="007F77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7F7759" w:rsidRPr="008E54C7" w:rsidTr="00F6076F">
        <w:trPr>
          <w:gridAfter w:val="5"/>
          <w:wAfter w:w="7800" w:type="dxa"/>
          <w:trHeight w:val="386"/>
        </w:trPr>
        <w:tc>
          <w:tcPr>
            <w:tcW w:w="117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759" w:rsidRPr="008E54C7" w:rsidRDefault="007F7759" w:rsidP="007F7759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54C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Максимальное значение цены контракта </w:t>
            </w:r>
          </w:p>
        </w:tc>
        <w:tc>
          <w:tcPr>
            <w:tcW w:w="4111" w:type="dxa"/>
            <w:gridSpan w:val="3"/>
            <w:tcBorders>
              <w:bottom w:val="single" w:sz="4" w:space="0" w:color="auto"/>
            </w:tcBorders>
          </w:tcPr>
          <w:p w:rsidR="007F7759" w:rsidRPr="008E54C7" w:rsidRDefault="00AE2C28" w:rsidP="00AE2C28">
            <w:pPr>
              <w:ind w:right="43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7F775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000 </w:t>
            </w:r>
            <w:r w:rsidR="007F7759" w:rsidRPr="008E54C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000 руб. 00 коп.</w:t>
            </w:r>
          </w:p>
        </w:tc>
      </w:tr>
    </w:tbl>
    <w:p w:rsidR="00EC6B41" w:rsidRDefault="00EC6B41" w:rsidP="002B36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C6B41" w:rsidRDefault="00EC6B41" w:rsidP="002B36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F4A8E" w:rsidRDefault="000F4A8E" w:rsidP="002B36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bookmarkStart w:id="0" w:name="_GoBack"/>
      <w:bookmarkEnd w:id="0"/>
    </w:p>
    <w:p w:rsidR="002B3624" w:rsidRPr="008E54C7" w:rsidRDefault="00EC6B41" w:rsidP="002B36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E54C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Протез конечности (далее Изделие) – техническое средство реабилитации, заменяющее частично или полностью отсутствующую, или имеющую врожденные дефекты нижнюю конечность </w:t>
      </w:r>
      <w:r w:rsidR="002B3624" w:rsidRPr="008E54C7">
        <w:rPr>
          <w:rFonts w:ascii="Times New Roman" w:eastAsia="Times New Roman" w:hAnsi="Times New Roman" w:cs="Times New Roman"/>
          <w:sz w:val="18"/>
          <w:szCs w:val="18"/>
          <w:lang w:eastAsia="ru-RU"/>
        </w:rPr>
        <w:t>и служащее для восполнения косметического и (или) функционального дефекта.</w:t>
      </w:r>
    </w:p>
    <w:p w:rsidR="002B3624" w:rsidRPr="008E54C7" w:rsidRDefault="003302BC" w:rsidP="002B36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B06642">
        <w:rPr>
          <w:rFonts w:ascii="Times New Roman" w:eastAsia="Times New Roman" w:hAnsi="Times New Roman" w:cs="Times New Roman"/>
          <w:sz w:val="20"/>
          <w:szCs w:val="20"/>
          <w:lang w:eastAsia="ru-RU"/>
        </w:rPr>
        <w:t>Выполнение работ  включает прием заказов по индивидуальным обмерам  (по слепку) с учетом индивидуальных показателей Получателя, изготовление изделий, примерку, подгонку, выдачу изготовленных по индивидуальному заказу  Изделий Получателям в целях реабилитации, компенсации утраченных функций организма и неустранимых анатомических дефектов и деформаций.</w:t>
      </w:r>
      <w:proofErr w:type="gramEnd"/>
      <w:r w:rsidRPr="00B066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Изделия предназначены для инвалидов, в том числе детей – инвалидов, имеющих нарушения опорно-двигательной системы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2B3624" w:rsidRPr="008E54C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2B3624" w:rsidRPr="008E54C7" w:rsidRDefault="002B3624" w:rsidP="00C921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921D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Изделие должно изготавливаться индивидуально с учетом </w:t>
      </w:r>
      <w:r w:rsidR="00C921DF" w:rsidRPr="00C921DF">
        <w:rPr>
          <w:rFonts w:ascii="Times New Roman" w:eastAsia="Times New Roman" w:hAnsi="Times New Roman" w:cs="Times New Roman"/>
          <w:sz w:val="18"/>
          <w:szCs w:val="18"/>
          <w:lang w:eastAsia="ru-RU"/>
        </w:rPr>
        <w:t>факторов</w:t>
      </w:r>
      <w:r w:rsidR="00C950D1" w:rsidRPr="00C921D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C921DF" w:rsidRPr="00C921D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C950D1" w:rsidRPr="00C921D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при определении характеристик протезов для лиц с ампутацией нижней конечности</w:t>
      </w:r>
      <w:r w:rsidR="00CC797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C921DF" w:rsidRPr="00C921DF">
        <w:rPr>
          <w:rFonts w:ascii="Times New Roman" w:eastAsia="Times New Roman" w:hAnsi="Times New Roman" w:cs="Times New Roman"/>
          <w:sz w:val="18"/>
          <w:szCs w:val="18"/>
          <w:lang w:eastAsia="ru-RU"/>
        </w:rPr>
        <w:t>(</w:t>
      </w:r>
      <w:r w:rsidR="000F1245" w:rsidRPr="00C921DF">
        <w:rPr>
          <w:rFonts w:ascii="Times New Roman" w:eastAsia="Times New Roman" w:hAnsi="Times New Roman" w:cs="Times New Roman"/>
          <w:sz w:val="18"/>
          <w:szCs w:val="18"/>
          <w:lang w:eastAsia="ru-RU"/>
        </w:rPr>
        <w:t>ГОСТ Р ИСО 29782-</w:t>
      </w:r>
      <w:r w:rsidR="00C921DF" w:rsidRPr="00C921DF">
        <w:rPr>
          <w:rFonts w:ascii="Times New Roman" w:eastAsia="Times New Roman" w:hAnsi="Times New Roman" w:cs="Times New Roman"/>
          <w:sz w:val="18"/>
          <w:szCs w:val="18"/>
          <w:lang w:eastAsia="ru-RU"/>
        </w:rPr>
        <w:t>2014</w:t>
      </w:r>
      <w:r w:rsidR="00CC7974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</w:r>
      <w:r w:rsidR="00C921DF" w:rsidRPr="00C921D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«Протезы и </w:t>
      </w:r>
      <w:proofErr w:type="spellStart"/>
      <w:r w:rsidR="00C921DF" w:rsidRPr="00C921DF">
        <w:rPr>
          <w:rFonts w:ascii="Times New Roman" w:eastAsia="Times New Roman" w:hAnsi="Times New Roman" w:cs="Times New Roman"/>
          <w:sz w:val="18"/>
          <w:szCs w:val="18"/>
          <w:lang w:eastAsia="ru-RU"/>
        </w:rPr>
        <w:t>ортезы</w:t>
      </w:r>
      <w:proofErr w:type="spellEnd"/>
      <w:r w:rsidR="00C921DF" w:rsidRPr="00C921DF">
        <w:rPr>
          <w:rFonts w:ascii="Times New Roman" w:eastAsia="Times New Roman" w:hAnsi="Times New Roman" w:cs="Times New Roman"/>
          <w:sz w:val="18"/>
          <w:szCs w:val="18"/>
          <w:lang w:eastAsia="ru-RU"/>
        </w:rPr>
        <w:t>. Факторы, учитываемые при определении характеристик протезов для лиц с</w:t>
      </w:r>
      <w:r w:rsidR="00A90BE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ампутацией нижней конечности.», </w:t>
      </w:r>
      <w:r w:rsidR="00A90BEF" w:rsidRPr="008E54C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ГОСТ Р </w:t>
      </w:r>
      <w:r w:rsidR="007F7759" w:rsidRPr="007F775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53869-2021 </w:t>
      </w:r>
      <w:r w:rsidR="00A90BEF" w:rsidRPr="008E54C7">
        <w:rPr>
          <w:rFonts w:ascii="Times New Roman" w:eastAsia="Times New Roman" w:hAnsi="Times New Roman" w:cs="Times New Roman"/>
          <w:sz w:val="18"/>
          <w:szCs w:val="18"/>
          <w:lang w:eastAsia="ru-RU"/>
        </w:rPr>
        <w:t>«Протезы нижних конечностей. Технические требования».</w:t>
      </w:r>
    </w:p>
    <w:sectPr w:rsidR="002B3624" w:rsidRPr="008E54C7" w:rsidSect="004D5072">
      <w:endnotePr>
        <w:numFmt w:val="decimal"/>
      </w:endnotePr>
      <w:pgSz w:w="16838" w:h="11906" w:orient="landscape"/>
      <w:pgMar w:top="426" w:right="536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79E3" w:rsidRDefault="00B379E3" w:rsidP="001E3464">
      <w:pPr>
        <w:spacing w:after="0" w:line="240" w:lineRule="auto"/>
      </w:pPr>
      <w:r>
        <w:separator/>
      </w:r>
    </w:p>
  </w:endnote>
  <w:endnote w:type="continuationSeparator" w:id="0">
    <w:p w:rsidR="00B379E3" w:rsidRDefault="00B379E3" w:rsidP="001E3464">
      <w:pPr>
        <w:spacing w:after="0" w:line="240" w:lineRule="auto"/>
      </w:pPr>
      <w:r>
        <w:continuationSeparator/>
      </w:r>
    </w:p>
  </w:endnote>
  <w:endnote w:id="1">
    <w:p w:rsidR="00A90BEF" w:rsidRPr="00A90BEF" w:rsidRDefault="00A90BEF" w:rsidP="00CC7974">
      <w:pPr>
        <w:pStyle w:val="a3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BB5B1E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Место выполнения работ</w:t>
      </w:r>
      <w:r w:rsidRPr="00A90BEF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: РФ, по месту выполнения работ (изготовления изделий с учетом индивидуальных обмеров (слепков) и индивидуальных показателей Получателя). Прием заказов на выполнение работ, примерка, подгонка, обучение пользованию, выдача результатов выполненных работ (изготовленного по индивидуальному заказу Изделия) осуществляется в стационарных пунктах, организованных Исполнителем в г. Кирове (по согласованию Заказчика и Исполнителя стационарные пункты могут быть организованы в районах Кировской области), либо по месту жительства Получателей, по согласованию Исполнителя с Получателями. </w:t>
      </w:r>
    </w:p>
    <w:p w:rsidR="00D322A9" w:rsidRPr="008E54C7" w:rsidRDefault="00A90BEF" w:rsidP="00A90BEF">
      <w:pPr>
        <w:pStyle w:val="a3"/>
        <w:rPr>
          <w:sz w:val="18"/>
          <w:szCs w:val="18"/>
        </w:rPr>
      </w:pPr>
      <w:r w:rsidRPr="00BB5B1E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Срок выполнения работ</w:t>
      </w:r>
      <w:r w:rsidRPr="00A90BEF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(завершения обеспечения Получателей Изделиями) – c момента зак</w:t>
      </w:r>
      <w:r w:rsidR="00EC6B41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лючения Контракта Сторонами по </w:t>
      </w:r>
      <w:r w:rsidR="00985DE4" w:rsidRPr="00985DE4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lang w:eastAsia="ru-RU"/>
        </w:rPr>
        <w:t>30</w:t>
      </w:r>
      <w:r w:rsidR="000F4A8E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lang w:eastAsia="ru-RU"/>
        </w:rPr>
        <w:t>.11</w:t>
      </w:r>
      <w:r w:rsidRPr="00985DE4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lang w:eastAsia="ru-RU"/>
        </w:rPr>
        <w:t>.202</w:t>
      </w:r>
      <w:r w:rsidR="00EC6B41" w:rsidRPr="00985DE4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lang w:eastAsia="ru-RU"/>
        </w:rPr>
        <w:t>3</w:t>
      </w:r>
      <w:r w:rsidRPr="00985DE4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lang w:eastAsia="ru-RU"/>
        </w:rPr>
        <w:t xml:space="preserve"> г</w:t>
      </w:r>
      <w:r w:rsidRPr="00ED735F">
        <w:rPr>
          <w:rFonts w:ascii="Times New Roman" w:eastAsia="Times New Roman" w:hAnsi="Times New Roman" w:cs="Times New Roman"/>
          <w:bCs/>
          <w:color w:val="0000CC"/>
          <w:sz w:val="18"/>
          <w:szCs w:val="18"/>
          <w:lang w:eastAsia="ru-RU"/>
        </w:rPr>
        <w:t>.</w:t>
      </w:r>
    </w:p>
    <w:p w:rsidR="00B379E3" w:rsidRPr="00F020D6" w:rsidRDefault="00B379E3" w:rsidP="001E3464">
      <w:pPr>
        <w:pStyle w:val="11"/>
        <w:jc w:val="both"/>
        <w:rPr>
          <w:rFonts w:ascii="Times New Roman" w:hAnsi="Times New Roman" w:cs="Times New Roman"/>
          <w:sz w:val="18"/>
          <w:szCs w:val="18"/>
        </w:rPr>
      </w:pPr>
      <w:r w:rsidRPr="00300B70">
        <w:rPr>
          <w:rStyle w:val="a5"/>
          <w:rFonts w:ascii="Times New Roman" w:hAnsi="Times New Roman" w:cs="Times New Roman"/>
          <w:sz w:val="24"/>
          <w:szCs w:val="24"/>
        </w:rPr>
        <w:endnoteRef/>
      </w:r>
      <w:r w:rsidRPr="00300B70">
        <w:rPr>
          <w:rFonts w:ascii="Times New Roman" w:hAnsi="Times New Roman" w:cs="Times New Roman"/>
          <w:sz w:val="24"/>
          <w:szCs w:val="24"/>
        </w:rPr>
        <w:t xml:space="preserve"> </w:t>
      </w:r>
      <w:r w:rsidRPr="00F020D6">
        <w:rPr>
          <w:rFonts w:ascii="Times New Roman" w:hAnsi="Times New Roman" w:cs="Times New Roman"/>
          <w:sz w:val="18"/>
          <w:szCs w:val="18"/>
        </w:rPr>
        <w:t xml:space="preserve">В соответствии с Федеральным законом от 24.11.1995 № 181-ФЗ «О социальной защите инвалидов в Российской Федерации» обеспечение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F020D6">
        <w:rPr>
          <w:rFonts w:ascii="Times New Roman" w:hAnsi="Times New Roman" w:cs="Times New Roman"/>
          <w:sz w:val="18"/>
          <w:szCs w:val="18"/>
        </w:rPr>
        <w:t xml:space="preserve"> инвалидов техническими средствами реабилитации (далее – ТСР) осуществляется территориальными органами Фонда на основании индивидуальных программ реабилитации или </w:t>
      </w:r>
      <w:proofErr w:type="spellStart"/>
      <w:r w:rsidRPr="00F020D6">
        <w:rPr>
          <w:rFonts w:ascii="Times New Roman" w:hAnsi="Times New Roman" w:cs="Times New Roman"/>
          <w:sz w:val="18"/>
          <w:szCs w:val="18"/>
        </w:rPr>
        <w:t>абилитации</w:t>
      </w:r>
      <w:proofErr w:type="spellEnd"/>
      <w:r w:rsidRPr="00F020D6">
        <w:rPr>
          <w:rFonts w:ascii="Times New Roman" w:hAnsi="Times New Roman" w:cs="Times New Roman"/>
          <w:sz w:val="18"/>
          <w:szCs w:val="18"/>
        </w:rPr>
        <w:t xml:space="preserve"> инвалидов (далее – ИПРА), разрабатываемых федеральными учреждениями медико-социальной экспертизы и определяется Правилами обеспечения инвалидов техническими средствами реабилитации и отдельных категорий граждан из числа ветеранов протезами (кроме зубных протезов), протезно-ортопедическими изделиями, утвержденными постановлением Правительства Российской Федерации от 07.04.2008 № 240. Наименование товара определено на основании Приказа Министерства труда и социальной защиты Российской Федерации от 13.02.2018 г. N 86н «Об утверждении классификации технических средств реабилитации (изделий) в рамках федерального перечня реабилитационных мероприятий, технических средств реабилитации и услуг, предоставляемых инвалиду, утвержденного распоряжением Правительства Российской Федерации от 30 декабря 2005 г. № 2347-р».</w:t>
      </w:r>
    </w:p>
  </w:endnote>
  <w:endnote w:id="2">
    <w:p w:rsidR="00B379E3" w:rsidRPr="00F020D6" w:rsidRDefault="00B379E3" w:rsidP="001E346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F020D6">
        <w:rPr>
          <w:rStyle w:val="a5"/>
          <w:rFonts w:ascii="Times New Roman" w:hAnsi="Times New Roman" w:cs="Times New Roman"/>
          <w:sz w:val="18"/>
          <w:szCs w:val="18"/>
        </w:rPr>
        <w:endnoteRef/>
      </w:r>
      <w:r w:rsidRPr="00F020D6">
        <w:rPr>
          <w:rFonts w:ascii="Times New Roman" w:hAnsi="Times New Roman" w:cs="Times New Roman"/>
          <w:sz w:val="18"/>
          <w:szCs w:val="18"/>
        </w:rPr>
        <w:t xml:space="preserve"> В соответствии с Постановлением Правительства РФ от 08.02.2017 N 145 (ред. от 12.04.2018) "Об утверждении Правил формирования и ведения в единой информационной системе в сфере закупок каталога товаров, работ, услуг для обеспечения государственных и муниципальных нужд и Правил использования каталога товаров, работ, услуг для обеспечения государственных и муниципальных нужд" Заказчики обязаны применять информацию, включенную в позицию каталога товаров, работ, услуг для обеспечения государственных и муниципальных нужд.</w:t>
      </w:r>
    </w:p>
  </w:endnote>
  <w:endnote w:id="3">
    <w:p w:rsidR="00B379E3" w:rsidRPr="00CE654B" w:rsidRDefault="00B379E3" w:rsidP="00D4110A">
      <w:pPr>
        <w:pStyle w:val="11"/>
        <w:jc w:val="both"/>
      </w:pPr>
      <w:r w:rsidRPr="00F020D6">
        <w:rPr>
          <w:rStyle w:val="a5"/>
          <w:rFonts w:ascii="Times New Roman" w:hAnsi="Times New Roman" w:cs="Times New Roman"/>
          <w:sz w:val="18"/>
          <w:szCs w:val="18"/>
        </w:rPr>
        <w:endnoteRef/>
      </w:r>
      <w:r w:rsidRPr="00F020D6">
        <w:rPr>
          <w:rFonts w:ascii="Times New Roman" w:hAnsi="Times New Roman" w:cs="Times New Roman"/>
          <w:sz w:val="18"/>
          <w:szCs w:val="18"/>
        </w:rPr>
        <w:t xml:space="preserve"> В техническом задании используются требования к объекту закупки на основании пунктов 1,2 ч.1 ст.33 44-ФЗ, связанные с потребностью Заказчика по обеспечению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F020D6">
        <w:rPr>
          <w:rFonts w:ascii="Times New Roman" w:hAnsi="Times New Roman" w:cs="Times New Roman"/>
          <w:sz w:val="18"/>
          <w:szCs w:val="18"/>
        </w:rPr>
        <w:t xml:space="preserve"> инвалидов техническими средствами реабилитации и использование показателей и требований обусловлено необходимостью приобретения технических средств реабилитации в качестве устройств, содержащих технические решения, используемые для компенсации или устранения стойких ограничений жизнедеятельности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F020D6">
        <w:rPr>
          <w:rFonts w:ascii="Times New Roman" w:hAnsi="Times New Roman" w:cs="Times New Roman"/>
          <w:sz w:val="18"/>
          <w:szCs w:val="18"/>
        </w:rPr>
        <w:t xml:space="preserve"> инвалидов.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</w:t>
      </w:r>
    </w:p>
  </w:endnote>
  <w:endnote w:id="4">
    <w:p w:rsidR="00B906CF" w:rsidRPr="00CE654B" w:rsidRDefault="00B906CF" w:rsidP="00B906CF">
      <w:pPr>
        <w:pStyle w:val="11"/>
        <w:jc w:val="both"/>
      </w:pPr>
      <w:r w:rsidRPr="00F020D6">
        <w:rPr>
          <w:rStyle w:val="a5"/>
          <w:rFonts w:ascii="Times New Roman" w:hAnsi="Times New Roman" w:cs="Times New Roman"/>
          <w:sz w:val="18"/>
          <w:szCs w:val="18"/>
        </w:rPr>
        <w:endnoteRef/>
      </w:r>
      <w:r w:rsidRPr="00F020D6">
        <w:rPr>
          <w:rFonts w:ascii="Times New Roman" w:hAnsi="Times New Roman" w:cs="Times New Roman"/>
          <w:sz w:val="18"/>
          <w:szCs w:val="18"/>
        </w:rPr>
        <w:t xml:space="preserve"> </w:t>
      </w:r>
      <w:r w:rsidRPr="002D4ED9">
        <w:rPr>
          <w:rFonts w:ascii="Times New Roman" w:hAnsi="Times New Roman" w:cs="Times New Roman"/>
          <w:sz w:val="18"/>
          <w:szCs w:val="18"/>
        </w:rPr>
        <w:t>В соответствии с Приказ</w:t>
      </w:r>
      <w:r>
        <w:rPr>
          <w:rFonts w:ascii="Times New Roman" w:hAnsi="Times New Roman" w:cs="Times New Roman"/>
          <w:sz w:val="18"/>
          <w:szCs w:val="18"/>
        </w:rPr>
        <w:t>ом Минтруда России</w:t>
      </w:r>
      <w:r w:rsidRPr="002D4ED9">
        <w:rPr>
          <w:rFonts w:ascii="Times New Roman" w:hAnsi="Times New Roman" w:cs="Times New Roman"/>
          <w:sz w:val="18"/>
          <w:szCs w:val="18"/>
        </w:rPr>
        <w:t xml:space="preserve"> от 5 марта 2021 г. </w:t>
      </w:r>
      <w:r>
        <w:rPr>
          <w:rFonts w:ascii="Times New Roman" w:hAnsi="Times New Roman" w:cs="Times New Roman"/>
          <w:sz w:val="18"/>
          <w:szCs w:val="18"/>
        </w:rPr>
        <w:t>№</w:t>
      </w:r>
      <w:r w:rsidRPr="002D4ED9">
        <w:rPr>
          <w:rFonts w:ascii="Times New Roman" w:hAnsi="Times New Roman" w:cs="Times New Roman"/>
          <w:sz w:val="18"/>
          <w:szCs w:val="18"/>
        </w:rPr>
        <w:t xml:space="preserve"> 107н </w:t>
      </w:r>
      <w:r>
        <w:rPr>
          <w:rFonts w:ascii="Times New Roman" w:hAnsi="Times New Roman" w:cs="Times New Roman"/>
          <w:sz w:val="18"/>
          <w:szCs w:val="18"/>
        </w:rPr>
        <w:t>«Об утверждении С</w:t>
      </w:r>
      <w:r w:rsidRPr="002D4ED9">
        <w:rPr>
          <w:rFonts w:ascii="Times New Roman" w:hAnsi="Times New Roman" w:cs="Times New Roman"/>
          <w:sz w:val="18"/>
          <w:szCs w:val="18"/>
        </w:rPr>
        <w:t xml:space="preserve">роков пользования техническими средствами реабилитации, протезами и протезно-ортопедическими изделиями.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79E3" w:rsidRDefault="00B379E3" w:rsidP="001E3464">
      <w:pPr>
        <w:spacing w:after="0" w:line="240" w:lineRule="auto"/>
      </w:pPr>
      <w:r>
        <w:separator/>
      </w:r>
    </w:p>
  </w:footnote>
  <w:footnote w:type="continuationSeparator" w:id="0">
    <w:p w:rsidR="00B379E3" w:rsidRDefault="00B379E3" w:rsidP="001E34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05A"/>
    <w:rsid w:val="0000226B"/>
    <w:rsid w:val="000119CC"/>
    <w:rsid w:val="00015AF7"/>
    <w:rsid w:val="000200B6"/>
    <w:rsid w:val="000270F5"/>
    <w:rsid w:val="000425BC"/>
    <w:rsid w:val="00095A9F"/>
    <w:rsid w:val="000A51E2"/>
    <w:rsid w:val="000B41E1"/>
    <w:rsid w:val="000F1245"/>
    <w:rsid w:val="000F4A8E"/>
    <w:rsid w:val="00156DB0"/>
    <w:rsid w:val="001B2715"/>
    <w:rsid w:val="001D53D6"/>
    <w:rsid w:val="001E3464"/>
    <w:rsid w:val="001F157A"/>
    <w:rsid w:val="00216D97"/>
    <w:rsid w:val="002228E8"/>
    <w:rsid w:val="002B3624"/>
    <w:rsid w:val="002B4326"/>
    <w:rsid w:val="002E335A"/>
    <w:rsid w:val="0030305A"/>
    <w:rsid w:val="00304CDB"/>
    <w:rsid w:val="0031197C"/>
    <w:rsid w:val="00316908"/>
    <w:rsid w:val="00327A92"/>
    <w:rsid w:val="003302BC"/>
    <w:rsid w:val="0039271D"/>
    <w:rsid w:val="004516E6"/>
    <w:rsid w:val="00476EF6"/>
    <w:rsid w:val="004D5072"/>
    <w:rsid w:val="004E3246"/>
    <w:rsid w:val="00596F81"/>
    <w:rsid w:val="005B3C7A"/>
    <w:rsid w:val="00603E2A"/>
    <w:rsid w:val="006D5376"/>
    <w:rsid w:val="0078647B"/>
    <w:rsid w:val="00793227"/>
    <w:rsid w:val="007A75A3"/>
    <w:rsid w:val="007E5942"/>
    <w:rsid w:val="007F3B09"/>
    <w:rsid w:val="007F4126"/>
    <w:rsid w:val="007F7759"/>
    <w:rsid w:val="00883BA1"/>
    <w:rsid w:val="008E162D"/>
    <w:rsid w:val="008E54C7"/>
    <w:rsid w:val="008E6E8A"/>
    <w:rsid w:val="00973B90"/>
    <w:rsid w:val="00985DE4"/>
    <w:rsid w:val="009F22C5"/>
    <w:rsid w:val="00A0051B"/>
    <w:rsid w:val="00A04EBC"/>
    <w:rsid w:val="00A07A35"/>
    <w:rsid w:val="00A07E83"/>
    <w:rsid w:val="00A12EDB"/>
    <w:rsid w:val="00A90BEF"/>
    <w:rsid w:val="00AE2C28"/>
    <w:rsid w:val="00B235E1"/>
    <w:rsid w:val="00B379E3"/>
    <w:rsid w:val="00B467B1"/>
    <w:rsid w:val="00B906CF"/>
    <w:rsid w:val="00BB5B1E"/>
    <w:rsid w:val="00C16430"/>
    <w:rsid w:val="00C33A4C"/>
    <w:rsid w:val="00C525F3"/>
    <w:rsid w:val="00C55F68"/>
    <w:rsid w:val="00C730CD"/>
    <w:rsid w:val="00C921DF"/>
    <w:rsid w:val="00C950D1"/>
    <w:rsid w:val="00CB2477"/>
    <w:rsid w:val="00CC7974"/>
    <w:rsid w:val="00CE654B"/>
    <w:rsid w:val="00D10368"/>
    <w:rsid w:val="00D322A9"/>
    <w:rsid w:val="00D35A36"/>
    <w:rsid w:val="00D4110A"/>
    <w:rsid w:val="00D44CC3"/>
    <w:rsid w:val="00DB595C"/>
    <w:rsid w:val="00E51C47"/>
    <w:rsid w:val="00E575BA"/>
    <w:rsid w:val="00E86728"/>
    <w:rsid w:val="00EC6B41"/>
    <w:rsid w:val="00ED735F"/>
    <w:rsid w:val="00F6076F"/>
    <w:rsid w:val="00FD66C9"/>
    <w:rsid w:val="00FF2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F3B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Текст концевой сноски1"/>
    <w:basedOn w:val="a"/>
    <w:next w:val="a3"/>
    <w:link w:val="a4"/>
    <w:uiPriority w:val="99"/>
    <w:unhideWhenUsed/>
    <w:rsid w:val="001E3464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11"/>
    <w:uiPriority w:val="99"/>
    <w:rsid w:val="001E3464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1E3464"/>
    <w:rPr>
      <w:vertAlign w:val="superscript"/>
    </w:rPr>
  </w:style>
  <w:style w:type="paragraph" w:styleId="a3">
    <w:name w:val="endnote text"/>
    <w:basedOn w:val="a"/>
    <w:link w:val="12"/>
    <w:uiPriority w:val="99"/>
    <w:semiHidden/>
    <w:unhideWhenUsed/>
    <w:rsid w:val="001E3464"/>
    <w:pPr>
      <w:spacing w:after="0" w:line="240" w:lineRule="auto"/>
    </w:pPr>
    <w:rPr>
      <w:sz w:val="20"/>
      <w:szCs w:val="20"/>
    </w:rPr>
  </w:style>
  <w:style w:type="character" w:customStyle="1" w:styleId="12">
    <w:name w:val="Текст концевой сноски Знак1"/>
    <w:basedOn w:val="a0"/>
    <w:link w:val="a3"/>
    <w:uiPriority w:val="99"/>
    <w:semiHidden/>
    <w:rsid w:val="001E3464"/>
    <w:rPr>
      <w:sz w:val="20"/>
      <w:szCs w:val="20"/>
    </w:rPr>
  </w:style>
  <w:style w:type="paragraph" w:styleId="a6">
    <w:name w:val="footnote text"/>
    <w:basedOn w:val="a"/>
    <w:link w:val="a7"/>
    <w:uiPriority w:val="99"/>
    <w:semiHidden/>
    <w:unhideWhenUsed/>
    <w:rsid w:val="000A51E2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0A51E2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0A51E2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7F3B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E16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E162D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A90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F3B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Текст концевой сноски1"/>
    <w:basedOn w:val="a"/>
    <w:next w:val="a3"/>
    <w:link w:val="a4"/>
    <w:uiPriority w:val="99"/>
    <w:unhideWhenUsed/>
    <w:rsid w:val="001E3464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11"/>
    <w:uiPriority w:val="99"/>
    <w:rsid w:val="001E3464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1E3464"/>
    <w:rPr>
      <w:vertAlign w:val="superscript"/>
    </w:rPr>
  </w:style>
  <w:style w:type="paragraph" w:styleId="a3">
    <w:name w:val="endnote text"/>
    <w:basedOn w:val="a"/>
    <w:link w:val="12"/>
    <w:uiPriority w:val="99"/>
    <w:semiHidden/>
    <w:unhideWhenUsed/>
    <w:rsid w:val="001E3464"/>
    <w:pPr>
      <w:spacing w:after="0" w:line="240" w:lineRule="auto"/>
    </w:pPr>
    <w:rPr>
      <w:sz w:val="20"/>
      <w:szCs w:val="20"/>
    </w:rPr>
  </w:style>
  <w:style w:type="character" w:customStyle="1" w:styleId="12">
    <w:name w:val="Текст концевой сноски Знак1"/>
    <w:basedOn w:val="a0"/>
    <w:link w:val="a3"/>
    <w:uiPriority w:val="99"/>
    <w:semiHidden/>
    <w:rsid w:val="001E3464"/>
    <w:rPr>
      <w:sz w:val="20"/>
      <w:szCs w:val="20"/>
    </w:rPr>
  </w:style>
  <w:style w:type="paragraph" w:styleId="a6">
    <w:name w:val="footnote text"/>
    <w:basedOn w:val="a"/>
    <w:link w:val="a7"/>
    <w:uiPriority w:val="99"/>
    <w:semiHidden/>
    <w:unhideWhenUsed/>
    <w:rsid w:val="000A51E2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0A51E2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0A51E2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7F3B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E16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E162D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A90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BD2965-39F2-4C0C-A9E0-CE7BAB719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2879</Words>
  <Characters>16416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u70</dc:creator>
  <cp:lastModifiedBy>Овчинникова Татьяна Валерьевна</cp:lastModifiedBy>
  <cp:revision>2</cp:revision>
  <cp:lastPrinted>2023-06-29T14:34:00Z</cp:lastPrinted>
  <dcterms:created xsi:type="dcterms:W3CDTF">2023-07-12T05:59:00Z</dcterms:created>
  <dcterms:modified xsi:type="dcterms:W3CDTF">2023-07-12T05:59:00Z</dcterms:modified>
</cp:coreProperties>
</file>