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07000000" w14:textId="77777777" w:rsidR="0052416F" w:rsidRDefault="005F7457">
      <w:pPr>
        <w:widowControl w:val="0"/>
        <w:ind w:left="-1134" w:right="-284"/>
        <w:jc w:val="center"/>
        <w:rPr>
          <w:b/>
          <w:sz w:val="26"/>
        </w:rPr>
      </w:pPr>
      <w:r>
        <w:rPr>
          <w:b/>
          <w:sz w:val="26"/>
        </w:rPr>
        <w:t>Техническое задание</w:t>
      </w:r>
    </w:p>
    <w:p w14:paraId="08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 xml:space="preserve">на выполнение работ по изготовлению ортопедической обуви </w:t>
      </w:r>
    </w:p>
    <w:p w14:paraId="09000000" w14:textId="77777777" w:rsidR="0052416F" w:rsidRDefault="005F7457">
      <w:pPr>
        <w:tabs>
          <w:tab w:val="left" w:pos="6237"/>
        </w:tabs>
        <w:ind w:left="-1134" w:right="-284"/>
        <w:jc w:val="center"/>
        <w:rPr>
          <w:b/>
          <w:sz w:val="26"/>
        </w:rPr>
      </w:pPr>
      <w:r>
        <w:rPr>
          <w:b/>
          <w:sz w:val="26"/>
        </w:rPr>
        <w:t>(далее – Изделие) для инвалидов (далее – Получатели) в 2022 году</w:t>
      </w:r>
    </w:p>
    <w:p w14:paraId="0A000000" w14:textId="77777777" w:rsidR="0052416F" w:rsidRDefault="0052416F">
      <w:pPr>
        <w:ind w:left="-1134" w:right="-284"/>
        <w:jc w:val="center"/>
        <w:rPr>
          <w:sz w:val="20"/>
        </w:rPr>
      </w:pPr>
    </w:p>
    <w:p w14:paraId="0B000000" w14:textId="2FFF11F0" w:rsidR="0052416F" w:rsidRDefault="005F7457" w:rsidP="002C710F">
      <w:pPr>
        <w:ind w:left="142" w:right="-284"/>
        <w:jc w:val="both"/>
      </w:pPr>
      <w:r>
        <w:t xml:space="preserve">Исполнитель должен осуществить выполнение работ по изготовлению </w:t>
      </w:r>
      <w:r w:rsidR="009E1AA5">
        <w:t>Изделий</w:t>
      </w:r>
      <w:r>
        <w:t xml:space="preserve">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C000000" w14:textId="77777777" w:rsidR="0052416F" w:rsidRDefault="0052416F">
      <w:pPr>
        <w:ind w:left="-1134" w:right="-284" w:firstLine="709"/>
        <w:jc w:val="both"/>
        <w:rPr>
          <w:b/>
        </w:rPr>
      </w:pPr>
    </w:p>
    <w:p w14:paraId="0D000000" w14:textId="52153EC0" w:rsidR="0052416F" w:rsidRDefault="005F7457" w:rsidP="002C710F">
      <w:pPr>
        <w:ind w:left="142" w:right="-284"/>
        <w:jc w:val="both"/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 до </w:t>
      </w:r>
      <w:r w:rsidR="009E1AA5">
        <w:t>15</w:t>
      </w:r>
      <w:r>
        <w:t>.0</w:t>
      </w:r>
      <w:r w:rsidR="009E1AA5">
        <w:t>9</w:t>
      </w:r>
      <w:r>
        <w:t xml:space="preserve">.2022 включительно. </w:t>
      </w:r>
    </w:p>
    <w:p w14:paraId="0E000000" w14:textId="77777777" w:rsidR="0052416F" w:rsidRDefault="0052416F" w:rsidP="002C710F">
      <w:pPr>
        <w:ind w:left="142" w:right="-284"/>
        <w:jc w:val="both"/>
        <w:rPr>
          <w:b/>
        </w:rPr>
      </w:pPr>
    </w:p>
    <w:p w14:paraId="0F000000" w14:textId="77777777" w:rsidR="0052416F" w:rsidRDefault="005F7457" w:rsidP="002C710F">
      <w:pPr>
        <w:ind w:left="142" w:right="-284"/>
      </w:pPr>
      <w:r>
        <w:t>1. Характеристики объекта закупки.</w:t>
      </w:r>
    </w:p>
    <w:p w14:paraId="10000000" w14:textId="77777777" w:rsidR="0052416F" w:rsidRDefault="005F7457" w:rsidP="002C710F">
      <w:pPr>
        <w:ind w:left="142" w:right="-284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6"/>
        <w:gridCol w:w="7709"/>
        <w:gridCol w:w="1130"/>
      </w:tblGrid>
      <w:tr w:rsidR="0052416F" w14:paraId="0ECF52AB" w14:textId="77777777" w:rsidTr="002C71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000" w14:textId="77777777" w:rsidR="0052416F" w:rsidRDefault="005F7457">
            <w:pPr>
              <w:widowControl w:val="0"/>
              <w:jc w:val="center"/>
            </w:pPr>
            <w:bookmarkStart w:id="0" w:name="_GoBack"/>
            <w:r>
              <w:t>№</w:t>
            </w:r>
          </w:p>
          <w:p w14:paraId="13000000" w14:textId="77777777" w:rsidR="0052416F" w:rsidRDefault="005F7457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000" w14:textId="77777777" w:rsidR="0052416F" w:rsidRDefault="005F7457">
            <w:pPr>
              <w:widowControl w:val="0"/>
              <w:jc w:val="center"/>
            </w:pPr>
            <w:r>
              <w:t>Наименование Изделия по классификации; модель артикул) (при наличии)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0000" w14:textId="77777777" w:rsidR="0052416F" w:rsidRDefault="005F7457">
            <w:pPr>
              <w:widowControl w:val="0"/>
              <w:jc w:val="center"/>
            </w:pPr>
            <w:r>
              <w:t>Характеристика Изделия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0000" w14:textId="77777777" w:rsidR="0052416F" w:rsidRDefault="005F7457">
            <w:pPr>
              <w:widowControl w:val="0"/>
              <w:jc w:val="center"/>
            </w:pPr>
            <w:r>
              <w:t>Кол-во</w:t>
            </w:r>
          </w:p>
          <w:p w14:paraId="17000000" w14:textId="77777777" w:rsidR="0052416F" w:rsidRDefault="005F7457">
            <w:pPr>
              <w:widowControl w:val="0"/>
              <w:jc w:val="center"/>
            </w:pPr>
            <w:r>
              <w:t>Изделий</w:t>
            </w:r>
          </w:p>
          <w:p w14:paraId="18000000" w14:textId="77777777" w:rsidR="0052416F" w:rsidRDefault="005F7457">
            <w:pPr>
              <w:widowControl w:val="0"/>
              <w:jc w:val="center"/>
            </w:pPr>
            <w:r>
              <w:t>(пара)</w:t>
            </w:r>
          </w:p>
        </w:tc>
      </w:tr>
      <w:tr w:rsidR="0052416F" w14:paraId="42A3253D" w14:textId="77777777" w:rsidTr="002C71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52416F" w:rsidRDefault="005F745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204DCCDA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(без учета детей –</w:t>
            </w:r>
            <w:proofErr w:type="gramStart"/>
            <w:r>
              <w:t>инвалидов)  (</w:t>
            </w:r>
            <w:proofErr w:type="gramEnd"/>
            <w:r>
              <w:t>пара)</w:t>
            </w:r>
          </w:p>
          <w:p w14:paraId="1B000000" w14:textId="77777777" w:rsidR="0052416F" w:rsidRDefault="005F7457">
            <w:pPr>
              <w:widowControl w:val="0"/>
            </w:pPr>
            <w:r>
              <w:t>(9-01-01)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D000000" w14:textId="77777777" w:rsidR="0052416F" w:rsidRDefault="005F7457" w:rsidP="000B6DB8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E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F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0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1000000" w14:textId="77777777" w:rsidR="0052416F" w:rsidRDefault="005F7457" w:rsidP="000B6DB8">
            <w:pPr>
              <w:keepNext/>
              <w:tabs>
                <w:tab w:val="left" w:pos="0"/>
              </w:tabs>
              <w:jc w:val="both"/>
            </w:pPr>
            <w:r>
              <w:lastRenderedPageBreak/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2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3000000" w14:textId="77777777" w:rsidR="0052416F" w:rsidRDefault="005F7457" w:rsidP="000B6DB8">
            <w:pPr>
              <w:widowControl w:val="0"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000" w14:textId="6AA07B0A" w:rsidR="0052416F" w:rsidRPr="000B6DB8" w:rsidRDefault="000B6DB8" w:rsidP="000B6DB8">
            <w:pPr>
              <w:widowControl w:val="0"/>
              <w:jc w:val="center"/>
              <w:rPr>
                <w:color w:val="auto"/>
              </w:rPr>
            </w:pPr>
            <w:r w:rsidRPr="000B6DB8">
              <w:rPr>
                <w:color w:val="auto"/>
              </w:rPr>
              <w:lastRenderedPageBreak/>
              <w:t>1628</w:t>
            </w:r>
          </w:p>
        </w:tc>
      </w:tr>
      <w:tr w:rsidR="0052416F" w14:paraId="07D87B11" w14:textId="77777777" w:rsidTr="002C71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77777777" w:rsidR="0052416F" w:rsidRDefault="005F7457">
            <w:pPr>
              <w:widowControl w:val="0"/>
              <w:jc w:val="center"/>
            </w:pPr>
            <w:r>
              <w:lastRenderedPageBreak/>
              <w:t>1.1.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без утепленной подкладки для детей-инвалидов (пара)</w:t>
            </w:r>
          </w:p>
          <w:p w14:paraId="27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(9-01-01)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000000" w14:textId="77777777" w:rsidR="0052416F" w:rsidRDefault="005F7457" w:rsidP="000B6DB8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A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B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D000000" w14:textId="77777777" w:rsidR="0052416F" w:rsidRDefault="005F7457" w:rsidP="000B6DB8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E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F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</w:t>
            </w:r>
            <w:r>
              <w:lastRenderedPageBreak/>
              <w:t>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000" w14:textId="041E853E" w:rsidR="0052416F" w:rsidRDefault="00F94A4F" w:rsidP="00F94A4F">
            <w:pPr>
              <w:widowControl w:val="0"/>
              <w:jc w:val="center"/>
            </w:pPr>
            <w:r>
              <w:lastRenderedPageBreak/>
              <w:t>2780</w:t>
            </w:r>
          </w:p>
        </w:tc>
      </w:tr>
      <w:tr w:rsidR="0052416F" w14:paraId="16F5EFDA" w14:textId="77777777" w:rsidTr="002C710F">
        <w:trPr>
          <w:trHeight w:val="3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2.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14:paraId="33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000" w14:textId="77777777" w:rsidR="0052416F" w:rsidRDefault="005F7457" w:rsidP="000B6DB8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35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6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37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8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39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3A000000" w14:textId="77777777" w:rsidR="0052416F" w:rsidRDefault="005F7457" w:rsidP="000B6DB8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B000000" w14:textId="77777777" w:rsidR="0052416F" w:rsidRDefault="005F7457" w:rsidP="000B6DB8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0000" w14:textId="157BFE8F" w:rsidR="0052416F" w:rsidRDefault="00B9799F" w:rsidP="00B9799F">
            <w:pPr>
              <w:widowControl w:val="0"/>
              <w:jc w:val="center"/>
            </w:pPr>
            <w:r>
              <w:t>1878</w:t>
            </w:r>
          </w:p>
        </w:tc>
      </w:tr>
      <w:tr w:rsidR="0052416F" w14:paraId="73FF4C45" w14:textId="77777777" w:rsidTr="002C710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2.1.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Ортопедическая обувь сложная на утепленной подкладке для детей –инвалидов(пара)</w:t>
            </w:r>
          </w:p>
          <w:p w14:paraId="3F000000" w14:textId="77777777" w:rsidR="0052416F" w:rsidRDefault="005F7457">
            <w:pPr>
              <w:tabs>
                <w:tab w:val="left" w:pos="0"/>
              </w:tabs>
              <w:jc w:val="both"/>
            </w:pPr>
            <w:r>
              <w:t>(9-02-01)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41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2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lastRenderedPageBreak/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43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4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45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6000000" w14:textId="77777777" w:rsidR="0052416F" w:rsidRDefault="005F7457" w:rsidP="000B6DB8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7000000" w14:textId="77777777" w:rsidR="0052416F" w:rsidRDefault="005F7457" w:rsidP="000B6DB8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>
              <w:t>Подкладка</w:t>
            </w:r>
            <w:proofErr w:type="gramEnd"/>
            <w:r>
              <w:t xml:space="preserve"> утепленная – наличие.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0000" w14:textId="64ADCA53" w:rsidR="0052416F" w:rsidRDefault="0047380F" w:rsidP="0047380F">
            <w:pPr>
              <w:widowControl w:val="0"/>
              <w:jc w:val="center"/>
            </w:pPr>
            <w:r>
              <w:lastRenderedPageBreak/>
              <w:t>3080</w:t>
            </w:r>
          </w:p>
        </w:tc>
      </w:tr>
      <w:tr w:rsidR="0052416F" w14:paraId="0C91ABD1" w14:textId="77777777" w:rsidTr="002C710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3.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77777777" w:rsidR="0052416F" w:rsidRDefault="005F7457">
            <w: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14:paraId="4B000000" w14:textId="77777777" w:rsidR="0052416F" w:rsidRDefault="005F7457">
            <w:r>
              <w:t>(пара)</w:t>
            </w:r>
          </w:p>
          <w:p w14:paraId="4C000000" w14:textId="77777777" w:rsidR="0052416F" w:rsidRDefault="005F7457">
            <w:r>
              <w:t>9-01-02</w:t>
            </w:r>
          </w:p>
        </w:tc>
        <w:tc>
          <w:tcPr>
            <w:tcW w:w="7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2E6E1142" w:rsidR="0052416F" w:rsidRDefault="005F7457" w:rsidP="000B6DB8">
            <w:pPr>
              <w:widowControl w:val="0"/>
              <w:tabs>
                <w:tab w:val="left" w:pos="0"/>
              </w:tabs>
              <w:jc w:val="both"/>
            </w:pPr>
            <w:r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0000" w14:textId="33C0E3FC" w:rsidR="0052416F" w:rsidRDefault="00A23CEE" w:rsidP="00A23CEE">
            <w:pPr>
              <w:widowControl w:val="0"/>
              <w:jc w:val="center"/>
            </w:pPr>
            <w:r>
              <w:t>1145</w:t>
            </w:r>
          </w:p>
        </w:tc>
      </w:tr>
      <w:tr w:rsidR="0052416F" w14:paraId="10259786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1F" w14:textId="77777777" w:rsidR="0052416F" w:rsidRDefault="0052416F" w:rsidP="000B6DB8">
            <w:pPr>
              <w:jc w:val="both"/>
            </w:pPr>
          </w:p>
        </w:tc>
      </w:tr>
      <w:tr w:rsidR="0052416F" w14:paraId="6981F485" w14:textId="77777777" w:rsidTr="002C710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00" w14:textId="77777777" w:rsidR="0052416F" w:rsidRDefault="005F7457">
            <w:pPr>
              <w:widowControl w:val="0"/>
              <w:ind w:left="61" w:hanging="61"/>
              <w:jc w:val="both"/>
            </w:pPr>
            <w:r>
              <w:t>3.1.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77777777" w:rsidR="0052416F" w:rsidRDefault="005F7457">
            <w:r>
              <w:t xml:space="preserve">Ортопедическая обувь </w:t>
            </w:r>
            <w:r>
              <w:lastRenderedPageBreak/>
              <w:t xml:space="preserve">сложная на сохраненную конечность и обувь на протез без утепленной подкладки для детей-инвалидов </w:t>
            </w:r>
          </w:p>
          <w:p w14:paraId="52000000" w14:textId="77777777" w:rsidR="0052416F" w:rsidRDefault="005F7457">
            <w:r>
              <w:t>(пара)</w:t>
            </w:r>
          </w:p>
          <w:p w14:paraId="53000000" w14:textId="77777777" w:rsidR="0052416F" w:rsidRDefault="005F7457">
            <w:r>
              <w:t>9-01-02</w:t>
            </w:r>
          </w:p>
        </w:tc>
        <w:tc>
          <w:tcPr>
            <w:tcW w:w="7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000" w14:textId="77777777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5000000" w14:textId="4F98CF3E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0000" w14:textId="1F7FFFB4" w:rsidR="0052416F" w:rsidRDefault="00327BE4" w:rsidP="00327BE4">
            <w:pPr>
              <w:widowControl w:val="0"/>
              <w:jc w:val="center"/>
            </w:pPr>
            <w:r>
              <w:t>13</w:t>
            </w:r>
          </w:p>
        </w:tc>
      </w:tr>
      <w:tr w:rsidR="0052416F" w14:paraId="38C4273E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5AC" w14:textId="77777777" w:rsidR="0052416F" w:rsidRDefault="0052416F" w:rsidP="000B6DB8">
            <w:pPr>
              <w:jc w:val="both"/>
            </w:pPr>
          </w:p>
        </w:tc>
      </w:tr>
      <w:tr w:rsidR="0052416F" w14:paraId="3814AB68" w14:textId="77777777" w:rsidTr="002C710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77777777" w:rsidR="0052416F" w:rsidRDefault="005F7457">
            <w:pPr>
              <w:widowControl w:val="0"/>
              <w:ind w:left="61" w:hanging="61"/>
              <w:jc w:val="both"/>
            </w:pPr>
            <w:r>
              <w:lastRenderedPageBreak/>
              <w:t>4.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7777777" w:rsidR="0052416F" w:rsidRDefault="005F7457">
            <w: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14:paraId="5A000000" w14:textId="77777777" w:rsidR="0052416F" w:rsidRDefault="005F7457">
            <w:r>
              <w:t>(пара)</w:t>
            </w:r>
          </w:p>
          <w:p w14:paraId="5B000000" w14:textId="77777777" w:rsidR="0052416F" w:rsidRDefault="005F7457">
            <w:r>
              <w:t>9-02-02</w:t>
            </w:r>
          </w:p>
        </w:tc>
        <w:tc>
          <w:tcPr>
            <w:tcW w:w="7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00" w14:textId="77777777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5D000000" w14:textId="34535531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0000" w14:textId="2079B04D" w:rsidR="0052416F" w:rsidRDefault="00011BB5" w:rsidP="00011BB5">
            <w:pPr>
              <w:widowControl w:val="0"/>
              <w:jc w:val="center"/>
            </w:pPr>
            <w:r>
              <w:t>1045</w:t>
            </w:r>
          </w:p>
        </w:tc>
      </w:tr>
      <w:tr w:rsidR="0052416F" w14:paraId="26A5E324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58F" w14:textId="77777777" w:rsidR="0052416F" w:rsidRDefault="0052416F" w:rsidP="000B6DB8">
            <w:pPr>
              <w:jc w:val="both"/>
            </w:pPr>
          </w:p>
        </w:tc>
      </w:tr>
      <w:tr w:rsidR="0052416F" w14:paraId="36036B12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52416F" w:rsidRDefault="0052416F" w:rsidP="000B6DB8">
            <w:pPr>
              <w:jc w:val="both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6391" w14:textId="77777777" w:rsidR="0052416F" w:rsidRDefault="0052416F" w:rsidP="000B6DB8">
            <w:pPr>
              <w:jc w:val="both"/>
            </w:pPr>
          </w:p>
        </w:tc>
      </w:tr>
      <w:tr w:rsidR="0052416F" w14:paraId="030070DD" w14:textId="77777777" w:rsidTr="002C710F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50436734" w:rsidR="0052416F" w:rsidRDefault="005F7457" w:rsidP="00065B57">
            <w:pPr>
              <w:widowControl w:val="0"/>
              <w:ind w:left="61" w:hanging="61"/>
              <w:jc w:val="both"/>
            </w:pPr>
            <w:r>
              <w:t>4.1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52416F" w:rsidRDefault="005F7457">
            <w:r>
              <w:t>Ортопедическая обувь сложная на сохраненную конечность и обувь на протез на утепленной подкладке для детей-</w:t>
            </w:r>
            <w:r>
              <w:lastRenderedPageBreak/>
              <w:t>инвалидов</w:t>
            </w:r>
          </w:p>
          <w:p w14:paraId="61000000" w14:textId="77777777" w:rsidR="0052416F" w:rsidRDefault="005F7457">
            <w:r>
              <w:t>(пара)</w:t>
            </w:r>
          </w:p>
          <w:p w14:paraId="62000000" w14:textId="77777777" w:rsidR="0052416F" w:rsidRDefault="005F7457">
            <w:r>
              <w:t>9-02-02</w:t>
            </w:r>
          </w:p>
        </w:tc>
        <w:tc>
          <w:tcPr>
            <w:tcW w:w="7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000" w14:textId="77777777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64000000" w14:textId="7BF80034" w:rsidR="0052416F" w:rsidRDefault="005F7457" w:rsidP="000B6DB8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0000" w14:textId="3C8A2D8F" w:rsidR="0052416F" w:rsidRDefault="00165669" w:rsidP="00165669">
            <w:pPr>
              <w:widowControl w:val="0"/>
              <w:jc w:val="center"/>
            </w:pPr>
            <w:r>
              <w:t>13</w:t>
            </w:r>
          </w:p>
        </w:tc>
      </w:tr>
      <w:tr w:rsidR="0052416F" w14:paraId="0F35F2F8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52416F" w:rsidRDefault="0052416F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5D8E" w14:textId="77777777" w:rsidR="0052416F" w:rsidRDefault="0052416F"/>
        </w:tc>
      </w:tr>
      <w:tr w:rsidR="0052416F" w14:paraId="4B0DD340" w14:textId="77777777" w:rsidTr="002C710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52416F" w:rsidRDefault="0052416F"/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52416F" w:rsidRDefault="0052416F"/>
        </w:tc>
        <w:tc>
          <w:tcPr>
            <w:tcW w:w="7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52416F" w:rsidRDefault="0052416F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4C0" w14:textId="77777777" w:rsidR="0052416F" w:rsidRDefault="0052416F"/>
        </w:tc>
      </w:tr>
      <w:tr w:rsidR="0052416F" w14:paraId="6C6E0E7F" w14:textId="77777777" w:rsidTr="002C710F"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000" w14:textId="77777777" w:rsidR="0052416F" w:rsidRDefault="005F7457">
            <w:pPr>
              <w:widowControl w:val="0"/>
              <w:jc w:val="center"/>
            </w:pPr>
            <w:r>
              <w:lastRenderedPageBreak/>
              <w:t>ИТОГО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0000" w14:textId="239E031B" w:rsidR="0052416F" w:rsidRDefault="00065B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11 582</w:t>
            </w:r>
          </w:p>
        </w:tc>
      </w:tr>
      <w:bookmarkEnd w:id="0"/>
    </w:tbl>
    <w:p w14:paraId="68000000" w14:textId="77777777" w:rsidR="0052416F" w:rsidRDefault="0052416F">
      <w:pPr>
        <w:jc w:val="both"/>
        <w:rPr>
          <w:sz w:val="20"/>
        </w:rPr>
      </w:pPr>
    </w:p>
    <w:p w14:paraId="69000000" w14:textId="77777777" w:rsidR="0052416F" w:rsidRDefault="005F7457" w:rsidP="002C710F">
      <w:pPr>
        <w:ind w:left="284" w:right="-284"/>
        <w:jc w:val="both"/>
      </w:pPr>
      <w:r>
        <w:t>1.2. Качественные характеристики объекта закупки.</w:t>
      </w:r>
    </w:p>
    <w:p w14:paraId="002B13F6" w14:textId="77777777" w:rsidR="00D00F01" w:rsidRPr="00D00F01" w:rsidRDefault="00D00F01" w:rsidP="00D00F01">
      <w:pPr>
        <w:rPr>
          <w:b/>
          <w:color w:val="auto"/>
          <w:szCs w:val="24"/>
        </w:rPr>
      </w:pPr>
      <w:r w:rsidRPr="00D00F01">
        <w:rPr>
          <w:b/>
          <w:color w:val="auto"/>
          <w:szCs w:val="24"/>
        </w:rPr>
        <w:t>Условия выполнения работ:</w:t>
      </w:r>
    </w:p>
    <w:p w14:paraId="0FA96E08" w14:textId="77777777" w:rsidR="00D00F01" w:rsidRPr="00D00F01" w:rsidRDefault="00D00F01" w:rsidP="00D00F01">
      <w:pPr>
        <w:suppressAutoHyphens/>
        <w:spacing w:line="240" w:lineRule="atLeast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71EEDC15" w14:textId="77777777" w:rsidR="00D00F01" w:rsidRPr="00D00F01" w:rsidRDefault="00D00F01" w:rsidP="00D00F01">
      <w:pPr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  <w:lang w:eastAsia="ar-SA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737DFC28" w14:textId="77777777" w:rsidR="00D00F01" w:rsidRPr="00D00F01" w:rsidRDefault="00D00F01" w:rsidP="00D00F01">
      <w:pPr>
        <w:widowControl w:val="0"/>
        <w:ind w:right="-284" w:firstLine="708"/>
        <w:jc w:val="both"/>
        <w:rPr>
          <w:szCs w:val="24"/>
          <w:lang w:eastAsia="ar-SA"/>
        </w:rPr>
      </w:pPr>
      <w:r w:rsidRPr="00D00F01">
        <w:rPr>
          <w:szCs w:val="24"/>
          <w:lang w:eastAsia="ar-SA"/>
        </w:rPr>
        <w:t xml:space="preserve">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433F778D" w14:textId="77777777" w:rsidR="00D00F01" w:rsidRPr="00D00F01" w:rsidRDefault="00D00F01" w:rsidP="00D00F01">
      <w:pPr>
        <w:ind w:right="-284"/>
        <w:jc w:val="both"/>
        <w:rPr>
          <w:szCs w:val="24"/>
          <w:lang w:eastAsia="ar-SA"/>
        </w:rPr>
      </w:pPr>
      <w:r w:rsidRPr="00D00F01">
        <w:rPr>
          <w:szCs w:val="24"/>
          <w:lang w:eastAsia="ar-SA"/>
        </w:rPr>
        <w:t>- ГОСТ Р 54407-</w:t>
      </w:r>
      <w:r w:rsidRPr="00D00F01">
        <w:rPr>
          <w:color w:val="auto"/>
          <w:szCs w:val="24"/>
          <w:lang w:eastAsia="ar-SA"/>
        </w:rPr>
        <w:t>2020</w:t>
      </w:r>
      <w:r w:rsidRPr="00D00F01">
        <w:rPr>
          <w:szCs w:val="24"/>
          <w:lang w:eastAsia="ar-SA"/>
        </w:rPr>
        <w:t xml:space="preserve"> «Обувь ортопедическая. Общие технические условия»;</w:t>
      </w:r>
    </w:p>
    <w:p w14:paraId="74DA4126" w14:textId="77777777" w:rsidR="00D00F01" w:rsidRPr="00D00F01" w:rsidRDefault="00D00F01" w:rsidP="00D00F01">
      <w:pPr>
        <w:ind w:right="-284"/>
        <w:jc w:val="both"/>
        <w:rPr>
          <w:szCs w:val="24"/>
          <w:lang w:eastAsia="ar-SA"/>
        </w:rPr>
      </w:pPr>
      <w:r w:rsidRPr="00D00F01">
        <w:rPr>
          <w:szCs w:val="24"/>
          <w:lang w:eastAsia="ar-SA"/>
        </w:rPr>
        <w:t>- ГОСТ Р 57761-2017 «Обувь ортопедическая. Термины и определения»;</w:t>
      </w:r>
    </w:p>
    <w:p w14:paraId="74024257" w14:textId="77777777" w:rsidR="00D00F01" w:rsidRPr="00D00F01" w:rsidRDefault="00D00F01" w:rsidP="00D00F01">
      <w:pPr>
        <w:ind w:right="-284"/>
        <w:jc w:val="both"/>
        <w:rPr>
          <w:szCs w:val="24"/>
          <w:lang w:eastAsia="ar-SA"/>
        </w:rPr>
      </w:pPr>
      <w:r w:rsidRPr="00D00F01">
        <w:rPr>
          <w:szCs w:val="24"/>
          <w:lang w:eastAsia="ar-SA"/>
        </w:rPr>
        <w:t>- ГОСТ Р 55638-2021 «Услуги по изготовлению ортопедической обуви. Требования безопасности».</w:t>
      </w:r>
    </w:p>
    <w:p w14:paraId="15B80768" w14:textId="77777777" w:rsidR="00D00F01" w:rsidRPr="00D00F01" w:rsidRDefault="00D00F01" w:rsidP="00D00F01">
      <w:pPr>
        <w:widowControl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Изделия должны быть в упаковке, обеспечивающей защиту от воздействия механических и климатических факторов (п. 4.11.6.1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14:paraId="5000E7BD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color w:val="auto"/>
          <w:szCs w:val="24"/>
        </w:rPr>
        <w:t xml:space="preserve"> Изделия должны быть новыми Изделиями</w:t>
      </w:r>
      <w:r w:rsidRPr="00D00F01">
        <w:rPr>
          <w:rFonts w:eastAsia="Calibri"/>
          <w:color w:val="auto"/>
          <w:szCs w:val="24"/>
        </w:rPr>
        <w:t>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4DC71806" w14:textId="77777777" w:rsidR="00D00F01" w:rsidRPr="00D00F01" w:rsidRDefault="00D00F01" w:rsidP="00D00F01">
      <w:pPr>
        <w:widowControl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Изделия должны быть свободными от прав третьих лиц.</w:t>
      </w:r>
    </w:p>
    <w:p w14:paraId="69F17A44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bCs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</w:t>
      </w:r>
      <w:r w:rsidRPr="00D00F01">
        <w:rPr>
          <w:bCs/>
          <w:color w:val="auto"/>
          <w:szCs w:val="24"/>
        </w:rPr>
        <w:t>.</w:t>
      </w:r>
    </w:p>
    <w:p w14:paraId="6FEC659B" w14:textId="77777777" w:rsidR="00D00F01" w:rsidRPr="00D00F01" w:rsidRDefault="00D00F01" w:rsidP="00D00F01">
      <w:pPr>
        <w:ind w:right="-284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5B02E285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18B8E1DC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Начало сезона должно определяться в соответствии с Законом «О защите прав потребителей».</w:t>
      </w:r>
    </w:p>
    <w:p w14:paraId="07BD6AB9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 Исполнитель обязан:</w:t>
      </w:r>
    </w:p>
    <w:p w14:paraId="08B3FEB9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 осуществлять</w:t>
      </w:r>
      <w:r w:rsidRPr="00D00F01">
        <w:rPr>
          <w:color w:val="auto"/>
          <w:szCs w:val="24"/>
        </w:rPr>
        <w:t xml:space="preserve"> индивидуальное изготовление</w:t>
      </w:r>
      <w:r w:rsidRPr="00D00F01">
        <w:rPr>
          <w:rFonts w:eastAsia="Calibri"/>
          <w:color w:val="auto"/>
          <w:szCs w:val="24"/>
        </w:rPr>
        <w:t xml:space="preserve"> Получателям Изделий;</w:t>
      </w:r>
    </w:p>
    <w:p w14:paraId="7C3FA591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30BFABE1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4431A87C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40197D68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</w:t>
      </w:r>
      <w:r w:rsidRPr="00D00F01">
        <w:rPr>
          <w:color w:val="auto"/>
          <w:szCs w:val="24"/>
          <w:lang w:eastAsia="ar-SA"/>
        </w:rPr>
        <w:lastRenderedPageBreak/>
        <w:t xml:space="preserve">удостоверяющего личность Получателя не допускается). </w:t>
      </w:r>
      <w:r w:rsidRPr="00D00F01">
        <w:rPr>
          <w:color w:val="auto"/>
          <w:szCs w:val="24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Получателя;</w:t>
      </w:r>
    </w:p>
    <w:p w14:paraId="2CECC8E3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Получателя;</w:t>
      </w:r>
    </w:p>
    <w:p w14:paraId="12E37898" w14:textId="77777777" w:rsidR="00D00F01" w:rsidRPr="00D00F01" w:rsidRDefault="00D00F01" w:rsidP="00D00F01">
      <w:pPr>
        <w:autoSpaceDE w:val="0"/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color w:val="auto"/>
          <w:szCs w:val="24"/>
        </w:rPr>
        <w:t>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B9627AD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приема);</w:t>
      </w:r>
    </w:p>
    <w:p w14:paraId="0A7CE421" w14:textId="77777777" w:rsidR="00D00F01" w:rsidRPr="00D00F01" w:rsidRDefault="00D00F01" w:rsidP="00D00F01">
      <w:pPr>
        <w:widowControl w:val="0"/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color w:val="auto"/>
          <w:szCs w:val="24"/>
        </w:rPr>
        <w:t>о</w:t>
      </w:r>
      <w:r w:rsidRPr="00D00F01">
        <w:rPr>
          <w:color w:val="auto"/>
          <w:szCs w:val="24"/>
          <w:lang w:eastAsia="ar-SA"/>
        </w:rPr>
        <w:t>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 w:rsidRPr="00D00F01">
        <w:rPr>
          <w:rFonts w:eastAsia="Calibri"/>
          <w:color w:val="auto"/>
          <w:szCs w:val="24"/>
        </w:rPr>
        <w:t xml:space="preserve">пунктов) приема и гарантийного обслуживания, организованных Исполнителем на территории 4 субъектов Российской Федерации с момента заключения государственного контракта. </w:t>
      </w:r>
    </w:p>
    <w:p w14:paraId="74487604" w14:textId="77777777" w:rsidR="00D00F01" w:rsidRPr="00D00F01" w:rsidRDefault="00D00F01" w:rsidP="00D00F01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contextualSpacing/>
        <w:jc w:val="both"/>
        <w:rPr>
          <w:rFonts w:eastAsia="Calibri"/>
          <w:b/>
          <w:color w:val="FF0000"/>
          <w:szCs w:val="24"/>
        </w:rPr>
      </w:pPr>
      <w:r w:rsidRPr="00D00F01">
        <w:rPr>
          <w:color w:val="auto"/>
          <w:szCs w:val="24"/>
          <w:lang w:eastAsia="ar-SA"/>
        </w:rPr>
        <w:tab/>
      </w:r>
      <w:r w:rsidRPr="00D00F01">
        <w:rPr>
          <w:b/>
          <w:color w:val="auto"/>
          <w:szCs w:val="24"/>
          <w:lang w:eastAsia="ar-SA"/>
        </w:rPr>
        <w:t>Количество пунктов приема указано</w:t>
      </w:r>
      <w:r w:rsidRPr="00D00F01">
        <w:rPr>
          <w:rFonts w:eastAsia="Calibri"/>
          <w:b/>
          <w:szCs w:val="24"/>
        </w:rPr>
        <w:t xml:space="preserve"> в </w:t>
      </w:r>
      <w:r w:rsidRPr="00D00F01">
        <w:rPr>
          <w:rFonts w:eastAsia="Calibri"/>
          <w:b/>
          <w:color w:val="auto"/>
          <w:szCs w:val="24"/>
        </w:rPr>
        <w:t>Приложении № 1.</w:t>
      </w:r>
    </w:p>
    <w:p w14:paraId="1AE461DB" w14:textId="77777777" w:rsidR="00D00F01" w:rsidRPr="00D00F01" w:rsidRDefault="00D00F01" w:rsidP="00D00F01">
      <w:pPr>
        <w:widowControl w:val="0"/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468ABF56" w14:textId="77777777" w:rsidR="00D00F01" w:rsidRPr="00D00F01" w:rsidRDefault="00D00F01" w:rsidP="00D00F01">
      <w:pPr>
        <w:ind w:right="-284" w:firstLine="708"/>
        <w:jc w:val="both"/>
        <w:rPr>
          <w:rFonts w:eastAsia="Calibri"/>
          <w:szCs w:val="24"/>
        </w:rPr>
      </w:pPr>
      <w:r w:rsidRPr="00D00F01">
        <w:rPr>
          <w:rFonts w:eastAsia="Calibri"/>
          <w:szCs w:val="24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53DB2999" w14:textId="77777777" w:rsidR="00D00F01" w:rsidRPr="00D00F01" w:rsidRDefault="00D00F01" w:rsidP="00D00F01">
      <w:pPr>
        <w:suppressAutoHyphens/>
        <w:ind w:right="-284" w:firstLine="708"/>
        <w:jc w:val="both"/>
        <w:rPr>
          <w:szCs w:val="24"/>
        </w:rPr>
      </w:pPr>
      <w:r w:rsidRPr="00D00F01">
        <w:rPr>
          <w:szCs w:val="24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19D7A6E1" w14:textId="77777777" w:rsidR="00D00F01" w:rsidRPr="00D00F01" w:rsidRDefault="00D00F01" w:rsidP="00D00F01">
      <w:pPr>
        <w:suppressAutoHyphens/>
        <w:ind w:right="-284" w:firstLine="708"/>
        <w:jc w:val="both"/>
        <w:rPr>
          <w:szCs w:val="24"/>
        </w:rPr>
      </w:pPr>
      <w:r w:rsidRPr="00D00F01">
        <w:rPr>
          <w:szCs w:val="24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0129C67B" w14:textId="77777777" w:rsidR="00D00F01" w:rsidRPr="00D00F01" w:rsidRDefault="00D00F01" w:rsidP="00D00F01">
      <w:pPr>
        <w:suppressAutoHyphens/>
        <w:ind w:right="-284" w:firstLine="708"/>
        <w:jc w:val="both"/>
        <w:rPr>
          <w:szCs w:val="24"/>
        </w:rPr>
      </w:pPr>
      <w:r w:rsidRPr="00D00F01">
        <w:rPr>
          <w:szCs w:val="24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3AB00DC3" w14:textId="77777777" w:rsidR="00D00F01" w:rsidRPr="00D00F01" w:rsidRDefault="00D00F01" w:rsidP="00D00F01">
      <w:pPr>
        <w:suppressAutoHyphens/>
        <w:ind w:right="-284" w:firstLine="708"/>
        <w:jc w:val="both"/>
        <w:rPr>
          <w:szCs w:val="24"/>
        </w:rPr>
      </w:pPr>
      <w:r w:rsidRPr="00D00F01">
        <w:rPr>
          <w:szCs w:val="24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Изделий;</w:t>
      </w:r>
    </w:p>
    <w:p w14:paraId="0F0CCAB6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  <w:lang w:eastAsia="ar-SA"/>
        </w:rPr>
      </w:pPr>
      <w:r w:rsidRPr="00D00F01">
        <w:rPr>
          <w:color w:val="auto"/>
          <w:szCs w:val="24"/>
          <w:lang w:eastAsia="ar-SA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D00F01">
        <w:rPr>
          <w:color w:val="auto"/>
          <w:szCs w:val="24"/>
          <w:lang w:eastAsia="ar-SA"/>
        </w:rPr>
        <w:t>Роспотребнадзора</w:t>
      </w:r>
      <w:proofErr w:type="spellEnd"/>
      <w:r w:rsidRPr="00D00F01">
        <w:rPr>
          <w:color w:val="auto"/>
          <w:szCs w:val="24"/>
          <w:lang w:eastAsia="ar-SA"/>
        </w:rPr>
        <w:t xml:space="preserve"> и исполнительных органов государственной власти субъектов Российской Федерации</w:t>
      </w:r>
      <w:r w:rsidRPr="00D00F01">
        <w:rPr>
          <w:color w:val="FF0000"/>
          <w:szCs w:val="24"/>
          <w:lang w:eastAsia="ar-SA"/>
        </w:rPr>
        <w:t xml:space="preserve"> </w:t>
      </w:r>
      <w:r w:rsidRPr="00D00F01">
        <w:rPr>
          <w:color w:val="auto"/>
          <w:szCs w:val="24"/>
          <w:lang w:eastAsia="ar-SA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D00F01">
        <w:rPr>
          <w:color w:val="auto"/>
          <w:szCs w:val="24"/>
          <w:lang w:eastAsia="ar-SA"/>
        </w:rPr>
        <w:t>коронавирусной</w:t>
      </w:r>
      <w:proofErr w:type="spellEnd"/>
      <w:r w:rsidRPr="00D00F01">
        <w:rPr>
          <w:color w:val="auto"/>
          <w:szCs w:val="24"/>
          <w:lang w:eastAsia="ar-SA"/>
        </w:rPr>
        <w:t xml:space="preserve"> инфекции (COVID-19);</w:t>
      </w:r>
    </w:p>
    <w:p w14:paraId="78C95106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szCs w:val="24"/>
        </w:rPr>
        <w:t>предоставить доступное для Получателей</w:t>
      </w:r>
      <w:r w:rsidRPr="00D00F01">
        <w:rPr>
          <w:color w:val="auto"/>
          <w:szCs w:val="24"/>
        </w:rPr>
        <w:t xml:space="preserve"> помещение под размещение пункта (пунктов) приема в соответствии со статьей 15 Федерального закона от 24.11.1995 № 181-ФЗ </w:t>
      </w:r>
      <w:r w:rsidRPr="00D00F01">
        <w:rPr>
          <w:color w:val="auto"/>
          <w:szCs w:val="24"/>
        </w:rPr>
        <w:br/>
        <w:t>«О социальной защите инвалидов в Российской Федерации».</w:t>
      </w:r>
    </w:p>
    <w:p w14:paraId="5E365A20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</w:t>
      </w:r>
      <w:r w:rsidRPr="00D00F01">
        <w:rPr>
          <w:color w:val="auto"/>
          <w:szCs w:val="24"/>
          <w:lang w:eastAsia="ar-SA"/>
        </w:rPr>
        <w:t>пунктов) приема</w:t>
      </w:r>
      <w:r w:rsidRPr="00D00F01">
        <w:rPr>
          <w:color w:val="auto"/>
          <w:szCs w:val="24"/>
        </w:rPr>
        <w:t>, в том числе с помощью его работников, а также сменного кресла-коляски.</w:t>
      </w:r>
    </w:p>
    <w:p w14:paraId="662C5CB5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b/>
          <w:color w:val="auto"/>
          <w:szCs w:val="24"/>
        </w:rPr>
        <w:t>Входная группа</w:t>
      </w:r>
      <w:r w:rsidRPr="00D00F01">
        <w:rPr>
          <w:color w:val="auto"/>
          <w:szCs w:val="24"/>
        </w:rPr>
        <w:t xml:space="preserve"> </w:t>
      </w:r>
    </w:p>
    <w:p w14:paraId="4EED78D9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lastRenderedPageBreak/>
        <w:t>При перепадах высот Исполнитель должен учитывать наличие следующих элементов:</w:t>
      </w:r>
    </w:p>
    <w:p w14:paraId="074208A8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Пандус с поручнями;</w:t>
      </w:r>
    </w:p>
    <w:p w14:paraId="0B52D71F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14:paraId="04137BAF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Лестница с поручнями;</w:t>
      </w:r>
    </w:p>
    <w:p w14:paraId="7A7C9D9F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14:paraId="19B7CDAE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Применение для Получателей вместо пандусов аппарелей не допускается на объекте </w:t>
      </w:r>
      <w:r w:rsidRPr="00D00F01">
        <w:rPr>
          <w:color w:val="auto"/>
          <w:szCs w:val="24"/>
        </w:rPr>
        <w:br/>
        <w:t>(в соответствии с п. 6.1.2 СП 59.13330.2020).</w:t>
      </w:r>
    </w:p>
    <w:p w14:paraId="3B5A5BDC" w14:textId="77777777" w:rsidR="00D00F01" w:rsidRPr="00D00F01" w:rsidRDefault="00D00F01" w:rsidP="00D00F01">
      <w:pPr>
        <w:suppressAutoHyphens/>
        <w:ind w:right="-284"/>
        <w:jc w:val="both"/>
        <w:rPr>
          <w:szCs w:val="24"/>
        </w:rPr>
      </w:pPr>
      <w:r w:rsidRPr="00D00F01">
        <w:rPr>
          <w:szCs w:val="24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</w:t>
      </w:r>
      <w:r w:rsidRPr="00D00F01">
        <w:rPr>
          <w:color w:val="auto"/>
          <w:szCs w:val="24"/>
        </w:rPr>
        <w:t xml:space="preserve">в соответствии с </w:t>
      </w:r>
      <w:r w:rsidRPr="00D00F01">
        <w:rPr>
          <w:szCs w:val="24"/>
        </w:rPr>
        <w:t>п.6.1.5, п. 6.1.6 СП 59.13330.2020).</w:t>
      </w:r>
    </w:p>
    <w:p w14:paraId="1482E3FC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Навес над входной площадкой;</w:t>
      </w:r>
    </w:p>
    <w:p w14:paraId="7C7104F3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В целях обеспечения безопасности, площадка при входах, доступных для Получателей, должна иметь навес (в соответствии с п. 6.1.4 СП 59.13330.2020).</w:t>
      </w:r>
    </w:p>
    <w:p w14:paraId="16D7C648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- Противоскользящее покрытие; </w:t>
      </w:r>
    </w:p>
    <w:p w14:paraId="6EDE7020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pacing w:val="2"/>
          <w:szCs w:val="24"/>
          <w:shd w:val="clear" w:color="auto" w:fill="FFFFFF"/>
        </w:rPr>
        <w:t>Поверхности покрытий входных площадок и тамбуров должны быть твердыми, не допускать скольжения при намокании (</w:t>
      </w:r>
      <w:r w:rsidRPr="00D00F01">
        <w:rPr>
          <w:color w:val="auto"/>
          <w:szCs w:val="24"/>
        </w:rPr>
        <w:t xml:space="preserve">в соответствии с </w:t>
      </w:r>
      <w:r w:rsidRPr="00D00F01">
        <w:rPr>
          <w:color w:val="auto"/>
          <w:spacing w:val="2"/>
          <w:szCs w:val="24"/>
          <w:shd w:val="clear" w:color="auto" w:fill="FFFFFF"/>
        </w:rPr>
        <w:t>п. 6.1.4 СП 59.13330.2020).</w:t>
      </w:r>
    </w:p>
    <w:p w14:paraId="66806FC3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Тактильно-контрастные указатели;</w:t>
      </w:r>
    </w:p>
    <w:p w14:paraId="684C7AA8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14:paraId="590A71AC" w14:textId="77777777" w:rsidR="00D00F01" w:rsidRPr="00D00F01" w:rsidRDefault="00D00F01" w:rsidP="00D00F01">
      <w:pPr>
        <w:suppressAutoHyphens/>
        <w:ind w:right="-284" w:firstLine="708"/>
        <w:jc w:val="both"/>
        <w:rPr>
          <w:b/>
          <w:color w:val="auto"/>
          <w:szCs w:val="24"/>
        </w:rPr>
      </w:pPr>
      <w:r w:rsidRPr="00D00F01">
        <w:rPr>
          <w:b/>
          <w:color w:val="auto"/>
          <w:szCs w:val="24"/>
        </w:rPr>
        <w:t>Пути движения внутри пункта (пунктов) приема</w:t>
      </w:r>
    </w:p>
    <w:p w14:paraId="00B7A9E2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При перепадах высот Исполнитель должен учитывать наличие следующих элементов:</w:t>
      </w:r>
    </w:p>
    <w:p w14:paraId="20FCE0C7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- Лифт, подъемная платформа, эскалатор; </w:t>
      </w:r>
    </w:p>
    <w:p w14:paraId="2047E313" w14:textId="77777777" w:rsidR="00D00F01" w:rsidRPr="00D00F01" w:rsidRDefault="00D00F01" w:rsidP="00D00F01">
      <w:pPr>
        <w:suppressAutoHyphens/>
        <w:ind w:right="-284"/>
        <w:jc w:val="both"/>
        <w:rPr>
          <w:b/>
          <w:color w:val="auto"/>
          <w:szCs w:val="24"/>
        </w:rPr>
      </w:pPr>
      <w:r w:rsidRPr="00D00F01">
        <w:rPr>
          <w:color w:val="auto"/>
          <w:szCs w:val="24"/>
        </w:rPr>
        <w:t>(в соответствии с п. 6.2.13 – п. 6.2.18 СП 59.13330.2020).</w:t>
      </w:r>
      <w:r w:rsidRPr="00D00F01">
        <w:rPr>
          <w:b/>
          <w:color w:val="auto"/>
          <w:szCs w:val="24"/>
        </w:rPr>
        <w:t xml:space="preserve"> </w:t>
      </w:r>
    </w:p>
    <w:p w14:paraId="00DF1866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Лифт должен иметь габариты не менее 1100х1400 мм (ширина х глубина).</w:t>
      </w:r>
    </w:p>
    <w:p w14:paraId="09B7BDA3" w14:textId="77777777" w:rsidR="00D00F01" w:rsidRPr="00D00F01" w:rsidRDefault="00D00F01" w:rsidP="00D00F01">
      <w:pPr>
        <w:suppressAutoHyphens/>
        <w:ind w:right="-284"/>
        <w:jc w:val="both"/>
        <w:rPr>
          <w:b/>
          <w:color w:val="auto"/>
          <w:szCs w:val="24"/>
        </w:rPr>
      </w:pPr>
      <w:r w:rsidRPr="00D00F01">
        <w:rPr>
          <w:color w:val="auto"/>
          <w:szCs w:val="24"/>
        </w:rP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14:paraId="68F2D75D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14:paraId="473D00DF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0A574F0B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14:paraId="52801F47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- </w:t>
      </w:r>
      <w:proofErr w:type="gramStart"/>
      <w:r w:rsidRPr="00D00F01">
        <w:rPr>
          <w:color w:val="auto"/>
          <w:szCs w:val="24"/>
        </w:rPr>
        <w:t>В</w:t>
      </w:r>
      <w:proofErr w:type="gramEnd"/>
      <w:r w:rsidRPr="00D00F01">
        <w:rPr>
          <w:color w:val="auto"/>
          <w:szCs w:val="24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 w14:paraId="183CCF2C" w14:textId="77777777" w:rsidR="00D00F01" w:rsidRPr="00D00F01" w:rsidRDefault="00D00F01" w:rsidP="00D00F01">
      <w:pPr>
        <w:suppressAutoHyphens/>
        <w:ind w:right="-284" w:firstLine="708"/>
        <w:jc w:val="both"/>
        <w:rPr>
          <w:b/>
          <w:color w:val="auto"/>
          <w:szCs w:val="24"/>
        </w:rPr>
      </w:pPr>
      <w:r w:rsidRPr="00D00F01">
        <w:rPr>
          <w:b/>
          <w:color w:val="auto"/>
          <w:szCs w:val="24"/>
        </w:rPr>
        <w:t>Пути эвакуации</w:t>
      </w:r>
    </w:p>
    <w:p w14:paraId="6FE47F6E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В случае невозможности соблюдения положений части 15 статьи 89 </w:t>
      </w:r>
      <w:hyperlink r:id="rId5" w:history="1">
        <w:r w:rsidRPr="00D00F01">
          <w:rPr>
            <w:color w:val="auto"/>
            <w:szCs w:val="24"/>
          </w:rPr>
          <w:t xml:space="preserve">Федерального закона </w:t>
        </w:r>
        <w:r w:rsidRPr="00D00F01">
          <w:rPr>
            <w:color w:val="auto"/>
            <w:szCs w:val="24"/>
          </w:rPr>
          <w:br/>
          <w:t>от 22.07.2008 № 123-ФЗ «Технический регламент о требованиях пожарной безопасности</w:t>
        </w:r>
      </w:hyperlink>
      <w:r w:rsidRPr="00D00F01">
        <w:rPr>
          <w:color w:val="auto"/>
          <w:szCs w:val="24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14:paraId="2BF9A4DC" w14:textId="77777777" w:rsidR="00D00F01" w:rsidRPr="00D00F01" w:rsidRDefault="00D00F01" w:rsidP="00D00F01">
      <w:pPr>
        <w:suppressAutoHyphens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14:paraId="2336562E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  <w:lang w:eastAsia="ar-SA"/>
        </w:rPr>
      </w:pPr>
      <w:r w:rsidRPr="00D00F01">
        <w:rPr>
          <w:color w:val="auto"/>
          <w:szCs w:val="24"/>
        </w:rPr>
        <w:t xml:space="preserve">Обеспечить систему двухсторонней связи с диспетчером или дежурным (в соответствии </w:t>
      </w:r>
      <w:r w:rsidRPr="00D00F01">
        <w:rPr>
          <w:color w:val="auto"/>
          <w:szCs w:val="24"/>
        </w:rPr>
        <w:br/>
        <w:t>с п. 6.5.8 СП 59.13330.2020).</w:t>
      </w:r>
    </w:p>
    <w:p w14:paraId="7694D669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</w:t>
      </w:r>
      <w:r w:rsidRPr="00D00F01">
        <w:rPr>
          <w:color w:val="auto"/>
          <w:szCs w:val="24"/>
        </w:rPr>
        <w:lastRenderedPageBreak/>
        <w:t>свободным доступом Получателей. При чем не менее 1 (одной) оборудованной для посещения Получателями в соответствии с п. 6.3.3, 6.3.6, 6.3.9 СП 59.13330.2020)</w:t>
      </w:r>
      <w:hyperlink r:id="rId6" w:history="1"/>
      <w:r w:rsidRPr="00D00F01">
        <w:rPr>
          <w:color w:val="auto"/>
          <w:szCs w:val="24"/>
        </w:rPr>
        <w:t>.</w:t>
      </w:r>
    </w:p>
    <w:p w14:paraId="46F260B9" w14:textId="77777777" w:rsidR="00D00F01" w:rsidRPr="00D00F01" w:rsidRDefault="00D00F01" w:rsidP="00D00F01">
      <w:pPr>
        <w:ind w:right="-284" w:firstLine="708"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</w:rPr>
        <w:t>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D00F01">
        <w:rPr>
          <w:color w:val="auto"/>
          <w:szCs w:val="24"/>
          <w:lang w:eastAsia="en-US"/>
        </w:rPr>
        <w:t xml:space="preserve"> </w:t>
      </w:r>
      <w:r w:rsidRPr="00D00F01">
        <w:rPr>
          <w:color w:val="auto"/>
          <w:szCs w:val="24"/>
        </w:rPr>
        <w:t xml:space="preserve">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5B75664F" w14:textId="77777777" w:rsidR="00D00F01" w:rsidRPr="00D00F01" w:rsidRDefault="00D00F01" w:rsidP="00D00F01">
      <w:pPr>
        <w:suppressAutoHyphens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D00F01">
        <w:rPr>
          <w:color w:val="auto"/>
          <w:szCs w:val="24"/>
          <w:lang w:eastAsia="ar-SA"/>
        </w:rPr>
        <w:t xml:space="preserve">пункта </w:t>
      </w:r>
      <w:r w:rsidRPr="00D00F01">
        <w:rPr>
          <w:color w:val="auto"/>
          <w:szCs w:val="24"/>
        </w:rPr>
        <w:t>(пунктов)</w:t>
      </w:r>
      <w:r w:rsidRPr="00D00F01">
        <w:rPr>
          <w:color w:val="auto"/>
          <w:szCs w:val="24"/>
          <w:lang w:eastAsia="ar-SA"/>
        </w:rPr>
        <w:t xml:space="preserve"> приема</w:t>
      </w:r>
      <w:r w:rsidRPr="00D00F01">
        <w:rPr>
          <w:color w:val="auto"/>
          <w:szCs w:val="24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41E2BB04" w14:textId="77777777" w:rsidR="00D00F01" w:rsidRPr="00D00F01" w:rsidRDefault="00D00F01" w:rsidP="00D00F01">
      <w:pPr>
        <w:autoSpaceDE w:val="0"/>
        <w:autoSpaceDN w:val="0"/>
        <w:adjustRightInd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322D6BE2" w14:textId="77777777" w:rsidR="00D00F01" w:rsidRPr="00D00F01" w:rsidRDefault="00D00F01" w:rsidP="00D00F01">
      <w:pPr>
        <w:widowControl w:val="0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1390985E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возможность беспрепятственного входа в объекты и выхода из них;</w:t>
      </w:r>
    </w:p>
    <w:p w14:paraId="2D320AC4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D00F01">
        <w:rPr>
          <w:color w:val="auto"/>
          <w:szCs w:val="24"/>
        </w:rPr>
        <w:t>ассистивных</w:t>
      </w:r>
      <w:proofErr w:type="spellEnd"/>
      <w:r w:rsidRPr="00D00F01">
        <w:rPr>
          <w:color w:val="auto"/>
          <w:szCs w:val="24"/>
        </w:rPr>
        <w:t xml:space="preserve"> и вспомогательных технологий, а также сменного кресла-коляски;</w:t>
      </w:r>
    </w:p>
    <w:p w14:paraId="73D3D904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21396A29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32AA7C8A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51788536" w14:textId="77777777" w:rsidR="00D00F01" w:rsidRPr="00D00F01" w:rsidRDefault="00D00F01" w:rsidP="00D00F01">
      <w:pPr>
        <w:widowControl w:val="0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D00F01">
          <w:rPr>
            <w:color w:val="auto"/>
            <w:szCs w:val="24"/>
          </w:rPr>
          <w:t>форме</w:t>
        </w:r>
      </w:hyperlink>
      <w:r w:rsidRPr="00D00F01">
        <w:rPr>
          <w:color w:val="auto"/>
          <w:szCs w:val="24"/>
        </w:rPr>
        <w:t xml:space="preserve"> и в </w:t>
      </w:r>
      <w:hyperlink r:id="rId8" w:anchor="block_2000" w:history="1">
        <w:r w:rsidRPr="00D00F01">
          <w:rPr>
            <w:color w:val="auto"/>
            <w:szCs w:val="24"/>
          </w:rPr>
          <w:t>порядке</w:t>
        </w:r>
      </w:hyperlink>
      <w:r w:rsidRPr="00D00F01">
        <w:rPr>
          <w:color w:val="auto"/>
          <w:szCs w:val="24"/>
        </w:rPr>
        <w:t xml:space="preserve">, утвержденных </w:t>
      </w:r>
      <w:hyperlink r:id="rId9" w:history="1">
        <w:r w:rsidRPr="00D00F01">
          <w:rPr>
            <w:color w:val="auto"/>
            <w:szCs w:val="24"/>
          </w:rPr>
          <w:t>приказом</w:t>
        </w:r>
      </w:hyperlink>
      <w:r w:rsidRPr="00D00F01">
        <w:rPr>
          <w:color w:val="auto"/>
          <w:szCs w:val="24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38115);</w:t>
      </w:r>
    </w:p>
    <w:p w14:paraId="179B429C" w14:textId="77777777" w:rsidR="00D00F01" w:rsidRPr="00D00F01" w:rsidRDefault="00D00F01" w:rsidP="00D00F01">
      <w:pPr>
        <w:autoSpaceDE w:val="0"/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Исполнителем); </w:t>
      </w:r>
    </w:p>
    <w:p w14:paraId="3A5713EB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Исполнителя;</w:t>
      </w:r>
    </w:p>
    <w:p w14:paraId="39A3EF85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Изделия;</w:t>
      </w:r>
    </w:p>
    <w:p w14:paraId="6128904A" w14:textId="77777777" w:rsidR="00D00F01" w:rsidRPr="00D00F01" w:rsidRDefault="00D00F01" w:rsidP="00D00F01">
      <w:pPr>
        <w:ind w:right="-284" w:firstLine="708"/>
        <w:jc w:val="both"/>
        <w:rPr>
          <w:rFonts w:eastAsia="Calibri"/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вести аудиозапись телефонных разговоров с Получателями по вопросам получения Изделий;</w:t>
      </w:r>
    </w:p>
    <w:p w14:paraId="6C3451F4" w14:textId="77777777" w:rsidR="00D00F01" w:rsidRPr="00D00F01" w:rsidRDefault="00D00F01" w:rsidP="00D00F01">
      <w:pPr>
        <w:ind w:right="-284" w:firstLine="708"/>
        <w:jc w:val="both"/>
        <w:rPr>
          <w:color w:val="auto"/>
          <w:szCs w:val="24"/>
        </w:rPr>
      </w:pPr>
      <w:r w:rsidRPr="00D00F01">
        <w:rPr>
          <w:rFonts w:eastAsia="Calibri"/>
          <w:color w:val="auto"/>
          <w:szCs w:val="24"/>
        </w:rPr>
        <w:t>предоставлять Заказчику в рамках подтверждения исполнения государственного контракта журнал телефонных звонков;</w:t>
      </w:r>
    </w:p>
    <w:p w14:paraId="2E38ED23" w14:textId="77777777" w:rsidR="00D00F01" w:rsidRPr="00D00F01" w:rsidRDefault="00D00F01" w:rsidP="00D00F01">
      <w:pPr>
        <w:autoSpaceDE w:val="0"/>
        <w:autoSpaceDN w:val="0"/>
        <w:adjustRightInd w:val="0"/>
        <w:spacing w:line="240" w:lineRule="atLeast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адресу, указанному в государственном контракте.</w:t>
      </w:r>
    </w:p>
    <w:p w14:paraId="58EE15FB" w14:textId="77777777" w:rsidR="00D00F01" w:rsidRPr="00D00F01" w:rsidRDefault="00D00F01" w:rsidP="00D00F01">
      <w:pPr>
        <w:autoSpaceDE w:val="0"/>
        <w:autoSpaceDN w:val="0"/>
        <w:adjustRightInd w:val="0"/>
        <w:spacing w:line="240" w:lineRule="atLeast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lastRenderedPageBreak/>
        <w:t xml:space="preserve">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40CE15DA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14:paraId="3D29139A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14:paraId="6BE1D8C1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номер контактного телефона;</w:t>
      </w:r>
    </w:p>
    <w:p w14:paraId="52454DD6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адрес электронной почты;</w:t>
      </w:r>
    </w:p>
    <w:p w14:paraId="47C7EFF8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5C4DE624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>перечень операций, выполняемых соисполнителем в рамках государственного контракта;</w:t>
      </w:r>
    </w:p>
    <w:p w14:paraId="3382E63E" w14:textId="77777777" w:rsidR="00D00F01" w:rsidRPr="00D00F01" w:rsidRDefault="00D00F01" w:rsidP="00D00F01">
      <w:pPr>
        <w:numPr>
          <w:ilvl w:val="0"/>
          <w:numId w:val="4"/>
        </w:numPr>
        <w:autoSpaceDE w:val="0"/>
        <w:autoSpaceDN w:val="0"/>
        <w:adjustRightInd w:val="0"/>
        <w:ind w:left="0" w:right="-284" w:firstLine="0"/>
        <w:contextualSpacing/>
        <w:jc w:val="both"/>
        <w:rPr>
          <w:rFonts w:ascii="Calibri" w:hAnsi="Calibri"/>
          <w:color w:val="auto"/>
          <w:szCs w:val="24"/>
          <w:lang w:eastAsia="en-US"/>
        </w:rPr>
      </w:pPr>
      <w:r w:rsidRPr="00D00F01">
        <w:rPr>
          <w:color w:val="auto"/>
          <w:szCs w:val="24"/>
          <w:lang w:eastAsia="en-US"/>
        </w:rPr>
        <w:t xml:space="preserve">срок </w:t>
      </w:r>
      <w:proofErr w:type="spellStart"/>
      <w:r w:rsidRPr="00D00F01">
        <w:rPr>
          <w:color w:val="auto"/>
          <w:szCs w:val="24"/>
          <w:lang w:eastAsia="en-US"/>
        </w:rPr>
        <w:t>соисполнительства</w:t>
      </w:r>
      <w:proofErr w:type="spellEnd"/>
      <w:r w:rsidRPr="00D00F01">
        <w:rPr>
          <w:color w:val="auto"/>
          <w:szCs w:val="24"/>
          <w:lang w:eastAsia="en-US"/>
        </w:rPr>
        <w:t>.</w:t>
      </w:r>
    </w:p>
    <w:p w14:paraId="3FC7B955" w14:textId="77777777" w:rsidR="00D00F01" w:rsidRPr="00D00F01" w:rsidRDefault="00D00F01" w:rsidP="00D00F01">
      <w:pPr>
        <w:autoSpaceDE w:val="0"/>
        <w:autoSpaceDN w:val="0"/>
        <w:adjustRightInd w:val="0"/>
        <w:spacing w:line="240" w:lineRule="atLeast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C1DBF6D" w14:textId="77777777" w:rsidR="00D00F01" w:rsidRPr="00D00F01" w:rsidRDefault="00D00F01" w:rsidP="00D00F01">
      <w:pPr>
        <w:autoSpaceDE w:val="0"/>
        <w:autoSpaceDN w:val="0"/>
        <w:adjustRightInd w:val="0"/>
        <w:spacing w:line="240" w:lineRule="atLeast"/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4C45B8BA" w14:textId="77777777" w:rsidR="00D00F01" w:rsidRPr="00D00F01" w:rsidRDefault="00D00F01" w:rsidP="00D00F01">
      <w:pPr>
        <w:autoSpaceDE w:val="0"/>
        <w:autoSpaceDN w:val="0"/>
        <w:adjustRightInd w:val="0"/>
        <w:spacing w:line="240" w:lineRule="atLeast"/>
        <w:ind w:right="-284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адресу, указанному в государственном контракте. </w:t>
      </w:r>
    </w:p>
    <w:p w14:paraId="29CC826D" w14:textId="77777777" w:rsidR="00D00F01" w:rsidRPr="00D00F01" w:rsidRDefault="00D00F01" w:rsidP="00D00F01">
      <w:pPr>
        <w:ind w:right="-284" w:firstLine="708"/>
        <w:jc w:val="both"/>
        <w:rPr>
          <w:color w:val="auto"/>
          <w:szCs w:val="24"/>
        </w:rPr>
      </w:pPr>
      <w:r w:rsidRPr="00D00F01">
        <w:rPr>
          <w:color w:val="auto"/>
          <w:szCs w:val="24"/>
        </w:rPr>
        <w:t xml:space="preserve">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D00F01">
        <w:rPr>
          <w:color w:val="auto"/>
          <w:szCs w:val="24"/>
        </w:rPr>
        <w:t>фотофиксацию</w:t>
      </w:r>
      <w:proofErr w:type="spellEnd"/>
      <w:r w:rsidRPr="00D00F01">
        <w:rPr>
          <w:color w:val="auto"/>
          <w:szCs w:val="24"/>
        </w:rPr>
        <w:t xml:space="preserve"> и/или видеозапись.</w:t>
      </w:r>
    </w:p>
    <w:p w14:paraId="06496C9D" w14:textId="77777777" w:rsidR="00D00F01" w:rsidRPr="00D00F01" w:rsidRDefault="00D00F01" w:rsidP="00D00F01">
      <w:pPr>
        <w:ind w:right="-284"/>
        <w:jc w:val="both"/>
        <w:rPr>
          <w:color w:val="auto"/>
          <w:szCs w:val="24"/>
        </w:rPr>
      </w:pPr>
    </w:p>
    <w:p w14:paraId="49D86966" w14:textId="683BC5FC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  <w:r w:rsidRPr="00D00F01">
        <w:rPr>
          <w:color w:val="auto"/>
          <w:szCs w:val="24"/>
        </w:rPr>
        <w:t>Приложение</w:t>
      </w:r>
      <w:r w:rsidR="00811F63">
        <w:rPr>
          <w:color w:val="auto"/>
          <w:szCs w:val="24"/>
        </w:rPr>
        <w:t xml:space="preserve"> </w:t>
      </w:r>
      <w:r w:rsidRPr="00D00F01">
        <w:rPr>
          <w:color w:val="auto"/>
          <w:szCs w:val="24"/>
        </w:rPr>
        <w:t>–перечень пунктов приёма получателей на территориях субъектов Российской Федерации</w:t>
      </w:r>
    </w:p>
    <w:p w14:paraId="0E5047E6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38E2EDDD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74CC10AC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3A88B12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3EC23A9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1520B003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220D1D9C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6C35BE30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64CE3371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5986791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2CA06A2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2B6D5057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1BAFEB21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46DC1C71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53BF186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658A2344" w14:textId="77777777" w:rsid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CF82EF3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382DFD30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756FD44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3F3F09F2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706D667F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30021152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5A5F41F1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13719B83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867A5B8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B4D2F02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2B1104D1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46F29C65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646699B1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4F2314AF" w14:textId="77777777" w:rsidR="003C3AE0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FDD614F" w14:textId="77777777" w:rsidR="003C3AE0" w:rsidRPr="00D00F01" w:rsidRDefault="003C3AE0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7F77CF53" w14:textId="582738F3" w:rsidR="00D00F01" w:rsidRPr="00D00F01" w:rsidRDefault="00D00F01" w:rsidP="00D00F01">
      <w:pPr>
        <w:ind w:right="425"/>
        <w:jc w:val="right"/>
        <w:rPr>
          <w:bCs/>
          <w:color w:val="auto"/>
          <w:kern w:val="36"/>
          <w:szCs w:val="24"/>
        </w:rPr>
      </w:pPr>
      <w:r w:rsidRPr="00D00F01">
        <w:rPr>
          <w:bCs/>
          <w:color w:val="auto"/>
          <w:kern w:val="36"/>
          <w:szCs w:val="24"/>
        </w:rPr>
        <w:t xml:space="preserve">Приложение </w:t>
      </w:r>
    </w:p>
    <w:p w14:paraId="3259AB60" w14:textId="77777777" w:rsidR="00D00F01" w:rsidRPr="00D00F01" w:rsidRDefault="00D00F01" w:rsidP="00D00F01">
      <w:pPr>
        <w:ind w:right="-284"/>
        <w:jc w:val="right"/>
        <w:rPr>
          <w:bCs/>
          <w:color w:val="auto"/>
          <w:kern w:val="36"/>
          <w:szCs w:val="24"/>
        </w:rPr>
      </w:pPr>
    </w:p>
    <w:p w14:paraId="35103E0B" w14:textId="77777777" w:rsidR="00D00F01" w:rsidRPr="00D00F01" w:rsidRDefault="00D00F01" w:rsidP="00D00F01">
      <w:pPr>
        <w:ind w:right="-284"/>
        <w:jc w:val="center"/>
        <w:rPr>
          <w:bCs/>
          <w:color w:val="auto"/>
          <w:kern w:val="36"/>
          <w:szCs w:val="24"/>
        </w:rPr>
      </w:pPr>
      <w:r w:rsidRPr="00D00F01">
        <w:rPr>
          <w:rFonts w:eastAsia="Calibri"/>
          <w:color w:val="auto"/>
          <w:szCs w:val="24"/>
        </w:rPr>
        <w:t xml:space="preserve">Количество пунктов приема Получателей, организованных Исполнителем </w:t>
      </w:r>
      <w:r w:rsidRPr="00D00F01">
        <w:rPr>
          <w:rFonts w:eastAsia="Calibri"/>
          <w:color w:val="auto"/>
          <w:szCs w:val="24"/>
        </w:rPr>
        <w:br/>
        <w:t xml:space="preserve">на территории 4 субъектов Российской Федерации </w:t>
      </w:r>
    </w:p>
    <w:p w14:paraId="4B29005D" w14:textId="77777777" w:rsidR="00D00F01" w:rsidRPr="00D00F01" w:rsidRDefault="00D00F01" w:rsidP="00D00F01">
      <w:pPr>
        <w:ind w:right="-284"/>
        <w:jc w:val="right"/>
        <w:rPr>
          <w:bCs/>
          <w:color w:val="auto"/>
          <w:kern w:val="36"/>
          <w:szCs w:val="24"/>
        </w:rPr>
      </w:pPr>
    </w:p>
    <w:tbl>
      <w:tblPr>
        <w:tblStyle w:val="116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D00F01" w:rsidRPr="00D00F01" w14:paraId="76A26292" w14:textId="77777777" w:rsidTr="00CB0881">
        <w:trPr>
          <w:trHeight w:val="2438"/>
        </w:trPr>
        <w:tc>
          <w:tcPr>
            <w:tcW w:w="6799" w:type="dxa"/>
            <w:vAlign w:val="center"/>
            <w:hideMark/>
          </w:tcPr>
          <w:p w14:paraId="7EFFDDDA" w14:textId="77777777" w:rsidR="00D00F01" w:rsidRPr="00D00F01" w:rsidRDefault="00D00F01" w:rsidP="00D00F01">
            <w:pPr>
              <w:jc w:val="center"/>
              <w:rPr>
                <w:b/>
                <w:bCs/>
                <w:szCs w:val="24"/>
              </w:rPr>
            </w:pPr>
            <w:r w:rsidRPr="00D00F01">
              <w:rPr>
                <w:b/>
                <w:bCs/>
                <w:szCs w:val="24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977" w:type="dxa"/>
            <w:hideMark/>
          </w:tcPr>
          <w:p w14:paraId="38EEEDE1" w14:textId="77777777" w:rsidR="00D00F01" w:rsidRPr="00D00F01" w:rsidRDefault="00D00F01" w:rsidP="00D00F01">
            <w:pPr>
              <w:jc w:val="center"/>
              <w:rPr>
                <w:b/>
                <w:bCs/>
                <w:szCs w:val="24"/>
              </w:rPr>
            </w:pPr>
          </w:p>
          <w:p w14:paraId="4128A9FA" w14:textId="77777777" w:rsidR="00D00F01" w:rsidRPr="00D00F01" w:rsidRDefault="00D00F01" w:rsidP="00D00F01">
            <w:pPr>
              <w:jc w:val="center"/>
              <w:rPr>
                <w:b/>
                <w:bCs/>
                <w:szCs w:val="24"/>
              </w:rPr>
            </w:pPr>
          </w:p>
          <w:p w14:paraId="500DC279" w14:textId="77777777" w:rsidR="00D00F01" w:rsidRPr="00D00F01" w:rsidRDefault="00D00F01" w:rsidP="00D00F01">
            <w:pPr>
              <w:jc w:val="center"/>
              <w:rPr>
                <w:b/>
                <w:bCs/>
                <w:szCs w:val="24"/>
              </w:rPr>
            </w:pPr>
            <w:r w:rsidRPr="00D00F01">
              <w:rPr>
                <w:b/>
                <w:bCs/>
                <w:szCs w:val="24"/>
              </w:rPr>
              <w:t xml:space="preserve">Кол-во </w:t>
            </w:r>
          </w:p>
          <w:p w14:paraId="3AEA6FF4" w14:textId="77777777" w:rsidR="00D00F01" w:rsidRPr="00D00F01" w:rsidRDefault="00D00F01" w:rsidP="00D00F01">
            <w:pPr>
              <w:jc w:val="center"/>
              <w:rPr>
                <w:b/>
                <w:sz w:val="22"/>
                <w:szCs w:val="22"/>
              </w:rPr>
            </w:pPr>
            <w:r w:rsidRPr="00D00F01">
              <w:rPr>
                <w:b/>
                <w:sz w:val="22"/>
                <w:szCs w:val="22"/>
              </w:rPr>
              <w:t>Пунктов приема Получателей</w:t>
            </w:r>
          </w:p>
          <w:p w14:paraId="4ED5AEDE" w14:textId="77777777" w:rsidR="00D00F01" w:rsidRPr="00D00F01" w:rsidRDefault="00D00F01" w:rsidP="00D00F0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D00F01" w:rsidRPr="00D00F01" w14:paraId="64722FE7" w14:textId="77777777" w:rsidTr="00CB0881">
        <w:trPr>
          <w:trHeight w:val="315"/>
        </w:trPr>
        <w:tc>
          <w:tcPr>
            <w:tcW w:w="6799" w:type="dxa"/>
          </w:tcPr>
          <w:p w14:paraId="4EAC78C5" w14:textId="77777777" w:rsidR="00D00F01" w:rsidRPr="00D00F01" w:rsidRDefault="00D00F01" w:rsidP="00D00F01">
            <w:pPr>
              <w:rPr>
                <w:szCs w:val="24"/>
              </w:rPr>
            </w:pPr>
            <w:r w:rsidRPr="00D00F01">
              <w:rPr>
                <w:szCs w:val="24"/>
              </w:rPr>
              <w:t>Государственное учреждение – Нижегородское региональное отделение Фонда социального страхования Российской Федерации</w:t>
            </w:r>
          </w:p>
        </w:tc>
        <w:tc>
          <w:tcPr>
            <w:tcW w:w="2977" w:type="dxa"/>
          </w:tcPr>
          <w:p w14:paraId="49A1EF9D" w14:textId="77777777" w:rsidR="00D00F01" w:rsidRPr="00D00F01" w:rsidRDefault="00D00F01" w:rsidP="00D00F01">
            <w:pPr>
              <w:jc w:val="right"/>
              <w:rPr>
                <w:szCs w:val="24"/>
              </w:rPr>
            </w:pPr>
            <w:r w:rsidRPr="00D00F01">
              <w:rPr>
                <w:szCs w:val="24"/>
              </w:rPr>
              <w:t>Не менее одного (обязательно в г. Нижнем Новгороде)</w:t>
            </w:r>
          </w:p>
        </w:tc>
      </w:tr>
      <w:tr w:rsidR="00D00F01" w:rsidRPr="00D00F01" w14:paraId="17C2A43B" w14:textId="77777777" w:rsidTr="00CB0881">
        <w:trPr>
          <w:trHeight w:val="315"/>
        </w:trPr>
        <w:tc>
          <w:tcPr>
            <w:tcW w:w="6799" w:type="dxa"/>
          </w:tcPr>
          <w:p w14:paraId="0BA490E8" w14:textId="77777777" w:rsidR="00D00F01" w:rsidRPr="00D00F01" w:rsidRDefault="00D00F01" w:rsidP="00D00F01">
            <w:pPr>
              <w:rPr>
                <w:szCs w:val="24"/>
              </w:rPr>
            </w:pPr>
            <w:r w:rsidRPr="00D00F01">
              <w:rPr>
                <w:szCs w:val="24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D00F01">
              <w:rPr>
                <w:bCs/>
                <w:szCs w:val="24"/>
              </w:rPr>
              <w:t>по Чувашской Республике-Чувашии</w:t>
            </w:r>
          </w:p>
        </w:tc>
        <w:tc>
          <w:tcPr>
            <w:tcW w:w="2977" w:type="dxa"/>
          </w:tcPr>
          <w:p w14:paraId="4357BB8B" w14:textId="77777777" w:rsidR="00D00F01" w:rsidRPr="00D00F01" w:rsidRDefault="00D00F01" w:rsidP="00D00F01">
            <w:pPr>
              <w:jc w:val="right"/>
              <w:rPr>
                <w:szCs w:val="24"/>
              </w:rPr>
            </w:pPr>
            <w:r w:rsidRPr="00D00F01">
              <w:rPr>
                <w:szCs w:val="24"/>
              </w:rPr>
              <w:t xml:space="preserve">Два пункта </w:t>
            </w:r>
            <w:proofErr w:type="gramStart"/>
            <w:r w:rsidRPr="00D00F01">
              <w:rPr>
                <w:szCs w:val="24"/>
              </w:rPr>
              <w:t>выдачи</w:t>
            </w:r>
            <w:r w:rsidRPr="00D00F01">
              <w:rPr>
                <w:szCs w:val="24"/>
              </w:rPr>
              <w:br/>
              <w:t>(</w:t>
            </w:r>
            <w:proofErr w:type="gramEnd"/>
            <w:r w:rsidRPr="00D00F01">
              <w:rPr>
                <w:szCs w:val="24"/>
              </w:rPr>
              <w:t>г. Чебоксары, г. Канаш)</w:t>
            </w:r>
          </w:p>
        </w:tc>
      </w:tr>
      <w:tr w:rsidR="00D00F01" w:rsidRPr="00D00F01" w14:paraId="3D3450EF" w14:textId="77777777" w:rsidTr="00CB0881">
        <w:trPr>
          <w:trHeight w:val="315"/>
        </w:trPr>
        <w:tc>
          <w:tcPr>
            <w:tcW w:w="6799" w:type="dxa"/>
          </w:tcPr>
          <w:p w14:paraId="21233205" w14:textId="77777777" w:rsidR="00D00F01" w:rsidRPr="00D00F01" w:rsidRDefault="00D00F01" w:rsidP="00D00F01">
            <w:pPr>
              <w:rPr>
                <w:szCs w:val="24"/>
              </w:rPr>
            </w:pPr>
            <w:r w:rsidRPr="00D00F01">
              <w:rPr>
                <w:szCs w:val="24"/>
              </w:rPr>
              <w:t>Государственное учреждение –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977" w:type="dxa"/>
          </w:tcPr>
          <w:p w14:paraId="5E42A156" w14:textId="77777777" w:rsidR="00D00F01" w:rsidRPr="00D00F01" w:rsidRDefault="00D00F01" w:rsidP="00D00F01">
            <w:pPr>
              <w:jc w:val="right"/>
              <w:rPr>
                <w:szCs w:val="24"/>
              </w:rPr>
            </w:pPr>
            <w:r w:rsidRPr="00D00F01">
              <w:rPr>
                <w:szCs w:val="24"/>
              </w:rPr>
              <w:t>Не менее двух (</w:t>
            </w:r>
            <w:proofErr w:type="spellStart"/>
            <w:r w:rsidRPr="00D00F01">
              <w:rPr>
                <w:szCs w:val="24"/>
              </w:rPr>
              <w:t>г.Казань</w:t>
            </w:r>
            <w:proofErr w:type="spellEnd"/>
            <w:r w:rsidRPr="00D00F01">
              <w:rPr>
                <w:szCs w:val="24"/>
              </w:rPr>
              <w:t xml:space="preserve">, </w:t>
            </w:r>
            <w:proofErr w:type="spellStart"/>
            <w:r w:rsidRPr="00D00F01">
              <w:rPr>
                <w:szCs w:val="24"/>
              </w:rPr>
              <w:t>г.Набережные</w:t>
            </w:r>
            <w:proofErr w:type="spellEnd"/>
            <w:r w:rsidRPr="00D00F01">
              <w:rPr>
                <w:szCs w:val="24"/>
              </w:rPr>
              <w:t xml:space="preserve"> Челны)</w:t>
            </w:r>
          </w:p>
        </w:tc>
      </w:tr>
      <w:tr w:rsidR="00D00F01" w:rsidRPr="00D00F01" w14:paraId="1ECD53DB" w14:textId="77777777" w:rsidTr="00CB0881">
        <w:trPr>
          <w:trHeight w:val="315"/>
        </w:trPr>
        <w:tc>
          <w:tcPr>
            <w:tcW w:w="6799" w:type="dxa"/>
          </w:tcPr>
          <w:p w14:paraId="1B11C1DC" w14:textId="77777777" w:rsidR="00D00F01" w:rsidRPr="00D00F01" w:rsidRDefault="00D00F01" w:rsidP="00D00F01">
            <w:pPr>
              <w:rPr>
                <w:szCs w:val="24"/>
              </w:rPr>
            </w:pPr>
            <w:r w:rsidRPr="00D00F01">
              <w:rPr>
                <w:szCs w:val="24"/>
              </w:rPr>
              <w:t xml:space="preserve">Государственное учреждение – региональное отделение Фонда социального страхования Российской Федерации </w:t>
            </w:r>
            <w:r w:rsidRPr="00D00F01">
              <w:rPr>
                <w:bCs/>
                <w:szCs w:val="24"/>
              </w:rPr>
              <w:t>по Удмуртской Республике</w:t>
            </w:r>
          </w:p>
        </w:tc>
        <w:tc>
          <w:tcPr>
            <w:tcW w:w="2977" w:type="dxa"/>
          </w:tcPr>
          <w:p w14:paraId="1346D104" w14:textId="77777777" w:rsidR="00D00F01" w:rsidRPr="00D00F01" w:rsidRDefault="00D00F01" w:rsidP="00D00F01">
            <w:pPr>
              <w:jc w:val="right"/>
              <w:rPr>
                <w:szCs w:val="24"/>
              </w:rPr>
            </w:pPr>
            <w:r w:rsidRPr="00D00F01">
              <w:rPr>
                <w:szCs w:val="24"/>
              </w:rPr>
              <w:t>Один пункт выдачи в г. Ижевск</w:t>
            </w:r>
          </w:p>
        </w:tc>
      </w:tr>
      <w:tr w:rsidR="00D00F01" w:rsidRPr="00D00F01" w14:paraId="21BFB368" w14:textId="77777777" w:rsidTr="00CB0881">
        <w:trPr>
          <w:trHeight w:val="315"/>
        </w:trPr>
        <w:tc>
          <w:tcPr>
            <w:tcW w:w="6799" w:type="dxa"/>
            <w:hideMark/>
          </w:tcPr>
          <w:p w14:paraId="4616C463" w14:textId="77777777" w:rsidR="00D00F01" w:rsidRPr="00D00F01" w:rsidRDefault="00D00F01" w:rsidP="00D00F01">
            <w:pPr>
              <w:rPr>
                <w:b/>
                <w:szCs w:val="24"/>
                <w:lang w:val="en-US"/>
              </w:rPr>
            </w:pPr>
            <w:r w:rsidRPr="00D00F01">
              <w:rPr>
                <w:b/>
                <w:szCs w:val="24"/>
              </w:rPr>
              <w:t>ИТОГО</w:t>
            </w:r>
            <w:r w:rsidRPr="00D00F01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2977" w:type="dxa"/>
            <w:noWrap/>
          </w:tcPr>
          <w:p w14:paraId="7278DCE8" w14:textId="7C88A7B3" w:rsidR="00D00F01" w:rsidRPr="00D00F01" w:rsidRDefault="0036377E" w:rsidP="00D00F0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 менее 6</w:t>
            </w:r>
          </w:p>
        </w:tc>
      </w:tr>
    </w:tbl>
    <w:p w14:paraId="525271D3" w14:textId="77777777" w:rsidR="00D00F01" w:rsidRPr="00D00F01" w:rsidRDefault="00D00F01" w:rsidP="00D00F01">
      <w:pPr>
        <w:ind w:right="-284"/>
        <w:jc w:val="both"/>
        <w:rPr>
          <w:bCs/>
          <w:color w:val="auto"/>
          <w:kern w:val="36"/>
          <w:szCs w:val="24"/>
        </w:rPr>
      </w:pPr>
    </w:p>
    <w:p w14:paraId="0C010000" w14:textId="77777777" w:rsidR="0052416F" w:rsidRDefault="0052416F" w:rsidP="00D00F01">
      <w:pPr>
        <w:spacing w:line="240" w:lineRule="atLeast"/>
        <w:ind w:left="-1134" w:right="-284"/>
        <w:jc w:val="both"/>
      </w:pPr>
    </w:p>
    <w:sectPr w:rsidR="0052416F" w:rsidSect="00D00F01">
      <w:pgSz w:w="11906" w:h="16838"/>
      <w:pgMar w:top="0" w:right="991" w:bottom="709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11BB5"/>
    <w:rsid w:val="00065B57"/>
    <w:rsid w:val="000B6DB8"/>
    <w:rsid w:val="00165669"/>
    <w:rsid w:val="002C710F"/>
    <w:rsid w:val="00327BE4"/>
    <w:rsid w:val="0036377E"/>
    <w:rsid w:val="003C3AE0"/>
    <w:rsid w:val="0047380F"/>
    <w:rsid w:val="0052416F"/>
    <w:rsid w:val="005D0343"/>
    <w:rsid w:val="005F7457"/>
    <w:rsid w:val="00690E40"/>
    <w:rsid w:val="00811F63"/>
    <w:rsid w:val="009E1AA5"/>
    <w:rsid w:val="00A23CEE"/>
    <w:rsid w:val="00AD188F"/>
    <w:rsid w:val="00B9799F"/>
    <w:rsid w:val="00D00F01"/>
    <w:rsid w:val="00D37547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116">
    <w:name w:val="Сетка таблицы11"/>
    <w:basedOn w:val="a1"/>
    <w:next w:val="affff2"/>
    <w:rsid w:val="00D00F01"/>
    <w:pPr>
      <w:spacing w:after="0" w:line="240" w:lineRule="auto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Демакова Наталья Александровна</dc:creator>
  <cp:lastModifiedBy>Демакова Наталья Александровна</cp:lastModifiedBy>
  <cp:revision>18</cp:revision>
  <dcterms:created xsi:type="dcterms:W3CDTF">2022-01-12T11:54:00Z</dcterms:created>
  <dcterms:modified xsi:type="dcterms:W3CDTF">2022-01-14T12:40:00Z</dcterms:modified>
</cp:coreProperties>
</file>