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ED" w:rsidRDefault="00182DED" w:rsidP="00182DED">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 xml:space="preserve">Приложение №2  </w:t>
      </w:r>
    </w:p>
    <w:p w:rsidR="00182DED" w:rsidRDefault="00182DED" w:rsidP="00182DED">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 xml:space="preserve">к извещению о проведении </w:t>
      </w:r>
    </w:p>
    <w:p w:rsidR="00182DED" w:rsidRPr="00182DED" w:rsidRDefault="00182DED" w:rsidP="00182DED">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открытого конкурса в электронной форме</w:t>
      </w:r>
      <w:bookmarkStart w:id="0" w:name="_GoBack"/>
      <w:bookmarkEnd w:id="0"/>
    </w:p>
    <w:p w:rsidR="00182DED" w:rsidRDefault="00182DED"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DB2D5A">
        <w:rPr>
          <w:rFonts w:eastAsia="Times New Roman CYR"/>
          <w:b/>
          <w:bCs/>
          <w:color w:val="000000"/>
          <w:spacing w:val="-6"/>
        </w:rPr>
        <w:t xml:space="preserve">ов </w:t>
      </w:r>
      <w:r w:rsidR="002A4D07">
        <w:rPr>
          <w:rFonts w:eastAsia="Times New Roman CYR"/>
          <w:b/>
          <w:bCs/>
          <w:color w:val="000000"/>
          <w:spacing w:val="-6"/>
        </w:rPr>
        <w:t>бедра</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DB2D5A" w:rsidRPr="00444084" w:rsidTr="00DB2D5A">
        <w:tc>
          <w:tcPr>
            <w:tcW w:w="516" w:type="dxa"/>
            <w:vMerge w:val="restart"/>
          </w:tcPr>
          <w:p w:rsidR="00DB2D5A" w:rsidRPr="004211E7" w:rsidRDefault="00DB2D5A" w:rsidP="0064405F">
            <w:pPr>
              <w:rPr>
                <w:rFonts w:ascii="Times New Roman" w:hAnsi="Times New Roman" w:cs="Times New Roman"/>
                <w:b/>
              </w:rPr>
            </w:pPr>
            <w:r>
              <w:rPr>
                <w:rFonts w:ascii="Times New Roman" w:hAnsi="Times New Roman" w:cs="Times New Roman"/>
                <w:b/>
              </w:rPr>
              <w:t>1</w:t>
            </w:r>
          </w:p>
        </w:tc>
        <w:tc>
          <w:tcPr>
            <w:tcW w:w="1464" w:type="dxa"/>
            <w:vMerge w:val="restart"/>
          </w:tcPr>
          <w:p w:rsidR="00DB2D5A" w:rsidRPr="004F1091" w:rsidRDefault="002A4D07" w:rsidP="00627829">
            <w:pPr>
              <w:rPr>
                <w:rFonts w:ascii="Times New Roman" w:hAnsi="Times New Roman" w:cs="Times New Roman"/>
                <w:sz w:val="26"/>
                <w:szCs w:val="26"/>
              </w:rPr>
            </w:pPr>
            <w:r w:rsidRPr="002A4D07">
              <w:rPr>
                <w:rFonts w:ascii="Times New Roman" w:hAnsi="Times New Roman" w:cs="Times New Roman"/>
                <w:sz w:val="26"/>
                <w:szCs w:val="26"/>
              </w:rPr>
              <w:t>8-07-05 Протез бедра для купания</w:t>
            </w:r>
          </w:p>
        </w:tc>
        <w:tc>
          <w:tcPr>
            <w:tcW w:w="7185" w:type="dxa"/>
            <w:gridSpan w:val="2"/>
          </w:tcPr>
          <w:p w:rsidR="00DB2D5A" w:rsidRPr="00B32BB3" w:rsidRDefault="00DB2D5A" w:rsidP="004F1091">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Borders>
              <w:top w:val="single" w:sz="4" w:space="0" w:color="auto"/>
            </w:tcBorders>
          </w:tcPr>
          <w:p w:rsidR="00DB2D5A" w:rsidRDefault="00DB2D5A" w:rsidP="00627829">
            <w:pPr>
              <w:jc w:val="center"/>
              <w:rPr>
                <w:rFonts w:ascii="Times New Roman" w:hAnsi="Times New Roman" w:cs="Times New Roman"/>
                <w:b/>
              </w:rPr>
            </w:pPr>
            <w:r>
              <w:rPr>
                <w:rFonts w:ascii="Times New Roman" w:hAnsi="Times New Roman" w:cs="Times New Roman"/>
                <w:b/>
              </w:rPr>
              <w:t>1</w:t>
            </w:r>
          </w:p>
        </w:tc>
      </w:tr>
      <w:tr w:rsidR="00DB2D5A" w:rsidRPr="00444084" w:rsidTr="00DB2D5A">
        <w:tc>
          <w:tcPr>
            <w:tcW w:w="516" w:type="dxa"/>
            <w:vMerge/>
          </w:tcPr>
          <w:p w:rsidR="00DB2D5A" w:rsidRPr="004211E7" w:rsidRDefault="00DB2D5A" w:rsidP="00DB2D5A">
            <w:pPr>
              <w:rPr>
                <w:rFonts w:ascii="Times New Roman" w:hAnsi="Times New Roman" w:cs="Times New Roman"/>
                <w:b/>
              </w:rPr>
            </w:pPr>
          </w:p>
        </w:tc>
        <w:tc>
          <w:tcPr>
            <w:tcW w:w="1464" w:type="dxa"/>
            <w:vMerge/>
          </w:tcPr>
          <w:p w:rsidR="00DB2D5A" w:rsidRPr="004F1091" w:rsidRDefault="00DB2D5A" w:rsidP="00DB2D5A">
            <w:pPr>
              <w:jc w:val="center"/>
              <w:rPr>
                <w:rFonts w:ascii="Times New Roman" w:hAnsi="Times New Roman" w:cs="Times New Roman"/>
                <w:sz w:val="26"/>
                <w:szCs w:val="26"/>
              </w:rPr>
            </w:pPr>
          </w:p>
        </w:tc>
        <w:tc>
          <w:tcPr>
            <w:tcW w:w="3685" w:type="dxa"/>
          </w:tcPr>
          <w:p w:rsidR="00DB2D5A" w:rsidRPr="00DB2D5A" w:rsidRDefault="00DB2D5A" w:rsidP="00DB2D5A">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DB2D5A" w:rsidRPr="00DB2D5A" w:rsidRDefault="004361E8" w:rsidP="00DB2D5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средняя</w:t>
            </w:r>
            <w:r w:rsidR="002A4D07" w:rsidRPr="002A4D07">
              <w:rPr>
                <w:rFonts w:ascii="Times New Roman" w:hAnsi="Times New Roman" w:cs="Times New Roman"/>
                <w:color w:val="000000" w:themeColor="text1"/>
                <w:sz w:val="26"/>
                <w:szCs w:val="26"/>
              </w:rPr>
              <w:t xml:space="preserve"> треть бедра</w:t>
            </w:r>
          </w:p>
        </w:tc>
        <w:tc>
          <w:tcPr>
            <w:tcW w:w="682" w:type="dxa"/>
            <w:vMerge/>
          </w:tcPr>
          <w:p w:rsidR="00DB2D5A" w:rsidRDefault="00DB2D5A" w:rsidP="00DB2D5A">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DB2D5A" w:rsidRPr="00627829" w:rsidRDefault="00DB2D5A" w:rsidP="004F1091">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DB2D5A" w:rsidRPr="00627829" w:rsidRDefault="00DB2D5A" w:rsidP="004F1091">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DB2D5A" w:rsidP="0062782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DB2D5A" w:rsidRPr="00627829" w:rsidRDefault="004361E8" w:rsidP="00DB136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70</w:t>
            </w:r>
            <w:r w:rsidR="004D20F7" w:rsidRPr="004D20F7">
              <w:rPr>
                <w:rFonts w:ascii="Times New Roman" w:hAnsi="Times New Roman" w:cs="Times New Roman"/>
                <w:color w:val="000000" w:themeColor="text1"/>
                <w:sz w:val="26"/>
                <w:szCs w:val="26"/>
              </w:rPr>
              <w:t xml:space="preserve"> </w:t>
            </w:r>
            <w:r w:rsidR="00DB2D5A" w:rsidRPr="00627829">
              <w:rPr>
                <w:rFonts w:ascii="Times New Roman" w:hAnsi="Times New Roman" w:cs="Times New Roman"/>
                <w:color w:val="000000" w:themeColor="text1"/>
                <w:sz w:val="26"/>
                <w:szCs w:val="26"/>
              </w:rPr>
              <w:t>кг</w:t>
            </w:r>
          </w:p>
        </w:tc>
        <w:tc>
          <w:tcPr>
            <w:tcW w:w="682" w:type="dxa"/>
            <w:vMerge/>
          </w:tcPr>
          <w:p w:rsidR="00DB2D5A" w:rsidRDefault="00DB2D5A" w:rsidP="004F1091">
            <w:pPr>
              <w:rPr>
                <w:rFonts w:ascii="Times New Roman" w:hAnsi="Times New Roman" w:cs="Times New Roman"/>
                <w:b/>
              </w:rPr>
            </w:pPr>
          </w:p>
        </w:tc>
      </w:tr>
      <w:tr w:rsidR="004361E8" w:rsidRPr="00444084" w:rsidTr="00DB2D5A">
        <w:tc>
          <w:tcPr>
            <w:tcW w:w="516" w:type="dxa"/>
            <w:vMerge/>
          </w:tcPr>
          <w:p w:rsidR="004361E8" w:rsidRPr="004211E7" w:rsidRDefault="004361E8" w:rsidP="004F1091">
            <w:pPr>
              <w:rPr>
                <w:rFonts w:ascii="Times New Roman" w:hAnsi="Times New Roman" w:cs="Times New Roman"/>
                <w:b/>
              </w:rPr>
            </w:pPr>
          </w:p>
        </w:tc>
        <w:tc>
          <w:tcPr>
            <w:tcW w:w="1464" w:type="dxa"/>
            <w:vMerge/>
          </w:tcPr>
          <w:p w:rsidR="004361E8" w:rsidRPr="004F1091" w:rsidRDefault="004361E8" w:rsidP="004F1091">
            <w:pPr>
              <w:jc w:val="center"/>
              <w:rPr>
                <w:rFonts w:ascii="Times New Roman" w:hAnsi="Times New Roman" w:cs="Times New Roman"/>
                <w:sz w:val="26"/>
                <w:szCs w:val="26"/>
              </w:rPr>
            </w:pPr>
          </w:p>
        </w:tc>
        <w:tc>
          <w:tcPr>
            <w:tcW w:w="3685" w:type="dxa"/>
          </w:tcPr>
          <w:p w:rsidR="004361E8" w:rsidRPr="00627829" w:rsidRDefault="004361E8" w:rsidP="0062782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протезирование</w:t>
            </w:r>
          </w:p>
        </w:tc>
        <w:tc>
          <w:tcPr>
            <w:tcW w:w="3500" w:type="dxa"/>
          </w:tcPr>
          <w:p w:rsidR="004361E8" w:rsidRDefault="004361E8" w:rsidP="00DB136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первичное</w:t>
            </w:r>
          </w:p>
        </w:tc>
        <w:tc>
          <w:tcPr>
            <w:tcW w:w="682" w:type="dxa"/>
            <w:vMerge/>
          </w:tcPr>
          <w:p w:rsidR="004361E8" w:rsidRDefault="004361E8"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7185" w:type="dxa"/>
            <w:gridSpan w:val="2"/>
          </w:tcPr>
          <w:p w:rsidR="00DB2D5A" w:rsidRDefault="00DB2D5A" w:rsidP="004F1091">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4D20F7" w:rsidP="004D20F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Наименование разновид</w:t>
            </w:r>
            <w:r>
              <w:rPr>
                <w:rFonts w:ascii="Times New Roman" w:hAnsi="Times New Roman" w:cs="Times New Roman"/>
                <w:color w:val="000000" w:themeColor="text1"/>
                <w:sz w:val="26"/>
                <w:szCs w:val="26"/>
              </w:rPr>
              <w:t>ности модуля (узла, элемента)</w:t>
            </w:r>
            <w:r w:rsidRPr="004D20F7">
              <w:rPr>
                <w:rFonts w:ascii="Times New Roman" w:hAnsi="Times New Roman" w:cs="Times New Roman"/>
                <w:color w:val="000000" w:themeColor="text1"/>
                <w:sz w:val="26"/>
                <w:szCs w:val="26"/>
              </w:rPr>
              <w:t xml:space="preserve"> </w:t>
            </w:r>
          </w:p>
        </w:tc>
        <w:tc>
          <w:tcPr>
            <w:tcW w:w="3500" w:type="dxa"/>
          </w:tcPr>
          <w:p w:rsidR="00DB2D5A" w:rsidRPr="00627829" w:rsidRDefault="004D20F7" w:rsidP="002A4D07">
            <w:pPr>
              <w:rPr>
                <w:rFonts w:ascii="Times New Roman" w:hAnsi="Times New Roman" w:cs="Times New Roman"/>
                <w:color w:val="000000" w:themeColor="text1"/>
                <w:sz w:val="26"/>
                <w:szCs w:val="26"/>
              </w:rPr>
            </w:pPr>
            <w:r w:rsidRPr="004D20F7">
              <w:rPr>
                <w:rFonts w:ascii="Times New Roman" w:hAnsi="Times New Roman" w:cs="Times New Roman"/>
                <w:color w:val="000000" w:themeColor="text1"/>
                <w:sz w:val="26"/>
                <w:szCs w:val="26"/>
              </w:rPr>
              <w:t xml:space="preserve">приемная гильза </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4361E8" w:rsidP="004D20F7">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Конструктивные особенности модуля (узла, элемента)</w:t>
            </w:r>
          </w:p>
        </w:tc>
        <w:tc>
          <w:tcPr>
            <w:tcW w:w="3500" w:type="dxa"/>
          </w:tcPr>
          <w:p w:rsidR="00DB2D5A" w:rsidRPr="00627829" w:rsidRDefault="004361E8" w:rsidP="004D20F7">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жесткая</w:t>
            </w:r>
          </w:p>
        </w:tc>
        <w:tc>
          <w:tcPr>
            <w:tcW w:w="682" w:type="dxa"/>
            <w:vMerge/>
          </w:tcPr>
          <w:p w:rsidR="00DB2D5A" w:rsidRDefault="00DB2D5A" w:rsidP="004F1091">
            <w:pPr>
              <w:rPr>
                <w:rFonts w:ascii="Times New Roman" w:hAnsi="Times New Roman" w:cs="Times New Roman"/>
                <w:b/>
              </w:rPr>
            </w:pPr>
          </w:p>
        </w:tc>
      </w:tr>
      <w:tr w:rsidR="004361E8" w:rsidRPr="00444084" w:rsidTr="00DB2D5A">
        <w:tc>
          <w:tcPr>
            <w:tcW w:w="516" w:type="dxa"/>
            <w:vMerge/>
          </w:tcPr>
          <w:p w:rsidR="004361E8" w:rsidRPr="004211E7" w:rsidRDefault="004361E8" w:rsidP="004F1091">
            <w:pPr>
              <w:rPr>
                <w:rFonts w:ascii="Times New Roman" w:hAnsi="Times New Roman" w:cs="Times New Roman"/>
                <w:b/>
              </w:rPr>
            </w:pPr>
          </w:p>
        </w:tc>
        <w:tc>
          <w:tcPr>
            <w:tcW w:w="1464" w:type="dxa"/>
            <w:vMerge/>
          </w:tcPr>
          <w:p w:rsidR="004361E8" w:rsidRPr="004F1091" w:rsidRDefault="004361E8" w:rsidP="004F1091">
            <w:pPr>
              <w:jc w:val="center"/>
              <w:rPr>
                <w:rFonts w:ascii="Times New Roman" w:hAnsi="Times New Roman" w:cs="Times New Roman"/>
                <w:sz w:val="26"/>
                <w:szCs w:val="26"/>
              </w:rPr>
            </w:pPr>
          </w:p>
        </w:tc>
        <w:tc>
          <w:tcPr>
            <w:tcW w:w="3685" w:type="dxa"/>
          </w:tcPr>
          <w:p w:rsidR="004361E8" w:rsidRDefault="004361E8" w:rsidP="00543146">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4361E8" w:rsidRPr="002A4D07" w:rsidRDefault="004361E8" w:rsidP="00543146">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вкладная гильза из силикона</w:t>
            </w:r>
          </w:p>
        </w:tc>
        <w:tc>
          <w:tcPr>
            <w:tcW w:w="682" w:type="dxa"/>
            <w:vMerge/>
          </w:tcPr>
          <w:p w:rsidR="004361E8" w:rsidRDefault="004361E8"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2A4D07" w:rsidP="005431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w:t>
            </w:r>
            <w:r w:rsidRPr="002A4D07">
              <w:rPr>
                <w:rFonts w:ascii="Times New Roman" w:hAnsi="Times New Roman" w:cs="Times New Roman"/>
                <w:color w:val="000000" w:themeColor="text1"/>
                <w:sz w:val="26"/>
                <w:szCs w:val="26"/>
              </w:rPr>
              <w:t>аименование разновидности модуля (узла, элемента) стопы</w:t>
            </w:r>
          </w:p>
        </w:tc>
        <w:tc>
          <w:tcPr>
            <w:tcW w:w="3500" w:type="dxa"/>
          </w:tcPr>
          <w:p w:rsidR="00DB2D5A" w:rsidRPr="00627829" w:rsidRDefault="002A4D07" w:rsidP="00543146">
            <w:pPr>
              <w:rPr>
                <w:rFonts w:ascii="Times New Roman" w:hAnsi="Times New Roman" w:cs="Times New Roman"/>
                <w:color w:val="000000" w:themeColor="text1"/>
                <w:sz w:val="26"/>
                <w:szCs w:val="26"/>
              </w:rPr>
            </w:pPr>
            <w:r w:rsidRPr="002A4D07">
              <w:rPr>
                <w:rFonts w:ascii="Times New Roman" w:hAnsi="Times New Roman" w:cs="Times New Roman"/>
                <w:color w:val="000000" w:themeColor="text1"/>
                <w:sz w:val="26"/>
                <w:szCs w:val="26"/>
              </w:rPr>
              <w:t>Стопа протеза для купания</w:t>
            </w:r>
          </w:p>
        </w:tc>
        <w:tc>
          <w:tcPr>
            <w:tcW w:w="682" w:type="dxa"/>
            <w:vMerge/>
          </w:tcPr>
          <w:p w:rsidR="00DB2D5A" w:rsidRDefault="00DB2D5A" w:rsidP="004F1091">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 xml:space="preserve">Конструктивные особенности модуля </w:t>
            </w:r>
            <w:r>
              <w:rPr>
                <w:rFonts w:ascii="Times New Roman" w:hAnsi="Times New Roman" w:cs="Times New Roman"/>
                <w:color w:val="000000" w:themeColor="text1"/>
                <w:sz w:val="26"/>
                <w:szCs w:val="26"/>
              </w:rPr>
              <w:t>стопы</w:t>
            </w:r>
          </w:p>
        </w:tc>
        <w:tc>
          <w:tcPr>
            <w:tcW w:w="3500" w:type="dxa"/>
          </w:tcPr>
          <w:p w:rsidR="004361E8" w:rsidRPr="002A4D07"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стопа из композиционных материалов (энергосберегающая)</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4361E8"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Функциональные особенности</w:t>
            </w:r>
            <w:r>
              <w:rPr>
                <w:rFonts w:ascii="Times New Roman" w:hAnsi="Times New Roman" w:cs="Times New Roman"/>
                <w:color w:val="000000" w:themeColor="text1"/>
                <w:sz w:val="26"/>
                <w:szCs w:val="26"/>
              </w:rPr>
              <w:t xml:space="preserve"> модуля стопы</w:t>
            </w:r>
          </w:p>
        </w:tc>
        <w:tc>
          <w:tcPr>
            <w:tcW w:w="3500" w:type="dxa"/>
          </w:tcPr>
          <w:p w:rsidR="004361E8" w:rsidRPr="004361E8"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влагозащищенная; противоскользящее покрытие</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2A4D07">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2A4D07">
              <w:rPr>
                <w:rFonts w:ascii="Times New Roman" w:hAnsi="Times New Roman" w:cs="Times New Roman"/>
                <w:color w:val="000000" w:themeColor="text1"/>
                <w:sz w:val="26"/>
                <w:szCs w:val="26"/>
              </w:rPr>
              <w:t>Коленный модуль</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2A4D07">
              <w:rPr>
                <w:rFonts w:ascii="Times New Roman" w:hAnsi="Times New Roman" w:cs="Times New Roman"/>
                <w:color w:val="000000" w:themeColor="text1"/>
                <w:sz w:val="26"/>
                <w:szCs w:val="26"/>
              </w:rPr>
              <w:t>Конструктивные особенности коленного модуля</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коленный модуль с гидравлическим управлением для 2-4 уровня двигательной активности</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Функциональные особенности коленного модуля</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Влагозащищенный</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Крепление</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крепления</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Вакуумный клапан</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 xml:space="preserve">Функциональные особенности </w:t>
            </w:r>
            <w:r>
              <w:rPr>
                <w:rFonts w:ascii="Times New Roman" w:hAnsi="Times New Roman" w:cs="Times New Roman"/>
                <w:color w:val="000000" w:themeColor="text1"/>
                <w:sz w:val="26"/>
                <w:szCs w:val="26"/>
              </w:rPr>
              <w:t>крепления</w:t>
            </w:r>
          </w:p>
        </w:tc>
        <w:tc>
          <w:tcPr>
            <w:tcW w:w="3500" w:type="dxa"/>
          </w:tcPr>
          <w:p w:rsidR="004361E8" w:rsidRPr="003866E6"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влагозащищенное</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отделочных косметических элементов</w:t>
            </w:r>
          </w:p>
        </w:tc>
        <w:tc>
          <w:tcPr>
            <w:tcW w:w="3500"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Жесткая облицовка</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отделочных косметических элементов</w:t>
            </w:r>
          </w:p>
        </w:tc>
        <w:tc>
          <w:tcPr>
            <w:tcW w:w="3500" w:type="dxa"/>
          </w:tcPr>
          <w:p w:rsidR="004361E8"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Влагостойкая</w:t>
            </w:r>
          </w:p>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Разъемная</w:t>
            </w:r>
          </w:p>
        </w:tc>
        <w:tc>
          <w:tcPr>
            <w:tcW w:w="682" w:type="dxa"/>
            <w:vMerge/>
          </w:tcPr>
          <w:p w:rsidR="004361E8" w:rsidRDefault="004361E8" w:rsidP="004361E8">
            <w:pPr>
              <w:rPr>
                <w:rFonts w:ascii="Times New Roman" w:hAnsi="Times New Roman" w:cs="Times New Roman"/>
                <w:b/>
              </w:rPr>
            </w:pPr>
          </w:p>
        </w:tc>
      </w:tr>
      <w:tr w:rsidR="004361E8" w:rsidRPr="00444084" w:rsidTr="00BD7B0F">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7185" w:type="dxa"/>
            <w:gridSpan w:val="2"/>
          </w:tcPr>
          <w:p w:rsidR="004361E8" w:rsidRPr="00DB2D5A"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Pr>
                <w:rFonts w:ascii="Times New Roman" w:hAnsi="Times New Roman" w:cs="Times New Roman"/>
                <w:color w:val="000000" w:themeColor="text1"/>
                <w:sz w:val="26"/>
                <w:szCs w:val="26"/>
              </w:rPr>
              <w:t>бедра</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4361E8" w:rsidRDefault="004361E8" w:rsidP="004361E8">
            <w:pPr>
              <w:rPr>
                <w:rFonts w:ascii="Times New Roman" w:hAnsi="Times New Roman" w:cs="Times New Roman"/>
                <w:b/>
              </w:rPr>
            </w:pPr>
          </w:p>
        </w:tc>
      </w:tr>
      <w:tr w:rsidR="004361E8" w:rsidRPr="00444084" w:rsidTr="003F40A0">
        <w:tc>
          <w:tcPr>
            <w:tcW w:w="516" w:type="dxa"/>
            <w:vMerge w:val="restart"/>
          </w:tcPr>
          <w:p w:rsidR="004361E8" w:rsidRPr="004211E7" w:rsidRDefault="004361E8" w:rsidP="004361E8">
            <w:pPr>
              <w:rPr>
                <w:rFonts w:ascii="Times New Roman" w:hAnsi="Times New Roman" w:cs="Times New Roman"/>
                <w:b/>
              </w:rPr>
            </w:pPr>
            <w:r>
              <w:rPr>
                <w:rFonts w:ascii="Times New Roman" w:hAnsi="Times New Roman" w:cs="Times New Roman"/>
                <w:b/>
              </w:rPr>
              <w:t>2</w:t>
            </w:r>
          </w:p>
        </w:tc>
        <w:tc>
          <w:tcPr>
            <w:tcW w:w="1464" w:type="dxa"/>
            <w:vMerge w:val="restart"/>
          </w:tcPr>
          <w:p w:rsidR="004361E8" w:rsidRPr="004F1091" w:rsidRDefault="004361E8" w:rsidP="004361E8">
            <w:pPr>
              <w:jc w:val="center"/>
              <w:rPr>
                <w:rFonts w:ascii="Times New Roman" w:hAnsi="Times New Roman" w:cs="Times New Roman"/>
                <w:sz w:val="26"/>
                <w:szCs w:val="26"/>
              </w:rPr>
            </w:pPr>
            <w:r w:rsidRPr="003866E6">
              <w:rPr>
                <w:rFonts w:ascii="Times New Roman" w:hAnsi="Times New Roman" w:cs="Times New Roman"/>
                <w:sz w:val="26"/>
                <w:szCs w:val="26"/>
              </w:rPr>
              <w:t>8-07-10 Протез бедра модульный, в том числе при врожденном недоразвитии</w:t>
            </w:r>
          </w:p>
        </w:tc>
        <w:tc>
          <w:tcPr>
            <w:tcW w:w="7185" w:type="dxa"/>
            <w:gridSpan w:val="2"/>
          </w:tcPr>
          <w:p w:rsidR="004361E8" w:rsidRPr="00DB2D5A" w:rsidRDefault="004361E8" w:rsidP="004361E8">
            <w:pPr>
              <w:rPr>
                <w:rFonts w:ascii="Times New Roman" w:hAnsi="Times New Roman" w:cs="Times New Roman"/>
                <w:color w:val="000000" w:themeColor="text1"/>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Pr>
          <w:p w:rsidR="004361E8" w:rsidRDefault="004361E8" w:rsidP="004361E8">
            <w:pPr>
              <w:jc w:val="center"/>
              <w:rPr>
                <w:rFonts w:ascii="Times New Roman" w:hAnsi="Times New Roman" w:cs="Times New Roman"/>
                <w:b/>
              </w:rPr>
            </w:pPr>
            <w:r>
              <w:rPr>
                <w:rFonts w:ascii="Times New Roman" w:hAnsi="Times New Roman" w:cs="Times New Roman"/>
                <w:b/>
              </w:rPr>
              <w:t>1</w:t>
            </w: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4361E8" w:rsidRPr="00DB2D5A"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средняя</w:t>
            </w:r>
            <w:r w:rsidRPr="002A4D07">
              <w:rPr>
                <w:rFonts w:ascii="Times New Roman" w:hAnsi="Times New Roman" w:cs="Times New Roman"/>
                <w:color w:val="000000" w:themeColor="text1"/>
                <w:sz w:val="26"/>
                <w:szCs w:val="26"/>
              </w:rPr>
              <w:t xml:space="preserve"> треть бедра</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4361E8" w:rsidRPr="00627829" w:rsidRDefault="004361E8" w:rsidP="004361E8">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4361E8" w:rsidRPr="00627829"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70</w:t>
            </w:r>
            <w:r w:rsidRPr="004D20F7">
              <w:rPr>
                <w:rFonts w:ascii="Times New Roman" w:hAnsi="Times New Roman" w:cs="Times New Roman"/>
                <w:color w:val="000000" w:themeColor="text1"/>
                <w:sz w:val="26"/>
                <w:szCs w:val="26"/>
              </w:rPr>
              <w:t xml:space="preserve"> </w:t>
            </w:r>
            <w:r w:rsidRPr="00627829">
              <w:rPr>
                <w:rFonts w:ascii="Times New Roman" w:hAnsi="Times New Roman" w:cs="Times New Roman"/>
                <w:color w:val="000000" w:themeColor="text1"/>
                <w:sz w:val="26"/>
                <w:szCs w:val="26"/>
              </w:rPr>
              <w:t>кг</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627829"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протезирование</w:t>
            </w:r>
          </w:p>
        </w:tc>
        <w:tc>
          <w:tcPr>
            <w:tcW w:w="3500" w:type="dxa"/>
          </w:tcPr>
          <w:p w:rsidR="004361E8"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первичное</w:t>
            </w:r>
          </w:p>
        </w:tc>
        <w:tc>
          <w:tcPr>
            <w:tcW w:w="682" w:type="dxa"/>
            <w:vMerge/>
          </w:tcPr>
          <w:p w:rsidR="004361E8" w:rsidRDefault="004361E8" w:rsidP="004361E8">
            <w:pPr>
              <w:rPr>
                <w:rFonts w:ascii="Times New Roman" w:hAnsi="Times New Roman" w:cs="Times New Roman"/>
                <w:b/>
              </w:rPr>
            </w:pPr>
          </w:p>
        </w:tc>
      </w:tr>
      <w:tr w:rsidR="004361E8" w:rsidRPr="00444084" w:rsidTr="00DA4C91">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7185" w:type="dxa"/>
            <w:gridSpan w:val="2"/>
          </w:tcPr>
          <w:p w:rsidR="004361E8" w:rsidRPr="004D20F7" w:rsidRDefault="004361E8" w:rsidP="004361E8">
            <w:pPr>
              <w:rPr>
                <w:rFonts w:ascii="Times New Roman" w:hAnsi="Times New Roman" w:cs="Times New Roman"/>
                <w:color w:val="000000" w:themeColor="text1"/>
                <w:sz w:val="26"/>
                <w:szCs w:val="26"/>
              </w:rPr>
            </w:pPr>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Приемная гильза</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приемной гильзы</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Жесткая</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4361E8" w:rsidRPr="002A4D07"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вкладная гильза из силикона</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Модуль стопы</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стопы</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стопа из композиционных материалов (энергосберегающая)</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Коленный модуль</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коленного модуля</w:t>
            </w:r>
          </w:p>
        </w:tc>
        <w:tc>
          <w:tcPr>
            <w:tcW w:w="3500" w:type="dxa"/>
          </w:tcPr>
          <w:p w:rsidR="004361E8" w:rsidRPr="00DB2D5A"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Коленный модуль с гидравлическим управлением для 3-4 уровня двигательной активности</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 xml:space="preserve">Наименование разновидности модуля (узла, элемента) </w:t>
            </w:r>
            <w:r w:rsidRPr="003866E6">
              <w:rPr>
                <w:rFonts w:ascii="Times New Roman" w:hAnsi="Times New Roman" w:cs="Times New Roman"/>
                <w:color w:val="000000" w:themeColor="text1"/>
                <w:sz w:val="26"/>
                <w:szCs w:val="26"/>
              </w:rPr>
              <w:lastRenderedPageBreak/>
              <w:t>дополнительного функционального устройства</w:t>
            </w:r>
          </w:p>
        </w:tc>
        <w:tc>
          <w:tcPr>
            <w:tcW w:w="3500" w:type="dxa"/>
          </w:tcPr>
          <w:p w:rsidR="004361E8"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lastRenderedPageBreak/>
              <w:t>Поворотное устройство</w:t>
            </w:r>
            <w:r>
              <w:rPr>
                <w:rFonts w:ascii="Times New Roman" w:hAnsi="Times New Roman" w:cs="Times New Roman"/>
                <w:color w:val="000000" w:themeColor="text1"/>
                <w:sz w:val="26"/>
                <w:szCs w:val="26"/>
              </w:rPr>
              <w:t>,</w:t>
            </w:r>
          </w:p>
          <w:p w:rsidR="004361E8" w:rsidRPr="003866E6" w:rsidRDefault="004361E8" w:rsidP="004361E8">
            <w:pPr>
              <w:rPr>
                <w:rFonts w:ascii="Times New Roman" w:hAnsi="Times New Roman" w:cs="Times New Roman"/>
                <w:color w:val="000000" w:themeColor="text1"/>
                <w:sz w:val="26"/>
                <w:szCs w:val="26"/>
              </w:rPr>
            </w:pPr>
            <w:r w:rsidRPr="004361E8">
              <w:rPr>
                <w:rFonts w:ascii="Times New Roman" w:hAnsi="Times New Roman" w:cs="Times New Roman"/>
                <w:color w:val="000000" w:themeColor="text1"/>
                <w:sz w:val="26"/>
                <w:szCs w:val="26"/>
              </w:rPr>
              <w:t>торсионно-демпферное устройство</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4361E8" w:rsidRPr="003866E6"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элемента крепления</w:t>
            </w:r>
          </w:p>
        </w:tc>
        <w:tc>
          <w:tcPr>
            <w:tcW w:w="3500" w:type="dxa"/>
          </w:tcPr>
          <w:p w:rsidR="004361E8"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Вакуумн</w:t>
            </w:r>
            <w:r>
              <w:rPr>
                <w:rFonts w:ascii="Times New Roman" w:hAnsi="Times New Roman" w:cs="Times New Roman"/>
                <w:color w:val="000000" w:themeColor="text1"/>
                <w:sz w:val="26"/>
                <w:szCs w:val="26"/>
              </w:rPr>
              <w:t>ый клапан</w:t>
            </w:r>
          </w:p>
        </w:tc>
        <w:tc>
          <w:tcPr>
            <w:tcW w:w="682" w:type="dxa"/>
            <w:vMerge/>
          </w:tcPr>
          <w:p w:rsidR="004361E8" w:rsidRDefault="004361E8" w:rsidP="004361E8">
            <w:pPr>
              <w:rPr>
                <w:rFonts w:ascii="Times New Roman" w:hAnsi="Times New Roman" w:cs="Times New Roman"/>
                <w:b/>
              </w:rPr>
            </w:pPr>
          </w:p>
        </w:tc>
      </w:tr>
      <w:tr w:rsidR="004361E8" w:rsidRPr="00444084" w:rsidTr="00DB2D5A">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3685" w:type="dxa"/>
          </w:tcPr>
          <w:p w:rsidR="004361E8" w:rsidRPr="003866E6"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отделочных косметических элементов</w:t>
            </w:r>
          </w:p>
        </w:tc>
        <w:tc>
          <w:tcPr>
            <w:tcW w:w="3500" w:type="dxa"/>
          </w:tcPr>
          <w:p w:rsidR="004361E8" w:rsidRDefault="004361E8" w:rsidP="004361E8">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Мягкая облицовка</w:t>
            </w:r>
          </w:p>
        </w:tc>
        <w:tc>
          <w:tcPr>
            <w:tcW w:w="682" w:type="dxa"/>
            <w:vMerge/>
          </w:tcPr>
          <w:p w:rsidR="004361E8" w:rsidRDefault="004361E8" w:rsidP="004361E8">
            <w:pPr>
              <w:rPr>
                <w:rFonts w:ascii="Times New Roman" w:hAnsi="Times New Roman" w:cs="Times New Roman"/>
                <w:b/>
              </w:rPr>
            </w:pPr>
          </w:p>
        </w:tc>
      </w:tr>
      <w:tr w:rsidR="004361E8" w:rsidRPr="00444084" w:rsidTr="00330FC4">
        <w:tc>
          <w:tcPr>
            <w:tcW w:w="516" w:type="dxa"/>
            <w:vMerge/>
          </w:tcPr>
          <w:p w:rsidR="004361E8" w:rsidRPr="004211E7" w:rsidRDefault="004361E8" w:rsidP="004361E8">
            <w:pPr>
              <w:rPr>
                <w:rFonts w:ascii="Times New Roman" w:hAnsi="Times New Roman" w:cs="Times New Roman"/>
                <w:b/>
              </w:rPr>
            </w:pPr>
          </w:p>
        </w:tc>
        <w:tc>
          <w:tcPr>
            <w:tcW w:w="1464" w:type="dxa"/>
            <w:vMerge/>
          </w:tcPr>
          <w:p w:rsidR="004361E8" w:rsidRPr="004F1091" w:rsidRDefault="004361E8" w:rsidP="004361E8">
            <w:pPr>
              <w:jc w:val="center"/>
              <w:rPr>
                <w:rFonts w:ascii="Times New Roman" w:hAnsi="Times New Roman" w:cs="Times New Roman"/>
                <w:sz w:val="26"/>
                <w:szCs w:val="26"/>
              </w:rPr>
            </w:pPr>
          </w:p>
        </w:tc>
        <w:tc>
          <w:tcPr>
            <w:tcW w:w="7185" w:type="dxa"/>
            <w:gridSpan w:val="2"/>
          </w:tcPr>
          <w:p w:rsidR="004361E8" w:rsidRPr="00DB2D5A" w:rsidRDefault="004361E8" w:rsidP="004361E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Pr>
                <w:rFonts w:ascii="Times New Roman" w:hAnsi="Times New Roman" w:cs="Times New Roman"/>
                <w:color w:val="000000" w:themeColor="text1"/>
                <w:sz w:val="26"/>
                <w:szCs w:val="26"/>
              </w:rPr>
              <w:t>бедра</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4361E8" w:rsidRDefault="004361E8" w:rsidP="004361E8">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изготовленные протезно-ортопедические изделия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3866E6">
        <w:rPr>
          <w:rFonts w:ascii="Times New Roman" w:eastAsia="Lucida Sans Unicode" w:hAnsi="Times New Roman" w:cs="Times New Roman"/>
          <w:kern w:val="1"/>
          <w:sz w:val="24"/>
          <w:szCs w:val="24"/>
        </w:rPr>
        <w:t>6</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541577">
        <w:rPr>
          <w:rFonts w:ascii="Times New Roman" w:eastAsia="Lucida Sans Unicode" w:hAnsi="Times New Roman" w:cs="Times New Roman"/>
          <w:b/>
          <w:bCs/>
          <w:kern w:val="1"/>
          <w:sz w:val="24"/>
          <w:szCs w:val="24"/>
        </w:rPr>
        <w:t>2</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04" w:rsidRDefault="00934804" w:rsidP="00B32BB3">
      <w:pPr>
        <w:spacing w:after="0" w:line="240" w:lineRule="auto"/>
      </w:pPr>
      <w:r>
        <w:separator/>
      </w:r>
    </w:p>
  </w:endnote>
  <w:endnote w:type="continuationSeparator" w:id="0">
    <w:p w:rsidR="00934804" w:rsidRDefault="00934804"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04" w:rsidRDefault="00934804" w:rsidP="00B32BB3">
      <w:pPr>
        <w:spacing w:after="0" w:line="240" w:lineRule="auto"/>
      </w:pPr>
      <w:r>
        <w:separator/>
      </w:r>
    </w:p>
  </w:footnote>
  <w:footnote w:type="continuationSeparator" w:id="0">
    <w:p w:rsidR="00934804" w:rsidRDefault="00934804"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2A4D07" w:rsidRPr="002A4D07">
        <w:rPr>
          <w:rFonts w:ascii="Times New Roman" w:eastAsia="Calibri" w:hAnsi="Times New Roman" w:cs="Times New Roman"/>
          <w:b/>
          <w:i/>
          <w:kern w:val="0"/>
          <w:sz w:val="16"/>
          <w:szCs w:val="16"/>
          <w:lang w:eastAsia="ar-SA"/>
        </w:rPr>
        <w:t>8-07-05 Протез бедра для купания</w:t>
      </w:r>
      <w:r w:rsidR="002A4D07">
        <w:rPr>
          <w:rFonts w:ascii="Times New Roman" w:eastAsia="Calibri" w:hAnsi="Times New Roman" w:cs="Times New Roman"/>
          <w:b/>
          <w:i/>
          <w:kern w:val="0"/>
          <w:sz w:val="16"/>
          <w:szCs w:val="16"/>
          <w:lang w:eastAsia="ar-SA"/>
        </w:rPr>
        <w:t xml:space="preserve">, </w:t>
      </w:r>
      <w:r w:rsidR="0089355E" w:rsidRPr="0089355E">
        <w:rPr>
          <w:rFonts w:ascii="Times New Roman" w:eastAsia="Calibri" w:hAnsi="Times New Roman" w:cs="Times New Roman"/>
          <w:b/>
          <w:i/>
          <w:kern w:val="0"/>
          <w:sz w:val="16"/>
          <w:szCs w:val="16"/>
          <w:lang w:eastAsia="ar-SA"/>
        </w:rPr>
        <w:t xml:space="preserve"> </w:t>
      </w:r>
      <w:r w:rsidR="003866E6" w:rsidRPr="003866E6">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25CD7"/>
    <w:rsid w:val="00051FE7"/>
    <w:rsid w:val="000B3B71"/>
    <w:rsid w:val="000C316C"/>
    <w:rsid w:val="000D1A7A"/>
    <w:rsid w:val="000D78E7"/>
    <w:rsid w:val="000E4E48"/>
    <w:rsid w:val="00113919"/>
    <w:rsid w:val="001363DE"/>
    <w:rsid w:val="00182DED"/>
    <w:rsid w:val="00197994"/>
    <w:rsid w:val="001C01EB"/>
    <w:rsid w:val="001D042D"/>
    <w:rsid w:val="0021028E"/>
    <w:rsid w:val="00211DBF"/>
    <w:rsid w:val="00295660"/>
    <w:rsid w:val="002A4D07"/>
    <w:rsid w:val="002B2C31"/>
    <w:rsid w:val="002E4EC1"/>
    <w:rsid w:val="003137A2"/>
    <w:rsid w:val="00351663"/>
    <w:rsid w:val="003866E6"/>
    <w:rsid w:val="003B3CD5"/>
    <w:rsid w:val="004211E7"/>
    <w:rsid w:val="004361E8"/>
    <w:rsid w:val="00444084"/>
    <w:rsid w:val="004800E2"/>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710A2A"/>
    <w:rsid w:val="00720FB5"/>
    <w:rsid w:val="007231EA"/>
    <w:rsid w:val="00741A6A"/>
    <w:rsid w:val="00761712"/>
    <w:rsid w:val="00767193"/>
    <w:rsid w:val="007C0E53"/>
    <w:rsid w:val="00804B96"/>
    <w:rsid w:val="00823456"/>
    <w:rsid w:val="00847C91"/>
    <w:rsid w:val="0088772C"/>
    <w:rsid w:val="0089355E"/>
    <w:rsid w:val="008B024A"/>
    <w:rsid w:val="008D0EFC"/>
    <w:rsid w:val="00902C39"/>
    <w:rsid w:val="00934804"/>
    <w:rsid w:val="00986698"/>
    <w:rsid w:val="009954D7"/>
    <w:rsid w:val="009A6849"/>
    <w:rsid w:val="009D3C08"/>
    <w:rsid w:val="00A05A76"/>
    <w:rsid w:val="00A52597"/>
    <w:rsid w:val="00A768AC"/>
    <w:rsid w:val="00AE27A3"/>
    <w:rsid w:val="00B10D5E"/>
    <w:rsid w:val="00B32BB3"/>
    <w:rsid w:val="00B34FAE"/>
    <w:rsid w:val="00CD0D14"/>
    <w:rsid w:val="00D32FC3"/>
    <w:rsid w:val="00D652DE"/>
    <w:rsid w:val="00DB136E"/>
    <w:rsid w:val="00DB2D5A"/>
    <w:rsid w:val="00DB7A29"/>
    <w:rsid w:val="00DD1A19"/>
    <w:rsid w:val="00DD6E7B"/>
    <w:rsid w:val="00E37558"/>
    <w:rsid w:val="00EB27C2"/>
    <w:rsid w:val="00EB2C54"/>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Шитарёва Ирина Владимировна</cp:lastModifiedBy>
  <cp:revision>3</cp:revision>
  <cp:lastPrinted>2023-09-06T10:20:00Z</cp:lastPrinted>
  <dcterms:created xsi:type="dcterms:W3CDTF">2024-02-29T11:02:00Z</dcterms:created>
  <dcterms:modified xsi:type="dcterms:W3CDTF">2024-03-06T11:22:00Z</dcterms:modified>
</cp:coreProperties>
</file>