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11F3" w:rsidRPr="00EC11F3" w:rsidRDefault="00EC11F3" w:rsidP="00EC11F3">
      <w:pPr>
        <w:spacing w:line="276" w:lineRule="auto"/>
        <w:ind w:firstLine="720"/>
        <w:jc w:val="center"/>
        <w:rPr>
          <w:b/>
          <w:sz w:val="26"/>
          <w:szCs w:val="26"/>
        </w:rPr>
      </w:pPr>
      <w:r w:rsidRPr="00EC11F3">
        <w:rPr>
          <w:b/>
          <w:sz w:val="26"/>
          <w:szCs w:val="26"/>
        </w:rPr>
        <w:t>На поставку технических средств реабилитации – кресел–стульев с санитарным оснащением в 2024 году (ТСР).</w:t>
      </w:r>
    </w:p>
    <w:p w:rsidR="00EC11F3" w:rsidRPr="00837A85" w:rsidRDefault="00EC11F3" w:rsidP="00EC11F3">
      <w:pPr>
        <w:spacing w:line="276" w:lineRule="auto"/>
        <w:ind w:firstLine="720"/>
        <w:jc w:val="both"/>
        <w:rPr>
          <w:sz w:val="26"/>
          <w:szCs w:val="26"/>
        </w:rPr>
      </w:pPr>
    </w:p>
    <w:p w:rsidR="00EC11F3" w:rsidRPr="00225BDE" w:rsidRDefault="00EC11F3" w:rsidP="00EC11F3">
      <w:pPr>
        <w:suppressLineNumbers/>
        <w:suppressAutoHyphens/>
        <w:spacing w:line="276" w:lineRule="auto"/>
        <w:jc w:val="center"/>
        <w:rPr>
          <w:sz w:val="26"/>
          <w:szCs w:val="26"/>
        </w:rPr>
      </w:pPr>
      <w:r w:rsidRPr="00225BDE">
        <w:rPr>
          <w:sz w:val="26"/>
          <w:szCs w:val="26"/>
        </w:rPr>
        <w:t>1. Требования к количеству.</w:t>
      </w:r>
    </w:p>
    <w:p w:rsidR="00EC11F3" w:rsidRPr="00225BDE" w:rsidRDefault="00EC11F3" w:rsidP="00EC11F3">
      <w:pPr>
        <w:spacing w:line="276" w:lineRule="auto"/>
        <w:ind w:firstLine="709"/>
        <w:jc w:val="both"/>
        <w:rPr>
          <w:sz w:val="26"/>
          <w:szCs w:val="26"/>
        </w:rPr>
      </w:pPr>
      <w:r w:rsidRPr="00A225FD">
        <w:rPr>
          <w:sz w:val="26"/>
          <w:szCs w:val="26"/>
        </w:rPr>
        <w:t xml:space="preserve">Количество изделий: </w:t>
      </w:r>
      <w:r>
        <w:rPr>
          <w:sz w:val="26"/>
          <w:szCs w:val="26"/>
        </w:rPr>
        <w:t>780 (с</w:t>
      </w:r>
      <w:r w:rsidRPr="00A225FD">
        <w:rPr>
          <w:sz w:val="26"/>
          <w:szCs w:val="26"/>
        </w:rPr>
        <w:t>емьсот восемьдесят) шт.</w:t>
      </w:r>
    </w:p>
    <w:p w:rsidR="00EC11F3" w:rsidRPr="00225BDE" w:rsidRDefault="00EC11F3" w:rsidP="00EC11F3">
      <w:pPr>
        <w:spacing w:line="276" w:lineRule="auto"/>
        <w:ind w:firstLine="709"/>
        <w:jc w:val="both"/>
        <w:rPr>
          <w:sz w:val="26"/>
          <w:szCs w:val="26"/>
        </w:rPr>
      </w:pPr>
    </w:p>
    <w:p w:rsidR="00EC11F3" w:rsidRPr="00225BDE" w:rsidRDefault="00EC11F3" w:rsidP="00EC11F3">
      <w:pPr>
        <w:keepNext/>
        <w:tabs>
          <w:tab w:val="left" w:pos="6240"/>
        </w:tabs>
        <w:suppressAutoHyphens/>
        <w:spacing w:line="276" w:lineRule="auto"/>
        <w:jc w:val="center"/>
        <w:rPr>
          <w:sz w:val="26"/>
          <w:szCs w:val="26"/>
        </w:rPr>
      </w:pPr>
      <w:r w:rsidRPr="00225BDE">
        <w:rPr>
          <w:sz w:val="26"/>
          <w:szCs w:val="26"/>
        </w:rPr>
        <w:t>2. Требования к поставляемым изделиям.</w:t>
      </w:r>
    </w:p>
    <w:p w:rsidR="00EC11F3" w:rsidRDefault="00EC11F3" w:rsidP="00EC11F3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0E0FB6">
        <w:rPr>
          <w:sz w:val="26"/>
          <w:szCs w:val="26"/>
        </w:rPr>
        <w:t>Товар должен отвечать требованиям действующих ГОСТов и (или) ТУ, относящимся к показателям о</w:t>
      </w:r>
      <w:r>
        <w:rPr>
          <w:sz w:val="26"/>
          <w:szCs w:val="26"/>
        </w:rPr>
        <w:t xml:space="preserve">писываемого объекта закупки, в </w:t>
      </w:r>
      <w:r w:rsidRPr="000E0FB6">
        <w:rPr>
          <w:sz w:val="26"/>
          <w:szCs w:val="26"/>
        </w:rPr>
        <w:t>т.ч. ГОСТ Р 57766-2017 Кресла-стулья с санитарным оснащением. Типы, технические требования, методы контроля.</w:t>
      </w:r>
    </w:p>
    <w:p w:rsidR="00EC11F3" w:rsidRPr="00494033" w:rsidRDefault="00EC11F3" w:rsidP="00EC11F3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494033">
        <w:rPr>
          <w:sz w:val="26"/>
          <w:szCs w:val="26"/>
        </w:rPr>
        <w:tab/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EC11F3" w:rsidRPr="00494033" w:rsidRDefault="00EC11F3" w:rsidP="00EC11F3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494033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EC11F3" w:rsidRPr="00494033" w:rsidRDefault="00EC11F3" w:rsidP="00EC11F3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494033">
        <w:rPr>
          <w:sz w:val="26"/>
          <w:szCs w:val="26"/>
        </w:rPr>
        <w:t>Сырье и материалы, применяемые для изготовления, не содержат ядовитых (токсичных) компонентов при эксплуатации.</w:t>
      </w:r>
    </w:p>
    <w:p w:rsidR="00EC11F3" w:rsidRPr="00494033" w:rsidRDefault="00EC11F3" w:rsidP="00EC11F3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</w:pPr>
      <w:r w:rsidRPr="00494033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EC11F3" w:rsidRPr="00225BDE" w:rsidRDefault="00F462BF" w:rsidP="00EC11F3">
      <w:pPr>
        <w:keepNext/>
        <w:suppressAutoHyphens/>
        <w:spacing w:line="276" w:lineRule="auto"/>
        <w:ind w:firstLine="697"/>
        <w:jc w:val="both"/>
        <w:rPr>
          <w:sz w:val="26"/>
          <w:szCs w:val="26"/>
        </w:rPr>
        <w:sectPr w:rsidR="00EC11F3" w:rsidRPr="00225BDE" w:rsidSect="00EC11F3">
          <w:headerReference w:type="default" r:id="rId6"/>
          <w:pgSz w:w="11906" w:h="16838"/>
          <w:pgMar w:top="1134" w:right="709" w:bottom="425" w:left="1418" w:header="720" w:footer="720" w:gutter="0"/>
          <w:cols w:space="720"/>
          <w:titlePg/>
          <w:docGrid w:linePitch="272"/>
        </w:sectPr>
      </w:pPr>
      <w:bookmarkStart w:id="0" w:name="_GoBack"/>
      <w:bookmarkEnd w:id="0"/>
      <w:r w:rsidRPr="00F462BF">
        <w:rPr>
          <w:sz w:val="26"/>
          <w:szCs w:val="26"/>
        </w:rPr>
        <w:t>Гарантийный срок составляет не менее 12 месяцев со дня подписания Получателем акта приема-передачи Товара или получения Товара Получателем посредством службы доставки (почтовым отправлением).</w:t>
      </w:r>
    </w:p>
    <w:tbl>
      <w:tblPr>
        <w:tblW w:w="52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1956"/>
        <w:gridCol w:w="2269"/>
        <w:gridCol w:w="2269"/>
        <w:gridCol w:w="5225"/>
        <w:gridCol w:w="1464"/>
        <w:gridCol w:w="1606"/>
      </w:tblGrid>
      <w:tr w:rsidR="00EC11F3" w:rsidRPr="00EC11F3" w:rsidTr="00EA68E2">
        <w:trPr>
          <w:trHeight w:val="882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3" w:rsidRPr="00EC11F3" w:rsidRDefault="00EC11F3" w:rsidP="00EC11F3">
            <w:pPr>
              <w:spacing w:after="60" w:line="276" w:lineRule="auto"/>
              <w:rPr>
                <w:b/>
                <w:sz w:val="26"/>
                <w:szCs w:val="26"/>
                <w:lang w:eastAsia="en-US"/>
              </w:rPr>
            </w:pPr>
            <w:r w:rsidRPr="00EC11F3">
              <w:rPr>
                <w:b/>
                <w:bCs/>
                <w:sz w:val="26"/>
                <w:szCs w:val="26"/>
                <w:lang w:eastAsia="en-US"/>
              </w:rPr>
              <w:lastRenderedPageBreak/>
              <w:t>№ п/п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3" w:rsidRPr="00EC11F3" w:rsidRDefault="00EC11F3" w:rsidP="00EC11F3">
            <w:pPr>
              <w:spacing w:after="60" w:line="276" w:lineRule="auto"/>
              <w:rPr>
                <w:b/>
                <w:sz w:val="26"/>
                <w:szCs w:val="26"/>
                <w:lang w:eastAsia="en-US"/>
              </w:rPr>
            </w:pPr>
            <w:r w:rsidRPr="00EC11F3">
              <w:rPr>
                <w:b/>
                <w:sz w:val="26"/>
                <w:szCs w:val="26"/>
                <w:lang w:eastAsia="en-US"/>
              </w:rPr>
              <w:t>КТРУ и Наименование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3" w:rsidRPr="00EC11F3" w:rsidRDefault="00EC11F3" w:rsidP="00EC11F3">
            <w:pPr>
              <w:spacing w:after="60" w:line="276" w:lineRule="auto"/>
              <w:rPr>
                <w:b/>
                <w:sz w:val="26"/>
                <w:szCs w:val="26"/>
                <w:lang w:eastAsia="en-US"/>
              </w:rPr>
            </w:pPr>
            <w:r w:rsidRPr="00EC11F3">
              <w:rPr>
                <w:b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3" w:rsidRPr="00EC11F3" w:rsidRDefault="00EC11F3" w:rsidP="00EC11F3">
            <w:pPr>
              <w:spacing w:after="60" w:line="276" w:lineRule="auto"/>
              <w:rPr>
                <w:b/>
                <w:sz w:val="26"/>
                <w:szCs w:val="26"/>
                <w:lang w:eastAsia="en-US"/>
              </w:rPr>
            </w:pPr>
            <w:r w:rsidRPr="00EC11F3">
              <w:rPr>
                <w:b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3" w:rsidRPr="00EC11F3" w:rsidRDefault="00EC11F3" w:rsidP="00EC11F3">
            <w:pPr>
              <w:spacing w:after="6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11F3">
              <w:rPr>
                <w:b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3" w:rsidRPr="00EC11F3" w:rsidRDefault="00EC11F3" w:rsidP="00EC11F3">
            <w:pPr>
              <w:spacing w:after="60" w:line="276" w:lineRule="auto"/>
              <w:rPr>
                <w:b/>
                <w:sz w:val="26"/>
                <w:szCs w:val="26"/>
                <w:lang w:eastAsia="en-US"/>
              </w:rPr>
            </w:pPr>
            <w:r w:rsidRPr="00EC11F3">
              <w:rPr>
                <w:b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F3" w:rsidRPr="00EC11F3" w:rsidRDefault="00EC11F3" w:rsidP="00EC11F3">
            <w:pPr>
              <w:spacing w:after="60" w:line="276" w:lineRule="auto"/>
              <w:rPr>
                <w:b/>
                <w:sz w:val="26"/>
                <w:szCs w:val="26"/>
                <w:lang w:eastAsia="en-US"/>
              </w:rPr>
            </w:pPr>
            <w:r w:rsidRPr="00EC11F3">
              <w:rPr>
                <w:b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EC11F3" w:rsidRPr="00EC11F3" w:rsidTr="00EA68E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 xml:space="preserve">23-01-01 Кресло-стул с санитарным оснащением </w:t>
            </w:r>
          </w:p>
          <w:p w:rsidR="00EC11F3" w:rsidRPr="00EC11F3" w:rsidRDefault="00EC11F3" w:rsidP="00EC11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(с колесами)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 xml:space="preserve">Кресло-стул с санитарным оснащением </w:t>
            </w:r>
          </w:p>
          <w:p w:rsidR="00EC11F3" w:rsidRPr="00EC11F3" w:rsidRDefault="00EC11F3" w:rsidP="00EC11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(с колесами)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b/>
                <w:sz w:val="26"/>
                <w:szCs w:val="26"/>
                <w:lang w:eastAsia="en-US"/>
              </w:rPr>
            </w:pPr>
            <w:r w:rsidRPr="00EC11F3">
              <w:rPr>
                <w:b/>
                <w:sz w:val="26"/>
                <w:szCs w:val="26"/>
                <w:lang w:eastAsia="en-US"/>
              </w:rPr>
              <w:t>Кресло-стул с санитарным оснащением (с колесами):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21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Кресло-стул должен быть предназначен для инвалидов, потерявших способность самостоятельно передвигаться. Это санитарное приспособление помогает людям в их естественных физиологических потребностях и используется</w:t>
            </w:r>
            <w:r w:rsidRPr="00EC11F3">
              <w:rPr>
                <w:rFonts w:eastAsia="Arial Unicode MS"/>
                <w:kern w:val="3"/>
                <w:sz w:val="26"/>
                <w:szCs w:val="26"/>
                <w:lang w:eastAsia="en-US"/>
              </w:rPr>
              <w:t xml:space="preserve"> </w:t>
            </w: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в качестве передвижного туалета с судном для инвалидов.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21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 xml:space="preserve">Рама кресла-стула должна быть изготовлена из </w:t>
            </w:r>
            <w:r w:rsidRPr="00EC11F3">
              <w:rPr>
                <w:sz w:val="26"/>
                <w:szCs w:val="26"/>
                <w:lang w:eastAsia="en-US"/>
              </w:rPr>
              <w:t>металлических</w:t>
            </w: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 xml:space="preserve"> труб с антикоррозийным покрытием, должна быть разборной.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21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Стульчак с накладной крышкой и ведро должны быть съемными, должны быть изготовлены из прочного легко моющегося пластика.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21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Кресло-стул должен быть оборудован транспортировочными колесами со стояночными тормозами.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21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lastRenderedPageBreak/>
              <w:t>Должна быть возможность регулировки высоты.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21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Поручни должны быть оснащены пластиковыми (или полиуретановыми) подлокотниками.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21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Технические характеристики: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46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ширина между поручнями: не менее 45 см;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46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высота спинки: не менее 25 см;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46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грузоподъемность: не менее 100 кг;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46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>вес стула: не более 10 кг.</w:t>
            </w:r>
          </w:p>
          <w:p w:rsidR="00EC11F3" w:rsidRPr="00EC11F3" w:rsidRDefault="00EC11F3" w:rsidP="00EC11F3">
            <w:pPr>
              <w:widowControl w:val="0"/>
              <w:suppressAutoHyphens/>
              <w:autoSpaceDN w:val="0"/>
              <w:spacing w:line="276" w:lineRule="auto"/>
              <w:ind w:firstLine="210"/>
              <w:jc w:val="both"/>
              <w:textAlignment w:val="baseline"/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</w:pP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 xml:space="preserve">Гарантийный срок </w:t>
            </w:r>
            <w:r w:rsidRPr="00EC11F3">
              <w:rPr>
                <w:sz w:val="26"/>
                <w:szCs w:val="26"/>
                <w:lang w:eastAsia="en-US"/>
              </w:rPr>
              <w:t>–</w:t>
            </w:r>
            <w:r w:rsidRPr="00EC11F3">
              <w:rPr>
                <w:rFonts w:eastAsia="Lucida Sans Unicode"/>
                <w:color w:val="000000"/>
                <w:sz w:val="26"/>
                <w:szCs w:val="26"/>
                <w:lang w:eastAsia="en-US" w:bidi="en-US"/>
              </w:rPr>
              <w:t xml:space="preserve"> не менее 12 месяцев.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line="276" w:lineRule="auto"/>
              <w:ind w:left="34" w:hanging="34"/>
              <w:jc w:val="center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80</w:t>
            </w:r>
          </w:p>
        </w:tc>
      </w:tr>
      <w:tr w:rsidR="00EC11F3" w:rsidRPr="00EC11F3" w:rsidTr="00EA68E2"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lastRenderedPageBreak/>
              <w:t>2.</w:t>
            </w:r>
          </w:p>
        </w:tc>
        <w:tc>
          <w:tcPr>
            <w:tcW w:w="6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after="60"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-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3" w:rsidRPr="00EC11F3" w:rsidRDefault="00EC11F3" w:rsidP="00EC11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23-01-02 - Кресло-стул с санитарным оснащением (без колес)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3" w:rsidRPr="00EC11F3" w:rsidRDefault="00EC11F3" w:rsidP="00EC11F3">
            <w:pPr>
              <w:spacing w:line="276" w:lineRule="auto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Кресло-стул с санитарным оснащением (без колес)</w:t>
            </w:r>
          </w:p>
        </w:tc>
        <w:tc>
          <w:tcPr>
            <w:tcW w:w="16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Кресло-стул с санитарным оснащением (без колес):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 xml:space="preserve">Кресло-стул должен быть предназначен для использования при обслуживании инвалидов с нарушениями функции опорно-двигательного аппарата в помещениях и комнатах личной гигиены, должен использоваться как переносное санитарно-гигиеническое приспособление. 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Рама кресло-стула должна быть изготовлена из металлических труб с антикоррозийным покрытием, должна быть разборной.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 xml:space="preserve">Стульчак с накладной крышкой и ведро </w:t>
            </w:r>
            <w:r w:rsidRPr="00EC11F3">
              <w:rPr>
                <w:sz w:val="26"/>
                <w:szCs w:val="26"/>
                <w:lang w:eastAsia="en-US"/>
              </w:rPr>
              <w:lastRenderedPageBreak/>
              <w:t xml:space="preserve">должны быть съемными, должны быть изготовлены из прочного легко моющегося пластика. 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Технические характеристики: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Ширина между поручнями: не менее 450мм;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Высота спинки должна быть не менее 25 см;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Грузоподъемность: не менее 100 кг;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Должна быть возможность регулировки высоты;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 xml:space="preserve">Поручни должны быть оснащены пластиковыми (или полиуретановыми) подлокотниками; 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Вес стула: не более 10 кг;</w:t>
            </w:r>
          </w:p>
          <w:p w:rsidR="00EC11F3" w:rsidRPr="00EC11F3" w:rsidRDefault="00EC11F3" w:rsidP="00EC11F3">
            <w:pPr>
              <w:spacing w:line="276" w:lineRule="auto"/>
              <w:ind w:firstLine="210"/>
              <w:jc w:val="both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Гарантийный срок: не менее 12 месяцев.</w:t>
            </w:r>
          </w:p>
        </w:tc>
        <w:tc>
          <w:tcPr>
            <w:tcW w:w="4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3" w:rsidRPr="00EC11F3" w:rsidRDefault="00EC11F3" w:rsidP="00EC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1F3" w:rsidRPr="00EC11F3" w:rsidRDefault="00EC11F3" w:rsidP="00EC11F3">
            <w:pPr>
              <w:spacing w:line="276" w:lineRule="auto"/>
              <w:jc w:val="center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t>700</w:t>
            </w:r>
          </w:p>
        </w:tc>
      </w:tr>
      <w:tr w:rsidR="00EC11F3" w:rsidRPr="00EC11F3" w:rsidTr="00EA68E2">
        <w:tc>
          <w:tcPr>
            <w:tcW w:w="4478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after="60" w:line="276" w:lineRule="auto"/>
              <w:rPr>
                <w:sz w:val="26"/>
                <w:szCs w:val="26"/>
                <w:lang w:eastAsia="en-US"/>
              </w:rPr>
            </w:pPr>
            <w:r w:rsidRPr="00EC11F3">
              <w:rPr>
                <w:sz w:val="26"/>
                <w:szCs w:val="26"/>
                <w:lang w:eastAsia="en-US"/>
              </w:rPr>
              <w:lastRenderedPageBreak/>
              <w:t>Итого:</w:t>
            </w:r>
          </w:p>
        </w:tc>
        <w:tc>
          <w:tcPr>
            <w:tcW w:w="5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11F3" w:rsidRPr="00EC11F3" w:rsidRDefault="00EC11F3" w:rsidP="00EC11F3">
            <w:pPr>
              <w:spacing w:after="60" w:line="276" w:lineRule="auto"/>
              <w:jc w:val="center"/>
              <w:rPr>
                <w:b/>
                <w:sz w:val="26"/>
                <w:szCs w:val="26"/>
                <w:lang w:eastAsia="en-US"/>
              </w:rPr>
            </w:pPr>
            <w:r w:rsidRPr="00EC11F3">
              <w:rPr>
                <w:b/>
                <w:sz w:val="26"/>
                <w:szCs w:val="26"/>
                <w:lang w:eastAsia="en-US"/>
              </w:rPr>
              <w:t>780</w:t>
            </w:r>
          </w:p>
        </w:tc>
      </w:tr>
    </w:tbl>
    <w:p w:rsidR="00EC11F3" w:rsidRDefault="00EC11F3"/>
    <w:p w:rsidR="00A3190F" w:rsidRPr="00EC11F3" w:rsidRDefault="00EC11F3" w:rsidP="008A1DE1">
      <w:pPr>
        <w:ind w:firstLine="708"/>
        <w:jc w:val="both"/>
        <w:rPr>
          <w:b/>
          <w:sz w:val="26"/>
          <w:szCs w:val="26"/>
        </w:rPr>
      </w:pPr>
      <w:r w:rsidRPr="00EC11F3">
        <w:rPr>
          <w:b/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</w:t>
      </w:r>
      <w:r w:rsidR="008A1DE1">
        <w:rPr>
          <w:b/>
          <w:sz w:val="26"/>
          <w:szCs w:val="26"/>
        </w:rPr>
        <w:t>ах Самарской области по выбору П</w:t>
      </w:r>
      <w:r w:rsidRPr="00EC11F3">
        <w:rPr>
          <w:b/>
          <w:sz w:val="26"/>
          <w:szCs w:val="26"/>
        </w:rPr>
        <w:t>оставщика.</w:t>
      </w:r>
    </w:p>
    <w:p w:rsidR="00EC11F3" w:rsidRDefault="00EC11F3"/>
    <w:sectPr w:rsidR="00EC11F3" w:rsidSect="00EC11F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14F" w:rsidRDefault="0026214F" w:rsidP="00EC11F3">
      <w:r>
        <w:separator/>
      </w:r>
    </w:p>
  </w:endnote>
  <w:endnote w:type="continuationSeparator" w:id="0">
    <w:p w:rsidR="0026214F" w:rsidRDefault="0026214F" w:rsidP="00EC1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14F" w:rsidRDefault="0026214F" w:rsidP="00EC11F3">
      <w:r>
        <w:separator/>
      </w:r>
    </w:p>
  </w:footnote>
  <w:footnote w:type="continuationSeparator" w:id="0">
    <w:p w:rsidR="0026214F" w:rsidRDefault="0026214F" w:rsidP="00EC11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5BF" w:rsidRDefault="00B85C70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462BF">
      <w:rPr>
        <w:noProof/>
      </w:rPr>
      <w:t>3</w:t>
    </w:r>
    <w:r>
      <w:fldChar w:fldCharType="end"/>
    </w:r>
  </w:p>
  <w:p w:rsidR="000745BF" w:rsidRDefault="0026214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005"/>
    <w:rsid w:val="0026214F"/>
    <w:rsid w:val="00810158"/>
    <w:rsid w:val="008224E3"/>
    <w:rsid w:val="008A1DE1"/>
    <w:rsid w:val="00961005"/>
    <w:rsid w:val="00A3190F"/>
    <w:rsid w:val="00B85C70"/>
    <w:rsid w:val="00EC11F3"/>
    <w:rsid w:val="00F46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11688B-D22E-4307-B275-3D11BFAF2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1F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C11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C11F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Хохрин Викторин Евгеньевич</cp:lastModifiedBy>
  <cp:revision>4</cp:revision>
  <dcterms:created xsi:type="dcterms:W3CDTF">2024-01-23T07:31:00Z</dcterms:created>
  <dcterms:modified xsi:type="dcterms:W3CDTF">2024-01-26T11:54:00Z</dcterms:modified>
</cp:coreProperties>
</file>