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03" w:rsidRPr="006467D9" w:rsidRDefault="00B1440C" w:rsidP="000D2D03">
      <w:pPr>
        <w:pStyle w:val="ConsPlusNormal"/>
        <w:suppressAutoHyphens w:val="0"/>
        <w:ind w:left="7513" w:firstLine="0"/>
        <w:jc w:val="right"/>
        <w:rPr>
          <w:rFonts w:ascii="Times New Roman" w:hAnsi="Times New Roman" w:cs="Times New Roman"/>
          <w:sz w:val="22"/>
          <w:szCs w:val="22"/>
          <w:lang w:eastAsia="ar-SA"/>
        </w:rPr>
      </w:pPr>
      <w:r w:rsidRPr="006467D9">
        <w:rPr>
          <w:rFonts w:ascii="Times New Roman" w:hAnsi="Times New Roman" w:cs="Times New Roman"/>
          <w:sz w:val="22"/>
          <w:szCs w:val="22"/>
          <w:lang w:eastAsia="ar-SA"/>
        </w:rPr>
        <w:t>Приложение № 1</w:t>
      </w:r>
      <w:r w:rsidR="0054511F" w:rsidRPr="006467D9">
        <w:rPr>
          <w:rFonts w:ascii="Times New Roman" w:hAnsi="Times New Roman" w:cs="Times New Roman"/>
          <w:sz w:val="22"/>
          <w:szCs w:val="22"/>
          <w:lang w:eastAsia="ar-SA"/>
        </w:rPr>
        <w:t xml:space="preserve"> </w:t>
      </w:r>
    </w:p>
    <w:p w:rsidR="00B1440C" w:rsidRPr="006467D9" w:rsidRDefault="0054511F" w:rsidP="000D2D03">
      <w:pPr>
        <w:pStyle w:val="ConsPlusNormal"/>
        <w:suppressAutoHyphens w:val="0"/>
        <w:ind w:left="7513" w:firstLine="0"/>
        <w:jc w:val="right"/>
        <w:rPr>
          <w:rFonts w:ascii="Times New Roman" w:hAnsi="Times New Roman" w:cs="Times New Roman"/>
          <w:sz w:val="22"/>
          <w:szCs w:val="22"/>
          <w:lang w:eastAsia="ar-SA"/>
        </w:rPr>
      </w:pPr>
      <w:r w:rsidRPr="006467D9">
        <w:rPr>
          <w:rFonts w:ascii="Times New Roman" w:hAnsi="Times New Roman" w:cs="Times New Roman"/>
          <w:sz w:val="22"/>
          <w:szCs w:val="22"/>
          <w:lang w:eastAsia="ar-SA"/>
        </w:rPr>
        <w:t>к извещению</w:t>
      </w:r>
    </w:p>
    <w:p w:rsidR="00ED638E" w:rsidRPr="006467D9" w:rsidRDefault="00B1440C" w:rsidP="00ED638E">
      <w:pPr>
        <w:pStyle w:val="ConsPlusNormal"/>
        <w:suppressAutoHyphens w:val="0"/>
        <w:ind w:firstLine="0"/>
        <w:jc w:val="center"/>
        <w:rPr>
          <w:rFonts w:ascii="Times New Roman" w:hAnsi="Times New Roman" w:cs="Times New Roman"/>
          <w:sz w:val="28"/>
          <w:szCs w:val="28"/>
        </w:rPr>
      </w:pPr>
      <w:r w:rsidRPr="006467D9">
        <w:rPr>
          <w:rFonts w:ascii="Times New Roman" w:hAnsi="Times New Roman" w:cs="Times New Roman"/>
          <w:sz w:val="28"/>
          <w:szCs w:val="28"/>
          <w:lang w:eastAsia="ar-SA"/>
        </w:rPr>
        <w:t>Описание объекта закупки</w:t>
      </w:r>
      <w:r w:rsidRPr="006467D9">
        <w:rPr>
          <w:rFonts w:ascii="Times New Roman" w:hAnsi="Times New Roman" w:cs="Times New Roman"/>
          <w:sz w:val="28"/>
          <w:szCs w:val="28"/>
        </w:rPr>
        <w:t xml:space="preserve"> </w:t>
      </w:r>
    </w:p>
    <w:p w:rsidR="00C2253B" w:rsidRPr="006467D9" w:rsidRDefault="00A951E5" w:rsidP="00210514">
      <w:pPr>
        <w:ind w:firstLine="709"/>
        <w:jc w:val="center"/>
        <w:rPr>
          <w:b/>
        </w:rPr>
      </w:pPr>
      <w:r w:rsidRPr="006467D9">
        <w:rPr>
          <w:b/>
        </w:rPr>
        <w:t xml:space="preserve">Поставка технических средств реабилитации </w:t>
      </w:r>
      <w:r w:rsidR="0016601C" w:rsidRPr="006467D9">
        <w:rPr>
          <w:b/>
        </w:rPr>
        <w:t>(</w:t>
      </w:r>
      <w:proofErr w:type="spellStart"/>
      <w:r w:rsidR="0016601C" w:rsidRPr="006467D9">
        <w:rPr>
          <w:b/>
        </w:rPr>
        <w:t>уроприемников</w:t>
      </w:r>
      <w:proofErr w:type="spellEnd"/>
      <w:r w:rsidR="0016601C" w:rsidRPr="006467D9">
        <w:rPr>
          <w:b/>
        </w:rPr>
        <w:t xml:space="preserve"> и средств по уходу) для обеспечения инвалидов Орловской области в 2023 году</w:t>
      </w:r>
    </w:p>
    <w:p w:rsidR="009504D1" w:rsidRPr="006467D9" w:rsidRDefault="009504D1" w:rsidP="0056208F">
      <w:pPr>
        <w:ind w:firstLine="567"/>
        <w:contextualSpacing/>
        <w:jc w:val="center"/>
        <w:rPr>
          <w:b/>
          <w:sz w:val="22"/>
          <w:szCs w:val="22"/>
        </w:rPr>
      </w:pPr>
    </w:p>
    <w:p w:rsidR="009504D1" w:rsidRPr="006467D9" w:rsidRDefault="009504D1" w:rsidP="00B15E59">
      <w:pPr>
        <w:pStyle w:val="af1"/>
        <w:tabs>
          <w:tab w:val="num" w:pos="0"/>
        </w:tabs>
        <w:ind w:firstLine="709"/>
        <w:jc w:val="both"/>
        <w:rPr>
          <w:rFonts w:ascii="Times New Roman" w:hAnsi="Times New Roman"/>
        </w:rPr>
      </w:pPr>
      <w:r w:rsidRPr="006467D9">
        <w:rPr>
          <w:rFonts w:ascii="Times New Roman" w:hAnsi="Times New Roman"/>
        </w:rPr>
        <w:t>В соответствии с частью 24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Pr="006467D9">
        <w:rPr>
          <w:rFonts w:ascii="Times New Roman" w:hAnsi="Times New Roman"/>
          <w:b/>
          <w:bCs/>
        </w:rPr>
        <w:t xml:space="preserve"> </w:t>
      </w:r>
      <w:r w:rsidRPr="006467D9">
        <w:rPr>
          <w:rFonts w:ascii="Times New Roman" w:hAnsi="Times New Roman"/>
        </w:rPr>
        <w:t xml:space="preserve">количество поставляемых товаров определить невозможно. </w:t>
      </w:r>
      <w:proofErr w:type="gramStart"/>
      <w:r w:rsidRPr="006467D9">
        <w:rPr>
          <w:rFonts w:ascii="Times New Roman" w:hAnsi="Times New Roman"/>
        </w:rPr>
        <w:t>Заказчик с учетом установленных в соответствии со статьей 19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начальные цены единиц товара, начальную сумму цен единиц товара, максимальное значение цены контракта, а также обосновывает в</w:t>
      </w:r>
      <w:proofErr w:type="gramEnd"/>
      <w:r w:rsidRPr="006467D9">
        <w:rPr>
          <w:rFonts w:ascii="Times New Roman" w:hAnsi="Times New Roman"/>
        </w:rPr>
        <w:t xml:space="preserve"> </w:t>
      </w:r>
      <w:proofErr w:type="gramStart"/>
      <w:r w:rsidRPr="006467D9">
        <w:rPr>
          <w:rFonts w:ascii="Times New Roman" w:hAnsi="Times New Roman"/>
        </w:rPr>
        <w:t>соответствии</w:t>
      </w:r>
      <w:proofErr w:type="gramEnd"/>
      <w:r w:rsidRPr="006467D9">
        <w:rPr>
          <w:rFonts w:ascii="Times New Roman" w:hAnsi="Times New Roman"/>
        </w:rPr>
        <w:t xml:space="preserve"> со статьей 22 Федерального закона цены единиц товара.</w:t>
      </w:r>
    </w:p>
    <w:p w:rsidR="00C54C2F" w:rsidRPr="006467D9" w:rsidRDefault="00C54C2F" w:rsidP="00C54C2F">
      <w:pPr>
        <w:widowControl w:val="0"/>
        <w:ind w:firstLine="709"/>
        <w:jc w:val="both"/>
        <w:rPr>
          <w:sz w:val="22"/>
          <w:szCs w:val="22"/>
        </w:rPr>
      </w:pPr>
      <w:r w:rsidRPr="006467D9">
        <w:rPr>
          <w:sz w:val="22"/>
          <w:szCs w:val="22"/>
        </w:rPr>
        <w:t xml:space="preserve">Начальная сумма цен указанных единиц: </w:t>
      </w:r>
      <w:r w:rsidRPr="006467D9">
        <w:rPr>
          <w:b/>
          <w:sz w:val="22"/>
          <w:szCs w:val="22"/>
        </w:rPr>
        <w:t>3 745,23 руб</w:t>
      </w:r>
      <w:r w:rsidRPr="006467D9">
        <w:rPr>
          <w:sz w:val="22"/>
          <w:szCs w:val="22"/>
        </w:rPr>
        <w:t>.</w:t>
      </w:r>
    </w:p>
    <w:p w:rsidR="00C54C2F" w:rsidRPr="006467D9" w:rsidRDefault="00C54C2F" w:rsidP="00C54C2F">
      <w:pPr>
        <w:widowControl w:val="0"/>
        <w:ind w:firstLine="709"/>
        <w:jc w:val="both"/>
        <w:rPr>
          <w:sz w:val="22"/>
          <w:szCs w:val="22"/>
        </w:rPr>
      </w:pPr>
      <w:r w:rsidRPr="006467D9">
        <w:rPr>
          <w:sz w:val="22"/>
          <w:szCs w:val="22"/>
        </w:rPr>
        <w:t xml:space="preserve">Максимальное значение цены Контракта: </w:t>
      </w:r>
      <w:r w:rsidRPr="006467D9">
        <w:rPr>
          <w:b/>
          <w:sz w:val="22"/>
          <w:szCs w:val="22"/>
        </w:rPr>
        <w:t>7 350 000,00 руб</w:t>
      </w:r>
      <w:r w:rsidRPr="006467D9">
        <w:rPr>
          <w:sz w:val="22"/>
          <w:szCs w:val="22"/>
        </w:rPr>
        <w:t>.</w:t>
      </w:r>
    </w:p>
    <w:p w:rsidR="00C54C2F" w:rsidRPr="006467D9" w:rsidRDefault="00C54C2F" w:rsidP="00C54C2F">
      <w:pPr>
        <w:pStyle w:val="ConsPlusNormal"/>
        <w:keepNext/>
        <w:ind w:firstLine="709"/>
        <w:jc w:val="both"/>
        <w:rPr>
          <w:rFonts w:ascii="Times New Roman" w:hAnsi="Times New Roman" w:cs="Times New Roman"/>
          <w:sz w:val="22"/>
          <w:szCs w:val="22"/>
        </w:rPr>
      </w:pPr>
      <w:r w:rsidRPr="006467D9">
        <w:rPr>
          <w:rFonts w:ascii="Times New Roman" w:hAnsi="Times New Roman" w:cs="Times New Roman"/>
          <w:sz w:val="22"/>
          <w:szCs w:val="22"/>
        </w:rPr>
        <w:t>Цена Контракта включает в себя все расходы Поставщика по исполнению настоящего Контракта, а также страхование, уплата всех пошлин, налогов и других обязательных платежей, доставка Товара Получателям.</w:t>
      </w:r>
    </w:p>
    <w:p w:rsidR="00C54C2F" w:rsidRPr="006467D9" w:rsidRDefault="00C54C2F" w:rsidP="00C54C2F">
      <w:pPr>
        <w:pStyle w:val="ConsPlusNormal"/>
        <w:keepNext/>
        <w:ind w:firstLine="709"/>
        <w:jc w:val="both"/>
        <w:rPr>
          <w:rFonts w:ascii="Times New Roman" w:hAnsi="Times New Roman" w:cs="Times New Roman"/>
          <w:sz w:val="22"/>
          <w:szCs w:val="22"/>
        </w:rPr>
      </w:pPr>
      <w:r w:rsidRPr="006467D9">
        <w:rPr>
          <w:rFonts w:ascii="Times New Roman" w:hAnsi="Times New Roman" w:cs="Times New Roman"/>
          <w:sz w:val="22"/>
          <w:szCs w:val="22"/>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C54C2F" w:rsidRPr="006467D9" w:rsidRDefault="00C54C2F" w:rsidP="00C54C2F">
      <w:pPr>
        <w:pStyle w:val="ConsPlusNormal"/>
        <w:keepNext/>
        <w:ind w:firstLine="709"/>
        <w:jc w:val="both"/>
        <w:rPr>
          <w:rFonts w:ascii="Times New Roman" w:hAnsi="Times New Roman" w:cs="Times New Roman"/>
        </w:rPr>
      </w:pPr>
    </w:p>
    <w:tbl>
      <w:tblPr>
        <w:tblW w:w="5000" w:type="pct"/>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
        <w:gridCol w:w="1655"/>
        <w:gridCol w:w="1112"/>
        <w:gridCol w:w="693"/>
        <w:gridCol w:w="695"/>
        <w:gridCol w:w="2235"/>
        <w:gridCol w:w="2504"/>
        <w:gridCol w:w="1096"/>
      </w:tblGrid>
      <w:tr w:rsidR="00C54C2F" w:rsidRPr="006467D9" w:rsidTr="00B0005C">
        <w:trPr>
          <w:cantSplit/>
          <w:trHeight w:val="145"/>
        </w:trPr>
        <w:tc>
          <w:tcPr>
            <w:tcW w:w="141" w:type="pct"/>
          </w:tcPr>
          <w:p w:rsidR="00C54C2F" w:rsidRPr="006467D9" w:rsidRDefault="00C54C2F" w:rsidP="00B0005C">
            <w:pPr>
              <w:ind w:left="-57" w:right="-57"/>
              <w:contextualSpacing/>
              <w:jc w:val="center"/>
              <w:rPr>
                <w:b/>
                <w:sz w:val="15"/>
                <w:szCs w:val="15"/>
              </w:rPr>
            </w:pPr>
            <w:r w:rsidRPr="006467D9">
              <w:rPr>
                <w:b/>
                <w:sz w:val="15"/>
                <w:szCs w:val="15"/>
              </w:rPr>
              <w:t xml:space="preserve">№ </w:t>
            </w:r>
            <w:proofErr w:type="gramStart"/>
            <w:r w:rsidRPr="006467D9">
              <w:rPr>
                <w:b/>
                <w:sz w:val="15"/>
                <w:szCs w:val="15"/>
              </w:rPr>
              <w:t>п</w:t>
            </w:r>
            <w:proofErr w:type="gramEnd"/>
            <w:r w:rsidRPr="006467D9">
              <w:rPr>
                <w:b/>
                <w:sz w:val="15"/>
                <w:szCs w:val="15"/>
              </w:rPr>
              <w:t>/п</w:t>
            </w:r>
          </w:p>
        </w:tc>
        <w:tc>
          <w:tcPr>
            <w:tcW w:w="805" w:type="pct"/>
            <w:shd w:val="clear" w:color="auto" w:fill="auto"/>
          </w:tcPr>
          <w:p w:rsidR="00C54C2F" w:rsidRPr="006467D9" w:rsidRDefault="00C54C2F" w:rsidP="00B0005C">
            <w:pPr>
              <w:contextualSpacing/>
              <w:jc w:val="center"/>
              <w:rPr>
                <w:b/>
                <w:sz w:val="15"/>
                <w:szCs w:val="15"/>
              </w:rPr>
            </w:pPr>
            <w:r w:rsidRPr="006467D9">
              <w:rPr>
                <w:b/>
                <w:sz w:val="15"/>
                <w:szCs w:val="15"/>
              </w:rPr>
              <w:t>Наименование товара</w:t>
            </w:r>
          </w:p>
        </w:tc>
        <w:tc>
          <w:tcPr>
            <w:tcW w:w="541" w:type="pct"/>
          </w:tcPr>
          <w:p w:rsidR="00C54C2F" w:rsidRPr="006467D9" w:rsidRDefault="00C54C2F" w:rsidP="00B0005C">
            <w:pPr>
              <w:contextualSpacing/>
              <w:jc w:val="center"/>
              <w:rPr>
                <w:b/>
                <w:sz w:val="15"/>
                <w:szCs w:val="15"/>
              </w:rPr>
            </w:pPr>
            <w:r w:rsidRPr="006467D9">
              <w:rPr>
                <w:b/>
                <w:sz w:val="15"/>
                <w:szCs w:val="15"/>
              </w:rPr>
              <w:t>Наименование товара по Приказу № 86н от 13.02.2018 г.</w:t>
            </w:r>
          </w:p>
        </w:tc>
        <w:tc>
          <w:tcPr>
            <w:tcW w:w="337" w:type="pct"/>
          </w:tcPr>
          <w:p w:rsidR="00C54C2F" w:rsidRPr="006467D9" w:rsidRDefault="00C54C2F" w:rsidP="00B0005C">
            <w:pPr>
              <w:contextualSpacing/>
              <w:jc w:val="center"/>
              <w:rPr>
                <w:b/>
                <w:sz w:val="15"/>
                <w:szCs w:val="15"/>
              </w:rPr>
            </w:pPr>
            <w:r w:rsidRPr="006467D9">
              <w:rPr>
                <w:b/>
                <w:sz w:val="15"/>
                <w:szCs w:val="15"/>
              </w:rPr>
              <w:t>КОЗ</w:t>
            </w:r>
          </w:p>
        </w:tc>
        <w:tc>
          <w:tcPr>
            <w:tcW w:w="338" w:type="pct"/>
          </w:tcPr>
          <w:p w:rsidR="00C54C2F" w:rsidRPr="006467D9" w:rsidRDefault="00C54C2F" w:rsidP="00B0005C">
            <w:pPr>
              <w:contextualSpacing/>
              <w:jc w:val="center"/>
              <w:rPr>
                <w:b/>
                <w:sz w:val="15"/>
                <w:szCs w:val="15"/>
              </w:rPr>
            </w:pPr>
            <w:r w:rsidRPr="006467D9">
              <w:rPr>
                <w:b/>
                <w:sz w:val="15"/>
                <w:szCs w:val="15"/>
              </w:rPr>
              <w:t>КТРУ</w:t>
            </w:r>
          </w:p>
        </w:tc>
        <w:tc>
          <w:tcPr>
            <w:tcW w:w="1087" w:type="pct"/>
            <w:shd w:val="clear" w:color="auto" w:fill="auto"/>
          </w:tcPr>
          <w:p w:rsidR="00C54C2F" w:rsidRPr="006467D9" w:rsidRDefault="00C54C2F" w:rsidP="00B0005C">
            <w:pPr>
              <w:contextualSpacing/>
              <w:jc w:val="center"/>
              <w:rPr>
                <w:b/>
                <w:sz w:val="15"/>
                <w:szCs w:val="15"/>
              </w:rPr>
            </w:pPr>
            <w:r w:rsidRPr="006467D9">
              <w:rPr>
                <w:b/>
                <w:sz w:val="15"/>
                <w:szCs w:val="15"/>
              </w:rPr>
              <w:t>Наименование показателя</w:t>
            </w:r>
          </w:p>
        </w:tc>
        <w:tc>
          <w:tcPr>
            <w:tcW w:w="1218" w:type="pct"/>
            <w:shd w:val="clear" w:color="auto" w:fill="auto"/>
          </w:tcPr>
          <w:p w:rsidR="00C54C2F" w:rsidRPr="006467D9" w:rsidRDefault="00C54C2F" w:rsidP="00B0005C">
            <w:pPr>
              <w:contextualSpacing/>
              <w:jc w:val="center"/>
              <w:rPr>
                <w:b/>
                <w:sz w:val="15"/>
                <w:szCs w:val="15"/>
              </w:rPr>
            </w:pPr>
            <w:r w:rsidRPr="006467D9">
              <w:rPr>
                <w:b/>
                <w:sz w:val="15"/>
                <w:szCs w:val="15"/>
              </w:rPr>
              <w:t>Значение показателя</w:t>
            </w:r>
          </w:p>
        </w:tc>
        <w:tc>
          <w:tcPr>
            <w:tcW w:w="533" w:type="pct"/>
          </w:tcPr>
          <w:p w:rsidR="00C54C2F" w:rsidRPr="006467D9" w:rsidRDefault="00C54C2F" w:rsidP="00B0005C">
            <w:pPr>
              <w:jc w:val="center"/>
              <w:rPr>
                <w:b/>
                <w:sz w:val="15"/>
                <w:szCs w:val="15"/>
              </w:rPr>
            </w:pPr>
            <w:r w:rsidRPr="006467D9">
              <w:rPr>
                <w:b/>
                <w:sz w:val="16"/>
                <w:szCs w:val="16"/>
              </w:rPr>
              <w:t>Начальная цена за единицу, руб.</w:t>
            </w: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1</w:t>
            </w:r>
          </w:p>
        </w:tc>
        <w:tc>
          <w:tcPr>
            <w:tcW w:w="805" w:type="pct"/>
            <w:vMerge w:val="restart"/>
            <w:shd w:val="clear" w:color="auto" w:fill="auto"/>
          </w:tcPr>
          <w:p w:rsidR="00C54C2F" w:rsidRPr="006467D9" w:rsidRDefault="00C54C2F" w:rsidP="00B0005C">
            <w:pPr>
              <w:ind w:left="-57" w:right="-57"/>
              <w:contextualSpacing/>
              <w:jc w:val="center"/>
              <w:rPr>
                <w:sz w:val="16"/>
                <w:szCs w:val="16"/>
                <w:shd w:val="clear" w:color="auto" w:fill="FFFFFF"/>
              </w:rPr>
            </w:pPr>
            <w:proofErr w:type="gramStart"/>
            <w:r w:rsidRPr="006467D9">
              <w:rPr>
                <w:sz w:val="16"/>
                <w:szCs w:val="16"/>
                <w:shd w:val="clear" w:color="auto" w:fill="FFFFFF"/>
              </w:rPr>
              <w:t>Однокомпонентный</w:t>
            </w:r>
            <w:proofErr w:type="gramEnd"/>
            <w:r w:rsidRPr="006467D9">
              <w:rPr>
                <w:sz w:val="16"/>
                <w:szCs w:val="16"/>
                <w:shd w:val="clear" w:color="auto" w:fill="FFFFFF"/>
              </w:rPr>
              <w:t xml:space="preserve"> дренируемый </w:t>
            </w:r>
            <w:proofErr w:type="spellStart"/>
            <w:r w:rsidRPr="006467D9">
              <w:rPr>
                <w:sz w:val="16"/>
                <w:szCs w:val="16"/>
                <w:shd w:val="clear" w:color="auto" w:fill="FFFFFF"/>
              </w:rPr>
              <w:t>уроприемник</w:t>
            </w:r>
            <w:proofErr w:type="spellEnd"/>
            <w:r w:rsidRPr="006467D9">
              <w:rPr>
                <w:sz w:val="16"/>
                <w:szCs w:val="16"/>
                <w:shd w:val="clear" w:color="auto" w:fill="FFFFFF"/>
              </w:rPr>
              <w:t xml:space="preserve"> со встроенной плоской пластиной</w:t>
            </w:r>
          </w:p>
          <w:p w:rsidR="00C54C2F" w:rsidRPr="006467D9" w:rsidRDefault="00C54C2F" w:rsidP="00B0005C">
            <w:pPr>
              <w:snapToGrid w:val="0"/>
              <w:ind w:left="-57" w:right="-57"/>
              <w:contextualSpacing/>
              <w:jc w:val="center"/>
              <w:rPr>
                <w:sz w:val="16"/>
                <w:szCs w:val="16"/>
              </w:rPr>
            </w:pPr>
          </w:p>
        </w:tc>
        <w:tc>
          <w:tcPr>
            <w:tcW w:w="541" w:type="pct"/>
            <w:vMerge w:val="restart"/>
          </w:tcPr>
          <w:p w:rsidR="00C54C2F" w:rsidRPr="006467D9" w:rsidRDefault="00C54C2F" w:rsidP="00B0005C">
            <w:pPr>
              <w:ind w:left="-57" w:right="-57"/>
              <w:jc w:val="center"/>
              <w:rPr>
                <w:sz w:val="16"/>
                <w:szCs w:val="16"/>
              </w:rPr>
            </w:pPr>
            <w:r w:rsidRPr="006467D9">
              <w:rPr>
                <w:sz w:val="16"/>
                <w:szCs w:val="16"/>
              </w:rPr>
              <w:t xml:space="preserve">21-01-05 - </w:t>
            </w:r>
            <w:proofErr w:type="gramStart"/>
            <w:r w:rsidRPr="006467D9">
              <w:rPr>
                <w:sz w:val="16"/>
                <w:szCs w:val="16"/>
              </w:rPr>
              <w:t>Однокомпонентный</w:t>
            </w:r>
            <w:proofErr w:type="gramEnd"/>
            <w:r w:rsidRPr="006467D9">
              <w:rPr>
                <w:sz w:val="16"/>
                <w:szCs w:val="16"/>
              </w:rPr>
              <w:t xml:space="preserve"> дренируемый </w:t>
            </w:r>
            <w:proofErr w:type="spellStart"/>
            <w:r w:rsidRPr="006467D9">
              <w:rPr>
                <w:sz w:val="16"/>
                <w:szCs w:val="16"/>
              </w:rPr>
              <w:t>уроприемник</w:t>
            </w:r>
            <w:proofErr w:type="spellEnd"/>
            <w:r w:rsidRPr="006467D9">
              <w:rPr>
                <w:sz w:val="16"/>
                <w:szCs w:val="16"/>
              </w:rPr>
              <w:t xml:space="preserve"> со встроенной плоской пластиной</w:t>
            </w:r>
          </w:p>
        </w:tc>
        <w:tc>
          <w:tcPr>
            <w:tcW w:w="337" w:type="pct"/>
            <w:vMerge w:val="restart"/>
          </w:tcPr>
          <w:p w:rsidR="00C54C2F" w:rsidRPr="006467D9" w:rsidRDefault="00C54C2F" w:rsidP="00B0005C">
            <w:pPr>
              <w:ind w:left="-57" w:right="-57"/>
              <w:jc w:val="center"/>
              <w:rPr>
                <w:sz w:val="16"/>
                <w:szCs w:val="16"/>
              </w:rPr>
            </w:pPr>
            <w:r w:rsidRPr="006467D9">
              <w:rPr>
                <w:sz w:val="16"/>
                <w:szCs w:val="16"/>
              </w:rPr>
              <w:t>01.28.21.01.05</w:t>
            </w:r>
          </w:p>
        </w:tc>
        <w:tc>
          <w:tcPr>
            <w:tcW w:w="338" w:type="pct"/>
            <w:vMerge w:val="restart"/>
          </w:tcPr>
          <w:p w:rsidR="00C54C2F" w:rsidRPr="006467D9" w:rsidRDefault="00C54C2F" w:rsidP="00B0005C">
            <w:pPr>
              <w:jc w:val="center"/>
              <w:rPr>
                <w:sz w:val="16"/>
                <w:szCs w:val="16"/>
              </w:rPr>
            </w:pPr>
            <w:r w:rsidRPr="006467D9">
              <w:rPr>
                <w:sz w:val="16"/>
                <w:szCs w:val="16"/>
              </w:rPr>
              <w:t>-</w:t>
            </w: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 xml:space="preserve">неразъемный дренируемый </w:t>
            </w:r>
            <w:proofErr w:type="spellStart"/>
            <w:r w:rsidRPr="006467D9">
              <w:rPr>
                <w:sz w:val="16"/>
                <w:szCs w:val="16"/>
              </w:rPr>
              <w:t>уростомный</w:t>
            </w:r>
            <w:proofErr w:type="spellEnd"/>
            <w:r w:rsidRPr="006467D9">
              <w:rPr>
                <w:sz w:val="16"/>
                <w:szCs w:val="16"/>
              </w:rPr>
              <w:t xml:space="preserve"> мешок</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val="restart"/>
          </w:tcPr>
          <w:p w:rsidR="00C54C2F" w:rsidRPr="006467D9" w:rsidRDefault="00C54C2F" w:rsidP="00B0005C">
            <w:pPr>
              <w:jc w:val="center"/>
              <w:rPr>
                <w:sz w:val="16"/>
                <w:szCs w:val="16"/>
              </w:rPr>
            </w:pPr>
            <w:r w:rsidRPr="006467D9">
              <w:rPr>
                <w:sz w:val="16"/>
                <w:szCs w:val="16"/>
              </w:rPr>
              <w:t>119,72</w:t>
            </w: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материал мешка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многослойный, не пропускающий запах и звук</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proofErr w:type="spellStart"/>
            <w:r w:rsidRPr="006467D9">
              <w:rPr>
                <w:sz w:val="16"/>
                <w:szCs w:val="16"/>
              </w:rPr>
              <w:t>антирефлюксный</w:t>
            </w:r>
            <w:proofErr w:type="spellEnd"/>
            <w:r w:rsidRPr="006467D9">
              <w:rPr>
                <w:sz w:val="16"/>
                <w:szCs w:val="16"/>
              </w:rPr>
              <w:t xml:space="preserve"> и </w:t>
            </w:r>
            <w:proofErr w:type="gramStart"/>
            <w:r w:rsidRPr="006467D9">
              <w:rPr>
                <w:sz w:val="16"/>
                <w:szCs w:val="16"/>
              </w:rPr>
              <w:t>сливной</w:t>
            </w:r>
            <w:proofErr w:type="gramEnd"/>
            <w:r w:rsidRPr="006467D9">
              <w:rPr>
                <w:sz w:val="16"/>
                <w:szCs w:val="16"/>
              </w:rPr>
              <w:t xml:space="preserve"> клапаны</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 xml:space="preserve">встроенная плоская адгезивная пластина на натуральной, </w:t>
            </w:r>
            <w:proofErr w:type="spellStart"/>
            <w:r w:rsidRPr="006467D9">
              <w:rPr>
                <w:sz w:val="16"/>
                <w:szCs w:val="16"/>
              </w:rPr>
              <w:t>гипоаллергенной</w:t>
            </w:r>
            <w:proofErr w:type="spellEnd"/>
            <w:r w:rsidRPr="006467D9">
              <w:rPr>
                <w:sz w:val="16"/>
                <w:szCs w:val="16"/>
              </w:rPr>
              <w:t xml:space="preserve"> гидроколлоидной основе, с клеевым слоем, с защитным покрытием</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Размер минимального вырезаемого отверстия</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Не более 12 мм</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lang w:val="en-US"/>
              </w:rPr>
            </w:pPr>
            <w:r w:rsidRPr="006467D9">
              <w:rPr>
                <w:sz w:val="16"/>
                <w:szCs w:val="16"/>
              </w:rPr>
              <w:t>Размер максимального вырезаемого отверстия</w:t>
            </w:r>
          </w:p>
        </w:tc>
        <w:tc>
          <w:tcPr>
            <w:tcW w:w="1218" w:type="pct"/>
            <w:shd w:val="clear" w:color="auto" w:fill="auto"/>
          </w:tcPr>
          <w:p w:rsidR="00C54C2F" w:rsidRPr="006467D9" w:rsidRDefault="00C54C2F" w:rsidP="00B0005C">
            <w:pPr>
              <w:ind w:left="-57" w:right="-57"/>
              <w:contextualSpacing/>
              <w:jc w:val="center"/>
              <w:rPr>
                <w:sz w:val="16"/>
                <w:szCs w:val="16"/>
                <w:lang w:val="en-US"/>
              </w:rPr>
            </w:pPr>
            <w:r w:rsidRPr="006467D9">
              <w:rPr>
                <w:sz w:val="16"/>
                <w:szCs w:val="16"/>
              </w:rPr>
              <w:t>Не менее 55 мм</w:t>
            </w:r>
          </w:p>
        </w:tc>
        <w:tc>
          <w:tcPr>
            <w:tcW w:w="533" w:type="pct"/>
            <w:vMerge/>
          </w:tcPr>
          <w:p w:rsidR="00C54C2F" w:rsidRPr="006467D9" w:rsidRDefault="00C54C2F" w:rsidP="00B0005C">
            <w:pPr>
              <w:jc w:val="center"/>
              <w:rPr>
                <w:sz w:val="16"/>
                <w:szCs w:val="16"/>
                <w:lang w:val="en-US"/>
              </w:rPr>
            </w:pP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2</w:t>
            </w:r>
          </w:p>
        </w:tc>
        <w:tc>
          <w:tcPr>
            <w:tcW w:w="805" w:type="pct"/>
            <w:vMerge w:val="restart"/>
            <w:shd w:val="clear" w:color="auto" w:fill="auto"/>
          </w:tcPr>
          <w:p w:rsidR="00C54C2F" w:rsidRPr="006467D9" w:rsidRDefault="00C54C2F" w:rsidP="00B0005C">
            <w:pPr>
              <w:snapToGrid w:val="0"/>
              <w:ind w:left="-57" w:right="-57"/>
              <w:contextualSpacing/>
              <w:jc w:val="center"/>
              <w:rPr>
                <w:sz w:val="16"/>
                <w:szCs w:val="16"/>
                <w:shd w:val="clear" w:color="auto" w:fill="FFFFFF"/>
              </w:rPr>
            </w:pPr>
            <w:proofErr w:type="gramStart"/>
            <w:r w:rsidRPr="006467D9">
              <w:rPr>
                <w:sz w:val="16"/>
                <w:szCs w:val="16"/>
                <w:shd w:val="clear" w:color="auto" w:fill="FFFFFF"/>
              </w:rPr>
              <w:t>Двухкомпонентный</w:t>
            </w:r>
            <w:proofErr w:type="gramEnd"/>
            <w:r w:rsidRPr="006467D9">
              <w:rPr>
                <w:sz w:val="16"/>
                <w:szCs w:val="16"/>
                <w:shd w:val="clear" w:color="auto" w:fill="FFFFFF"/>
              </w:rPr>
              <w:t xml:space="preserve"> дренируемый </w:t>
            </w:r>
            <w:proofErr w:type="spellStart"/>
            <w:r w:rsidRPr="006467D9">
              <w:rPr>
                <w:sz w:val="16"/>
                <w:szCs w:val="16"/>
                <w:shd w:val="clear" w:color="auto" w:fill="FFFFFF"/>
              </w:rPr>
              <w:t>уроприемник</w:t>
            </w:r>
            <w:proofErr w:type="spellEnd"/>
            <w:r w:rsidRPr="006467D9">
              <w:rPr>
                <w:sz w:val="16"/>
                <w:szCs w:val="16"/>
                <w:shd w:val="clear" w:color="auto" w:fill="FFFFFF"/>
              </w:rPr>
              <w:t xml:space="preserve"> в комплекте</w:t>
            </w:r>
          </w:p>
          <w:p w:rsidR="00C54C2F" w:rsidRPr="006467D9" w:rsidRDefault="00C54C2F" w:rsidP="00B0005C">
            <w:pPr>
              <w:snapToGrid w:val="0"/>
              <w:ind w:left="-57" w:right="-57"/>
              <w:contextualSpacing/>
              <w:jc w:val="center"/>
              <w:rPr>
                <w:sz w:val="16"/>
                <w:szCs w:val="16"/>
              </w:rPr>
            </w:pPr>
            <w:r w:rsidRPr="006467D9">
              <w:rPr>
                <w:sz w:val="16"/>
                <w:szCs w:val="16"/>
                <w:shd w:val="clear" w:color="auto" w:fill="FFFFFF"/>
              </w:rPr>
              <w:t>адгезивная пластина, плоская</w:t>
            </w:r>
          </w:p>
        </w:tc>
        <w:tc>
          <w:tcPr>
            <w:tcW w:w="541" w:type="pct"/>
            <w:vMerge w:val="restart"/>
          </w:tcPr>
          <w:p w:rsidR="00C54C2F" w:rsidRPr="006467D9" w:rsidRDefault="00C54C2F" w:rsidP="00B0005C">
            <w:pPr>
              <w:ind w:left="-57" w:right="-57"/>
              <w:contextualSpacing/>
              <w:jc w:val="center"/>
              <w:rPr>
                <w:sz w:val="16"/>
                <w:szCs w:val="16"/>
              </w:rPr>
            </w:pPr>
            <w:r w:rsidRPr="006467D9">
              <w:rPr>
                <w:sz w:val="16"/>
                <w:szCs w:val="16"/>
              </w:rPr>
              <w:t xml:space="preserve">21-01-11-1 - Двухкомпонентный дренируемый </w:t>
            </w:r>
            <w:proofErr w:type="spellStart"/>
            <w:r w:rsidRPr="006467D9">
              <w:rPr>
                <w:sz w:val="16"/>
                <w:szCs w:val="16"/>
              </w:rPr>
              <w:t>уроприемник</w:t>
            </w:r>
            <w:proofErr w:type="spellEnd"/>
            <w:r w:rsidRPr="006467D9">
              <w:rPr>
                <w:sz w:val="16"/>
                <w:szCs w:val="16"/>
              </w:rPr>
              <w:t xml:space="preserve"> в комплекте: адгезивная пластина, плоская; </w:t>
            </w:r>
            <w:proofErr w:type="spellStart"/>
            <w:r w:rsidRPr="006467D9">
              <w:rPr>
                <w:sz w:val="16"/>
                <w:szCs w:val="16"/>
              </w:rPr>
              <w:t>уростомный</w:t>
            </w:r>
            <w:proofErr w:type="spellEnd"/>
            <w:r w:rsidRPr="006467D9">
              <w:rPr>
                <w:sz w:val="16"/>
                <w:szCs w:val="16"/>
              </w:rPr>
              <w:t xml:space="preserve"> мешок</w:t>
            </w:r>
          </w:p>
        </w:tc>
        <w:tc>
          <w:tcPr>
            <w:tcW w:w="337" w:type="pct"/>
            <w:vMerge w:val="restart"/>
          </w:tcPr>
          <w:p w:rsidR="00C54C2F" w:rsidRPr="006467D9" w:rsidRDefault="00C54C2F" w:rsidP="00B0005C">
            <w:pPr>
              <w:ind w:left="-57" w:right="-57"/>
              <w:contextualSpacing/>
              <w:jc w:val="center"/>
              <w:rPr>
                <w:sz w:val="16"/>
                <w:szCs w:val="16"/>
              </w:rPr>
            </w:pPr>
            <w:r w:rsidRPr="006467D9">
              <w:rPr>
                <w:sz w:val="16"/>
                <w:szCs w:val="16"/>
              </w:rPr>
              <w:t>01.28.21.01.11.02</w:t>
            </w:r>
          </w:p>
        </w:tc>
        <w:tc>
          <w:tcPr>
            <w:tcW w:w="338" w:type="pct"/>
            <w:vMerge w:val="restart"/>
          </w:tcPr>
          <w:p w:rsidR="00C54C2F" w:rsidRPr="006467D9" w:rsidRDefault="00C54C2F" w:rsidP="00B0005C">
            <w:pPr>
              <w:contextualSpacing/>
              <w:jc w:val="center"/>
              <w:rPr>
                <w:sz w:val="16"/>
                <w:szCs w:val="16"/>
              </w:rPr>
            </w:pPr>
            <w:r w:rsidRPr="006467D9">
              <w:rPr>
                <w:sz w:val="16"/>
                <w:szCs w:val="16"/>
              </w:rPr>
              <w:t>-</w:t>
            </w: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 xml:space="preserve">адгезивная плоская пластина на натуральной </w:t>
            </w:r>
            <w:proofErr w:type="spellStart"/>
            <w:r w:rsidRPr="006467D9">
              <w:rPr>
                <w:sz w:val="16"/>
                <w:szCs w:val="16"/>
              </w:rPr>
              <w:t>гипоаллергенной</w:t>
            </w:r>
            <w:proofErr w:type="spellEnd"/>
            <w:r w:rsidRPr="006467D9">
              <w:rPr>
                <w:sz w:val="16"/>
                <w:szCs w:val="16"/>
              </w:rPr>
              <w:t xml:space="preserve"> гидроколлоидной основе</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val="restart"/>
          </w:tcPr>
          <w:p w:rsidR="00C54C2F" w:rsidRPr="006467D9" w:rsidRDefault="00C54C2F" w:rsidP="00B0005C">
            <w:pPr>
              <w:jc w:val="center"/>
              <w:rPr>
                <w:sz w:val="16"/>
                <w:szCs w:val="16"/>
              </w:rPr>
            </w:pPr>
            <w:r w:rsidRPr="006467D9">
              <w:rPr>
                <w:sz w:val="16"/>
                <w:szCs w:val="16"/>
              </w:rPr>
              <w:t>83,89</w:t>
            </w: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widowControl w:val="0"/>
              <w:ind w:left="-57" w:right="-57"/>
              <w:contextualSpacing/>
              <w:jc w:val="center"/>
              <w:outlineLvl w:val="2"/>
              <w:rPr>
                <w:rFonts w:eastAsia="Arial Unicode MS"/>
                <w:bCs/>
                <w:kern w:val="1"/>
                <w:sz w:val="16"/>
                <w:szCs w:val="16"/>
                <w:shd w:val="clear" w:color="auto" w:fill="FFFFFF"/>
              </w:rPr>
            </w:pPr>
          </w:p>
        </w:tc>
        <w:tc>
          <w:tcPr>
            <w:tcW w:w="541" w:type="pct"/>
            <w:vMerge/>
          </w:tcPr>
          <w:p w:rsidR="00C54C2F" w:rsidRPr="006467D9" w:rsidRDefault="00C54C2F" w:rsidP="00B0005C">
            <w:pPr>
              <w:widowControl w:val="0"/>
              <w:suppressLineNumbers/>
              <w:tabs>
                <w:tab w:val="left" w:pos="80"/>
                <w:tab w:val="left" w:pos="100"/>
                <w:tab w:val="left" w:pos="160"/>
                <w:tab w:val="left" w:pos="300"/>
              </w:tabs>
              <w:snapToGrid w:val="0"/>
              <w:ind w:left="-57" w:right="-57"/>
              <w:contextualSpacing/>
              <w:jc w:val="center"/>
              <w:rPr>
                <w:sz w:val="16"/>
                <w:szCs w:val="16"/>
              </w:rPr>
            </w:pPr>
          </w:p>
        </w:tc>
        <w:tc>
          <w:tcPr>
            <w:tcW w:w="337" w:type="pct"/>
            <w:vMerge/>
          </w:tcPr>
          <w:p w:rsidR="00C54C2F" w:rsidRPr="006467D9" w:rsidRDefault="00C54C2F" w:rsidP="00B0005C">
            <w:pPr>
              <w:widowControl w:val="0"/>
              <w:suppressLineNumbers/>
              <w:tabs>
                <w:tab w:val="left" w:pos="80"/>
                <w:tab w:val="left" w:pos="100"/>
                <w:tab w:val="left" w:pos="160"/>
                <w:tab w:val="left" w:pos="300"/>
              </w:tabs>
              <w:snapToGrid w:val="0"/>
              <w:ind w:left="-57" w:right="-57"/>
              <w:contextualSpacing/>
              <w:jc w:val="center"/>
              <w:rPr>
                <w:sz w:val="16"/>
                <w:szCs w:val="16"/>
              </w:rPr>
            </w:pPr>
          </w:p>
        </w:tc>
        <w:tc>
          <w:tcPr>
            <w:tcW w:w="338" w:type="pct"/>
            <w:vMerge/>
          </w:tcPr>
          <w:p w:rsidR="00C54C2F" w:rsidRPr="006467D9" w:rsidRDefault="00C54C2F" w:rsidP="00B0005C">
            <w:pPr>
              <w:widowControl w:val="0"/>
              <w:suppressLineNumbers/>
              <w:tabs>
                <w:tab w:val="left" w:pos="80"/>
                <w:tab w:val="left" w:pos="100"/>
                <w:tab w:val="left" w:pos="160"/>
                <w:tab w:val="left" w:pos="300"/>
              </w:tabs>
              <w:snapToGrid w:val="0"/>
              <w:ind w:left="-57" w:right="-57"/>
              <w:contextualSpacing/>
              <w:jc w:val="center"/>
              <w:rPr>
                <w:sz w:val="16"/>
                <w:szCs w:val="16"/>
              </w:rPr>
            </w:pPr>
          </w:p>
        </w:tc>
        <w:tc>
          <w:tcPr>
            <w:tcW w:w="1087" w:type="pct"/>
            <w:shd w:val="clear" w:color="auto" w:fill="auto"/>
          </w:tcPr>
          <w:p w:rsidR="00C54C2F" w:rsidRPr="006467D9" w:rsidRDefault="00C54C2F" w:rsidP="00B0005C">
            <w:pPr>
              <w:widowControl w:val="0"/>
              <w:suppressLineNumbers/>
              <w:tabs>
                <w:tab w:val="left" w:pos="80"/>
                <w:tab w:val="left" w:pos="100"/>
                <w:tab w:val="left" w:pos="160"/>
                <w:tab w:val="left" w:pos="300"/>
              </w:tabs>
              <w:snapToGrid w:val="0"/>
              <w:ind w:left="-57" w:right="-57"/>
              <w:contextualSpacing/>
              <w:jc w:val="center"/>
              <w:rPr>
                <w:sz w:val="16"/>
                <w:szCs w:val="16"/>
                <w:shd w:val="clear" w:color="auto" w:fill="FFFFFF"/>
              </w:rPr>
            </w:pPr>
            <w:r w:rsidRPr="006467D9">
              <w:rPr>
                <w:bCs/>
                <w:sz w:val="16"/>
                <w:szCs w:val="16"/>
              </w:rPr>
              <w:t>крепления для пояса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bCs/>
                <w:sz w:val="16"/>
                <w:szCs w:val="16"/>
              </w:rPr>
              <w:t>защитное покрытие пластины</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клеевой слой</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фланец для крепления мешка, соответствующий фланцу мешка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Размер фланца (диаметр)</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от 40 мм (включительно) до 49 мм</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3</w:t>
            </w:r>
          </w:p>
        </w:tc>
        <w:tc>
          <w:tcPr>
            <w:tcW w:w="805" w:type="pct"/>
            <w:vMerge w:val="restart"/>
            <w:shd w:val="clear" w:color="auto" w:fill="auto"/>
          </w:tcPr>
          <w:p w:rsidR="00C54C2F" w:rsidRPr="006467D9" w:rsidRDefault="00C54C2F" w:rsidP="00B0005C">
            <w:pPr>
              <w:snapToGrid w:val="0"/>
              <w:ind w:left="-57" w:right="-57"/>
              <w:contextualSpacing/>
              <w:jc w:val="center"/>
              <w:rPr>
                <w:sz w:val="16"/>
                <w:szCs w:val="16"/>
                <w:shd w:val="clear" w:color="auto" w:fill="FFFFFF"/>
              </w:rPr>
            </w:pPr>
            <w:proofErr w:type="gramStart"/>
            <w:r w:rsidRPr="006467D9">
              <w:rPr>
                <w:sz w:val="16"/>
                <w:szCs w:val="16"/>
                <w:shd w:val="clear" w:color="auto" w:fill="FFFFFF"/>
              </w:rPr>
              <w:t>Двухкомпонентный</w:t>
            </w:r>
            <w:proofErr w:type="gramEnd"/>
            <w:r w:rsidRPr="006467D9">
              <w:rPr>
                <w:sz w:val="16"/>
                <w:szCs w:val="16"/>
                <w:shd w:val="clear" w:color="auto" w:fill="FFFFFF"/>
              </w:rPr>
              <w:t xml:space="preserve"> дренируемый </w:t>
            </w:r>
            <w:proofErr w:type="spellStart"/>
            <w:r w:rsidRPr="006467D9">
              <w:rPr>
                <w:sz w:val="16"/>
                <w:szCs w:val="16"/>
                <w:shd w:val="clear" w:color="auto" w:fill="FFFFFF"/>
              </w:rPr>
              <w:t>уроприемник</w:t>
            </w:r>
            <w:proofErr w:type="spellEnd"/>
            <w:r w:rsidRPr="006467D9">
              <w:rPr>
                <w:sz w:val="16"/>
                <w:szCs w:val="16"/>
                <w:shd w:val="clear" w:color="auto" w:fill="FFFFFF"/>
              </w:rPr>
              <w:t xml:space="preserve"> в комплекте</w:t>
            </w:r>
          </w:p>
          <w:p w:rsidR="00C54C2F" w:rsidRPr="006467D9" w:rsidRDefault="00C54C2F" w:rsidP="00B0005C">
            <w:pPr>
              <w:snapToGrid w:val="0"/>
              <w:ind w:left="-57" w:right="-57"/>
              <w:contextualSpacing/>
              <w:jc w:val="center"/>
              <w:rPr>
                <w:sz w:val="16"/>
                <w:szCs w:val="16"/>
              </w:rPr>
            </w:pPr>
            <w:r w:rsidRPr="006467D9">
              <w:rPr>
                <w:sz w:val="16"/>
                <w:szCs w:val="16"/>
                <w:shd w:val="clear" w:color="auto" w:fill="FFFFFF"/>
              </w:rPr>
              <w:t>адгезивная пластина, плоская</w:t>
            </w:r>
          </w:p>
        </w:tc>
        <w:tc>
          <w:tcPr>
            <w:tcW w:w="541" w:type="pct"/>
            <w:vMerge w:val="restart"/>
          </w:tcPr>
          <w:p w:rsidR="00C54C2F" w:rsidRPr="006467D9" w:rsidRDefault="00C54C2F" w:rsidP="00B0005C">
            <w:pPr>
              <w:ind w:left="-57" w:right="-57"/>
              <w:contextualSpacing/>
              <w:jc w:val="center"/>
              <w:rPr>
                <w:sz w:val="16"/>
                <w:szCs w:val="16"/>
              </w:rPr>
            </w:pPr>
            <w:r w:rsidRPr="006467D9">
              <w:rPr>
                <w:sz w:val="16"/>
                <w:szCs w:val="16"/>
              </w:rPr>
              <w:t xml:space="preserve">21-01-11-1 - Двухкомпонентный дренируемый </w:t>
            </w:r>
            <w:proofErr w:type="spellStart"/>
            <w:r w:rsidRPr="006467D9">
              <w:rPr>
                <w:sz w:val="16"/>
                <w:szCs w:val="16"/>
              </w:rPr>
              <w:t>уроприемник</w:t>
            </w:r>
            <w:proofErr w:type="spellEnd"/>
            <w:r w:rsidRPr="006467D9">
              <w:rPr>
                <w:sz w:val="16"/>
                <w:szCs w:val="16"/>
              </w:rPr>
              <w:t xml:space="preserve"> в комплекте: адгезивная пластина, плоская; </w:t>
            </w:r>
            <w:proofErr w:type="spellStart"/>
            <w:r w:rsidRPr="006467D9">
              <w:rPr>
                <w:sz w:val="16"/>
                <w:szCs w:val="16"/>
              </w:rPr>
              <w:t>уростомный</w:t>
            </w:r>
            <w:proofErr w:type="spellEnd"/>
            <w:r w:rsidRPr="006467D9">
              <w:rPr>
                <w:sz w:val="16"/>
                <w:szCs w:val="16"/>
              </w:rPr>
              <w:t xml:space="preserve"> мешок</w:t>
            </w:r>
          </w:p>
        </w:tc>
        <w:tc>
          <w:tcPr>
            <w:tcW w:w="337" w:type="pct"/>
            <w:vMerge w:val="restart"/>
          </w:tcPr>
          <w:p w:rsidR="00C54C2F" w:rsidRPr="006467D9" w:rsidRDefault="00C54C2F" w:rsidP="00B0005C">
            <w:pPr>
              <w:ind w:left="-57" w:right="-57"/>
              <w:contextualSpacing/>
              <w:jc w:val="center"/>
              <w:rPr>
                <w:sz w:val="16"/>
                <w:szCs w:val="16"/>
              </w:rPr>
            </w:pPr>
            <w:r w:rsidRPr="006467D9">
              <w:rPr>
                <w:sz w:val="16"/>
                <w:szCs w:val="16"/>
              </w:rPr>
              <w:t>01.28.21.01.11.02</w:t>
            </w:r>
          </w:p>
        </w:tc>
        <w:tc>
          <w:tcPr>
            <w:tcW w:w="338" w:type="pct"/>
            <w:vMerge w:val="restart"/>
          </w:tcPr>
          <w:p w:rsidR="00C54C2F" w:rsidRPr="006467D9" w:rsidRDefault="00C54C2F" w:rsidP="00B0005C">
            <w:pPr>
              <w:contextualSpacing/>
              <w:jc w:val="center"/>
              <w:rPr>
                <w:sz w:val="16"/>
                <w:szCs w:val="16"/>
              </w:rPr>
            </w:pPr>
            <w:r w:rsidRPr="006467D9">
              <w:rPr>
                <w:sz w:val="16"/>
                <w:szCs w:val="16"/>
              </w:rPr>
              <w:t>-</w:t>
            </w: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 xml:space="preserve">адгезивная плоская пластина на натуральной </w:t>
            </w:r>
            <w:proofErr w:type="spellStart"/>
            <w:r w:rsidRPr="006467D9">
              <w:rPr>
                <w:sz w:val="16"/>
                <w:szCs w:val="16"/>
              </w:rPr>
              <w:t>гипоаллергенной</w:t>
            </w:r>
            <w:proofErr w:type="spellEnd"/>
            <w:r w:rsidRPr="006467D9">
              <w:rPr>
                <w:sz w:val="16"/>
                <w:szCs w:val="16"/>
              </w:rPr>
              <w:t xml:space="preserve"> гидроколлоидной основе</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val="restart"/>
          </w:tcPr>
          <w:p w:rsidR="00C54C2F" w:rsidRPr="006467D9" w:rsidRDefault="00C54C2F" w:rsidP="00B0005C">
            <w:pPr>
              <w:jc w:val="center"/>
              <w:rPr>
                <w:sz w:val="16"/>
                <w:szCs w:val="16"/>
              </w:rPr>
            </w:pPr>
            <w:r w:rsidRPr="006467D9">
              <w:rPr>
                <w:sz w:val="16"/>
                <w:szCs w:val="16"/>
              </w:rPr>
              <w:t>83,89</w:t>
            </w: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bCs/>
                <w:sz w:val="16"/>
                <w:szCs w:val="16"/>
              </w:rPr>
              <w:t>крепления для пояса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bCs/>
                <w:sz w:val="16"/>
                <w:szCs w:val="16"/>
              </w:rPr>
              <w:t>защитное покрытие пластины</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клеевой слой</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фланец для крепления мешка, соответствующий фланцу мешка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Размер фланца (диаметр)</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от 41 мм до 50 мм (включительно)</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4</w:t>
            </w:r>
          </w:p>
        </w:tc>
        <w:tc>
          <w:tcPr>
            <w:tcW w:w="805" w:type="pct"/>
            <w:vMerge w:val="restart"/>
            <w:shd w:val="clear" w:color="auto" w:fill="auto"/>
          </w:tcPr>
          <w:p w:rsidR="00C54C2F" w:rsidRPr="006467D9" w:rsidRDefault="00C54C2F" w:rsidP="00B0005C">
            <w:pPr>
              <w:snapToGrid w:val="0"/>
              <w:ind w:left="-57" w:right="-57"/>
              <w:contextualSpacing/>
              <w:jc w:val="center"/>
              <w:rPr>
                <w:sz w:val="16"/>
                <w:szCs w:val="16"/>
                <w:shd w:val="clear" w:color="auto" w:fill="FFFFFF"/>
              </w:rPr>
            </w:pPr>
            <w:proofErr w:type="gramStart"/>
            <w:r w:rsidRPr="006467D9">
              <w:rPr>
                <w:sz w:val="16"/>
                <w:szCs w:val="16"/>
                <w:shd w:val="clear" w:color="auto" w:fill="FFFFFF"/>
              </w:rPr>
              <w:t>Двухкомпонентный</w:t>
            </w:r>
            <w:proofErr w:type="gramEnd"/>
            <w:r w:rsidRPr="006467D9">
              <w:rPr>
                <w:sz w:val="16"/>
                <w:szCs w:val="16"/>
                <w:shd w:val="clear" w:color="auto" w:fill="FFFFFF"/>
              </w:rPr>
              <w:t xml:space="preserve"> дренируемый </w:t>
            </w:r>
            <w:proofErr w:type="spellStart"/>
            <w:r w:rsidRPr="006467D9">
              <w:rPr>
                <w:sz w:val="16"/>
                <w:szCs w:val="16"/>
                <w:shd w:val="clear" w:color="auto" w:fill="FFFFFF"/>
              </w:rPr>
              <w:t>уроприемник</w:t>
            </w:r>
            <w:proofErr w:type="spellEnd"/>
            <w:r w:rsidRPr="006467D9">
              <w:rPr>
                <w:sz w:val="16"/>
                <w:szCs w:val="16"/>
                <w:shd w:val="clear" w:color="auto" w:fill="FFFFFF"/>
              </w:rPr>
              <w:t xml:space="preserve"> в комплекте</w:t>
            </w:r>
          </w:p>
          <w:p w:rsidR="00C54C2F" w:rsidRPr="006467D9" w:rsidRDefault="00C54C2F" w:rsidP="00B0005C">
            <w:pPr>
              <w:snapToGrid w:val="0"/>
              <w:ind w:left="-57" w:right="-57"/>
              <w:contextualSpacing/>
              <w:jc w:val="center"/>
              <w:rPr>
                <w:sz w:val="16"/>
                <w:szCs w:val="16"/>
              </w:rPr>
            </w:pPr>
            <w:r w:rsidRPr="006467D9">
              <w:rPr>
                <w:sz w:val="16"/>
                <w:szCs w:val="16"/>
                <w:shd w:val="clear" w:color="auto" w:fill="FFFFFF"/>
              </w:rPr>
              <w:lastRenderedPageBreak/>
              <w:t>адгезивная пластина, плоская</w:t>
            </w:r>
          </w:p>
        </w:tc>
        <w:tc>
          <w:tcPr>
            <w:tcW w:w="541" w:type="pct"/>
            <w:vMerge w:val="restart"/>
          </w:tcPr>
          <w:p w:rsidR="00C54C2F" w:rsidRPr="006467D9" w:rsidRDefault="00C54C2F" w:rsidP="00B0005C">
            <w:pPr>
              <w:ind w:left="-57" w:right="-57"/>
              <w:contextualSpacing/>
              <w:jc w:val="center"/>
              <w:rPr>
                <w:sz w:val="16"/>
                <w:szCs w:val="16"/>
              </w:rPr>
            </w:pPr>
            <w:r w:rsidRPr="006467D9">
              <w:rPr>
                <w:sz w:val="16"/>
                <w:szCs w:val="16"/>
              </w:rPr>
              <w:lastRenderedPageBreak/>
              <w:t xml:space="preserve">21-01-11-1 - Двухкомпонентный дренируемый </w:t>
            </w:r>
            <w:proofErr w:type="spellStart"/>
            <w:r w:rsidRPr="006467D9">
              <w:rPr>
                <w:sz w:val="16"/>
                <w:szCs w:val="16"/>
              </w:rPr>
              <w:lastRenderedPageBreak/>
              <w:t>уроприемник</w:t>
            </w:r>
            <w:proofErr w:type="spellEnd"/>
            <w:r w:rsidRPr="006467D9">
              <w:rPr>
                <w:sz w:val="16"/>
                <w:szCs w:val="16"/>
              </w:rPr>
              <w:t xml:space="preserve"> в комплекте: адгезивная пластина, плоская; </w:t>
            </w:r>
            <w:proofErr w:type="spellStart"/>
            <w:r w:rsidRPr="006467D9">
              <w:rPr>
                <w:sz w:val="16"/>
                <w:szCs w:val="16"/>
              </w:rPr>
              <w:t>уростомный</w:t>
            </w:r>
            <w:proofErr w:type="spellEnd"/>
            <w:r w:rsidRPr="006467D9">
              <w:rPr>
                <w:sz w:val="16"/>
                <w:szCs w:val="16"/>
              </w:rPr>
              <w:t xml:space="preserve"> мешок</w:t>
            </w:r>
          </w:p>
        </w:tc>
        <w:tc>
          <w:tcPr>
            <w:tcW w:w="337" w:type="pct"/>
            <w:vMerge w:val="restart"/>
          </w:tcPr>
          <w:p w:rsidR="00C54C2F" w:rsidRPr="006467D9" w:rsidRDefault="00C54C2F" w:rsidP="00B0005C">
            <w:pPr>
              <w:ind w:left="-57" w:right="-57"/>
              <w:contextualSpacing/>
              <w:jc w:val="center"/>
              <w:rPr>
                <w:sz w:val="16"/>
                <w:szCs w:val="16"/>
              </w:rPr>
            </w:pPr>
            <w:r w:rsidRPr="006467D9">
              <w:rPr>
                <w:sz w:val="16"/>
                <w:szCs w:val="16"/>
              </w:rPr>
              <w:lastRenderedPageBreak/>
              <w:t>01.28.21.01.11.02</w:t>
            </w:r>
          </w:p>
        </w:tc>
        <w:tc>
          <w:tcPr>
            <w:tcW w:w="338" w:type="pct"/>
            <w:vMerge w:val="restart"/>
          </w:tcPr>
          <w:p w:rsidR="00C54C2F" w:rsidRPr="006467D9" w:rsidRDefault="00C54C2F" w:rsidP="00B0005C">
            <w:pPr>
              <w:contextualSpacing/>
              <w:jc w:val="center"/>
              <w:rPr>
                <w:sz w:val="16"/>
                <w:szCs w:val="16"/>
              </w:rPr>
            </w:pPr>
            <w:r w:rsidRPr="006467D9">
              <w:rPr>
                <w:sz w:val="16"/>
                <w:szCs w:val="16"/>
              </w:rPr>
              <w:t>-</w:t>
            </w: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 xml:space="preserve">адгезивная плоская пластина на натуральной </w:t>
            </w:r>
            <w:proofErr w:type="spellStart"/>
            <w:r w:rsidRPr="006467D9">
              <w:rPr>
                <w:sz w:val="16"/>
                <w:szCs w:val="16"/>
              </w:rPr>
              <w:t>гипоаллергенной</w:t>
            </w:r>
            <w:proofErr w:type="spellEnd"/>
            <w:r w:rsidRPr="006467D9">
              <w:rPr>
                <w:sz w:val="16"/>
                <w:szCs w:val="16"/>
              </w:rPr>
              <w:t xml:space="preserve"> гидроколлоидной основе</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val="restart"/>
          </w:tcPr>
          <w:p w:rsidR="00C54C2F" w:rsidRPr="006467D9" w:rsidRDefault="00C54C2F" w:rsidP="00B0005C">
            <w:pPr>
              <w:jc w:val="center"/>
              <w:rPr>
                <w:sz w:val="16"/>
                <w:szCs w:val="16"/>
              </w:rPr>
            </w:pPr>
            <w:r w:rsidRPr="006467D9">
              <w:rPr>
                <w:sz w:val="16"/>
                <w:szCs w:val="16"/>
              </w:rPr>
              <w:t>83,89</w:t>
            </w: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bCs/>
                <w:sz w:val="16"/>
                <w:szCs w:val="16"/>
              </w:rPr>
              <w:t>крепления для пояса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bCs/>
                <w:sz w:val="16"/>
                <w:szCs w:val="16"/>
              </w:rPr>
              <w:t>защитное покрытие пластины</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клеевой слой</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фланец для крепления мешка, соответствующий фланцу мешка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Размер фланца (диаметр)</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от 51 мм до 60 мм (включительно)</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5</w:t>
            </w:r>
          </w:p>
        </w:tc>
        <w:tc>
          <w:tcPr>
            <w:tcW w:w="805" w:type="pct"/>
            <w:vMerge w:val="restart"/>
            <w:shd w:val="clear" w:color="auto" w:fill="auto"/>
          </w:tcPr>
          <w:p w:rsidR="00C54C2F" w:rsidRPr="006467D9" w:rsidRDefault="00C54C2F" w:rsidP="00B0005C">
            <w:pPr>
              <w:snapToGrid w:val="0"/>
              <w:ind w:left="-57" w:right="-57"/>
              <w:contextualSpacing/>
              <w:jc w:val="center"/>
              <w:rPr>
                <w:sz w:val="16"/>
                <w:szCs w:val="16"/>
                <w:shd w:val="clear" w:color="auto" w:fill="FFFFFF"/>
              </w:rPr>
            </w:pPr>
            <w:proofErr w:type="gramStart"/>
            <w:r w:rsidRPr="006467D9">
              <w:rPr>
                <w:sz w:val="16"/>
                <w:szCs w:val="16"/>
                <w:shd w:val="clear" w:color="auto" w:fill="FFFFFF"/>
              </w:rPr>
              <w:t>Двухкомпонентный</w:t>
            </w:r>
            <w:proofErr w:type="gramEnd"/>
            <w:r w:rsidRPr="006467D9">
              <w:rPr>
                <w:sz w:val="16"/>
                <w:szCs w:val="16"/>
                <w:shd w:val="clear" w:color="auto" w:fill="FFFFFF"/>
              </w:rPr>
              <w:t xml:space="preserve"> дренируемый </w:t>
            </w:r>
            <w:proofErr w:type="spellStart"/>
            <w:r w:rsidRPr="006467D9">
              <w:rPr>
                <w:sz w:val="16"/>
                <w:szCs w:val="16"/>
                <w:shd w:val="clear" w:color="auto" w:fill="FFFFFF"/>
              </w:rPr>
              <w:t>уроприемник</w:t>
            </w:r>
            <w:proofErr w:type="spellEnd"/>
            <w:r w:rsidRPr="006467D9">
              <w:rPr>
                <w:sz w:val="16"/>
                <w:szCs w:val="16"/>
                <w:shd w:val="clear" w:color="auto" w:fill="FFFFFF"/>
              </w:rPr>
              <w:t xml:space="preserve"> в комплекте</w:t>
            </w:r>
          </w:p>
          <w:p w:rsidR="00C54C2F" w:rsidRPr="006467D9" w:rsidRDefault="00C54C2F" w:rsidP="00B0005C">
            <w:pPr>
              <w:snapToGrid w:val="0"/>
              <w:ind w:left="-57" w:right="-57"/>
              <w:contextualSpacing/>
              <w:jc w:val="center"/>
              <w:rPr>
                <w:sz w:val="16"/>
                <w:szCs w:val="16"/>
                <w:shd w:val="clear" w:color="auto" w:fill="FFFFFF"/>
              </w:rPr>
            </w:pPr>
            <w:proofErr w:type="spellStart"/>
            <w:r w:rsidRPr="006467D9">
              <w:rPr>
                <w:sz w:val="16"/>
                <w:szCs w:val="16"/>
                <w:shd w:val="clear" w:color="auto" w:fill="FFFFFF"/>
              </w:rPr>
              <w:t>уростомный</w:t>
            </w:r>
            <w:proofErr w:type="spellEnd"/>
            <w:r w:rsidRPr="006467D9">
              <w:rPr>
                <w:sz w:val="16"/>
                <w:szCs w:val="16"/>
                <w:shd w:val="clear" w:color="auto" w:fill="FFFFFF"/>
              </w:rPr>
              <w:t xml:space="preserve"> мешок</w:t>
            </w:r>
          </w:p>
          <w:p w:rsidR="00C54C2F" w:rsidRPr="006467D9" w:rsidRDefault="00C54C2F" w:rsidP="00B0005C">
            <w:pPr>
              <w:snapToGrid w:val="0"/>
              <w:ind w:left="-57" w:right="-57"/>
              <w:contextualSpacing/>
              <w:jc w:val="center"/>
              <w:rPr>
                <w:i/>
                <w:sz w:val="16"/>
                <w:szCs w:val="16"/>
                <w:shd w:val="clear" w:color="auto" w:fill="FFFFFF"/>
              </w:rPr>
            </w:pPr>
          </w:p>
          <w:p w:rsidR="00C54C2F" w:rsidRPr="006467D9" w:rsidRDefault="00C54C2F" w:rsidP="00B0005C">
            <w:pPr>
              <w:snapToGrid w:val="0"/>
              <w:ind w:left="-57" w:right="-57"/>
              <w:contextualSpacing/>
              <w:jc w:val="center"/>
              <w:rPr>
                <w:sz w:val="16"/>
                <w:szCs w:val="16"/>
              </w:rPr>
            </w:pPr>
          </w:p>
        </w:tc>
        <w:tc>
          <w:tcPr>
            <w:tcW w:w="541" w:type="pct"/>
            <w:vMerge w:val="restart"/>
          </w:tcPr>
          <w:p w:rsidR="00C54C2F" w:rsidRPr="006467D9" w:rsidRDefault="00C54C2F" w:rsidP="00B0005C">
            <w:pPr>
              <w:ind w:left="-57" w:right="-57"/>
              <w:contextualSpacing/>
              <w:jc w:val="center"/>
              <w:rPr>
                <w:sz w:val="16"/>
                <w:szCs w:val="16"/>
              </w:rPr>
            </w:pPr>
            <w:r w:rsidRPr="006467D9">
              <w:rPr>
                <w:sz w:val="16"/>
                <w:szCs w:val="16"/>
              </w:rPr>
              <w:t xml:space="preserve">21-01-11-2 - Двухкомпонентный дренируемый </w:t>
            </w:r>
            <w:proofErr w:type="spellStart"/>
            <w:r w:rsidRPr="006467D9">
              <w:rPr>
                <w:sz w:val="16"/>
                <w:szCs w:val="16"/>
              </w:rPr>
              <w:t>уроприемник</w:t>
            </w:r>
            <w:proofErr w:type="spellEnd"/>
            <w:r w:rsidRPr="006467D9">
              <w:rPr>
                <w:sz w:val="16"/>
                <w:szCs w:val="16"/>
              </w:rPr>
              <w:t xml:space="preserve"> в комплекте: адгезивная пластина, плоская; </w:t>
            </w:r>
            <w:proofErr w:type="spellStart"/>
            <w:r w:rsidRPr="006467D9">
              <w:rPr>
                <w:sz w:val="16"/>
                <w:szCs w:val="16"/>
              </w:rPr>
              <w:t>уростомный</w:t>
            </w:r>
            <w:proofErr w:type="spellEnd"/>
            <w:r w:rsidRPr="006467D9">
              <w:rPr>
                <w:sz w:val="16"/>
                <w:szCs w:val="16"/>
              </w:rPr>
              <w:t xml:space="preserve"> мешок</w:t>
            </w:r>
          </w:p>
        </w:tc>
        <w:tc>
          <w:tcPr>
            <w:tcW w:w="337" w:type="pct"/>
            <w:vMerge w:val="restart"/>
          </w:tcPr>
          <w:p w:rsidR="00C54C2F" w:rsidRPr="006467D9" w:rsidRDefault="00C54C2F" w:rsidP="00B0005C">
            <w:pPr>
              <w:ind w:left="-57" w:right="-57"/>
              <w:contextualSpacing/>
              <w:jc w:val="center"/>
              <w:rPr>
                <w:sz w:val="16"/>
                <w:szCs w:val="16"/>
              </w:rPr>
            </w:pPr>
            <w:r w:rsidRPr="006467D9">
              <w:rPr>
                <w:sz w:val="16"/>
                <w:szCs w:val="16"/>
              </w:rPr>
              <w:t>01.28.21.01.11.03</w:t>
            </w:r>
          </w:p>
        </w:tc>
        <w:tc>
          <w:tcPr>
            <w:tcW w:w="338" w:type="pct"/>
            <w:vMerge w:val="restart"/>
          </w:tcPr>
          <w:p w:rsidR="00C54C2F" w:rsidRPr="006467D9" w:rsidRDefault="00C54C2F" w:rsidP="00B0005C">
            <w:pPr>
              <w:contextualSpacing/>
              <w:jc w:val="center"/>
              <w:rPr>
                <w:sz w:val="16"/>
                <w:szCs w:val="16"/>
              </w:rPr>
            </w:pPr>
            <w:r w:rsidRPr="006467D9">
              <w:rPr>
                <w:sz w:val="16"/>
                <w:szCs w:val="16"/>
              </w:rPr>
              <w:t>-</w:t>
            </w: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 xml:space="preserve">мешок </w:t>
            </w:r>
            <w:proofErr w:type="spellStart"/>
            <w:r w:rsidRPr="006467D9">
              <w:rPr>
                <w:sz w:val="16"/>
                <w:szCs w:val="16"/>
              </w:rPr>
              <w:t>уростомный</w:t>
            </w:r>
            <w:proofErr w:type="spellEnd"/>
            <w:r w:rsidRPr="006467D9">
              <w:rPr>
                <w:sz w:val="16"/>
                <w:szCs w:val="16"/>
              </w:rPr>
              <w:t xml:space="preserve"> дренируемый</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val="restart"/>
          </w:tcPr>
          <w:p w:rsidR="00C54C2F" w:rsidRPr="006467D9" w:rsidRDefault="00C54C2F" w:rsidP="00B0005C">
            <w:pPr>
              <w:jc w:val="center"/>
              <w:rPr>
                <w:sz w:val="16"/>
                <w:szCs w:val="16"/>
              </w:rPr>
            </w:pPr>
            <w:r w:rsidRPr="006467D9">
              <w:rPr>
                <w:sz w:val="16"/>
                <w:szCs w:val="16"/>
              </w:rPr>
              <w:t>93,15</w:t>
            </w: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исполнение</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прозрачный</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материал мешка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многослойный, не пропускающий запах и звук</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мягкая нетканая подложка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proofErr w:type="spellStart"/>
            <w:r w:rsidRPr="006467D9">
              <w:rPr>
                <w:sz w:val="16"/>
                <w:szCs w:val="16"/>
              </w:rPr>
              <w:t>антирефлюксный</w:t>
            </w:r>
            <w:proofErr w:type="spellEnd"/>
            <w:r w:rsidRPr="006467D9">
              <w:rPr>
                <w:sz w:val="16"/>
                <w:szCs w:val="16"/>
              </w:rPr>
              <w:t xml:space="preserve"> и </w:t>
            </w:r>
            <w:proofErr w:type="gramStart"/>
            <w:r w:rsidRPr="006467D9">
              <w:rPr>
                <w:sz w:val="16"/>
                <w:szCs w:val="16"/>
              </w:rPr>
              <w:t>сливной</w:t>
            </w:r>
            <w:proofErr w:type="gramEnd"/>
            <w:r w:rsidRPr="006467D9">
              <w:rPr>
                <w:sz w:val="16"/>
                <w:szCs w:val="16"/>
              </w:rPr>
              <w:t xml:space="preserve"> клапаны</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фланец для крепления мешка к пластине, соответствующий фланцу пластины</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Размер фланца (диаметр)</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от 40 мм (включительно) до 49 мм</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6</w:t>
            </w:r>
          </w:p>
        </w:tc>
        <w:tc>
          <w:tcPr>
            <w:tcW w:w="805" w:type="pct"/>
            <w:vMerge w:val="restart"/>
            <w:shd w:val="clear" w:color="auto" w:fill="auto"/>
          </w:tcPr>
          <w:p w:rsidR="00C54C2F" w:rsidRPr="006467D9" w:rsidRDefault="00C54C2F" w:rsidP="00B0005C">
            <w:pPr>
              <w:snapToGrid w:val="0"/>
              <w:ind w:left="-57" w:right="-57"/>
              <w:contextualSpacing/>
              <w:jc w:val="center"/>
              <w:rPr>
                <w:sz w:val="16"/>
                <w:szCs w:val="16"/>
                <w:shd w:val="clear" w:color="auto" w:fill="FFFFFF"/>
              </w:rPr>
            </w:pPr>
            <w:proofErr w:type="gramStart"/>
            <w:r w:rsidRPr="006467D9">
              <w:rPr>
                <w:sz w:val="16"/>
                <w:szCs w:val="16"/>
                <w:shd w:val="clear" w:color="auto" w:fill="FFFFFF"/>
              </w:rPr>
              <w:t>Двухкомпонентный</w:t>
            </w:r>
            <w:proofErr w:type="gramEnd"/>
            <w:r w:rsidRPr="006467D9">
              <w:rPr>
                <w:sz w:val="16"/>
                <w:szCs w:val="16"/>
                <w:shd w:val="clear" w:color="auto" w:fill="FFFFFF"/>
              </w:rPr>
              <w:t xml:space="preserve"> дренируемый </w:t>
            </w:r>
            <w:proofErr w:type="spellStart"/>
            <w:r w:rsidRPr="006467D9">
              <w:rPr>
                <w:sz w:val="16"/>
                <w:szCs w:val="16"/>
                <w:shd w:val="clear" w:color="auto" w:fill="FFFFFF"/>
              </w:rPr>
              <w:t>уроприемник</w:t>
            </w:r>
            <w:proofErr w:type="spellEnd"/>
            <w:r w:rsidRPr="006467D9">
              <w:rPr>
                <w:sz w:val="16"/>
                <w:szCs w:val="16"/>
                <w:shd w:val="clear" w:color="auto" w:fill="FFFFFF"/>
              </w:rPr>
              <w:t xml:space="preserve"> в комплекте</w:t>
            </w:r>
          </w:p>
          <w:p w:rsidR="00C54C2F" w:rsidRPr="006467D9" w:rsidRDefault="00C54C2F" w:rsidP="00B0005C">
            <w:pPr>
              <w:snapToGrid w:val="0"/>
              <w:ind w:left="-57" w:right="-57"/>
              <w:contextualSpacing/>
              <w:jc w:val="center"/>
              <w:rPr>
                <w:sz w:val="16"/>
                <w:szCs w:val="16"/>
                <w:shd w:val="clear" w:color="auto" w:fill="FFFFFF"/>
              </w:rPr>
            </w:pPr>
            <w:proofErr w:type="spellStart"/>
            <w:r w:rsidRPr="006467D9">
              <w:rPr>
                <w:sz w:val="16"/>
                <w:szCs w:val="16"/>
                <w:shd w:val="clear" w:color="auto" w:fill="FFFFFF"/>
              </w:rPr>
              <w:t>уростомный</w:t>
            </w:r>
            <w:proofErr w:type="spellEnd"/>
            <w:r w:rsidRPr="006467D9">
              <w:rPr>
                <w:sz w:val="16"/>
                <w:szCs w:val="16"/>
                <w:shd w:val="clear" w:color="auto" w:fill="FFFFFF"/>
              </w:rPr>
              <w:t xml:space="preserve"> мешок</w:t>
            </w:r>
          </w:p>
          <w:p w:rsidR="00C54C2F" w:rsidRPr="006467D9" w:rsidRDefault="00C54C2F" w:rsidP="00B0005C">
            <w:pPr>
              <w:snapToGrid w:val="0"/>
              <w:ind w:left="-57" w:right="-57"/>
              <w:contextualSpacing/>
              <w:jc w:val="center"/>
              <w:rPr>
                <w:i/>
                <w:sz w:val="16"/>
                <w:szCs w:val="16"/>
                <w:shd w:val="clear" w:color="auto" w:fill="FFFFFF"/>
              </w:rPr>
            </w:pPr>
          </w:p>
          <w:p w:rsidR="00C54C2F" w:rsidRPr="006467D9" w:rsidRDefault="00C54C2F" w:rsidP="00B0005C">
            <w:pPr>
              <w:snapToGrid w:val="0"/>
              <w:ind w:left="-57" w:right="-57"/>
              <w:contextualSpacing/>
              <w:jc w:val="center"/>
              <w:rPr>
                <w:sz w:val="16"/>
                <w:szCs w:val="16"/>
              </w:rPr>
            </w:pPr>
          </w:p>
        </w:tc>
        <w:tc>
          <w:tcPr>
            <w:tcW w:w="541" w:type="pct"/>
            <w:vMerge w:val="restart"/>
          </w:tcPr>
          <w:p w:rsidR="00C54C2F" w:rsidRPr="006467D9" w:rsidRDefault="00C54C2F" w:rsidP="00B0005C">
            <w:pPr>
              <w:ind w:left="-57" w:right="-57"/>
              <w:contextualSpacing/>
              <w:jc w:val="center"/>
              <w:rPr>
                <w:sz w:val="16"/>
                <w:szCs w:val="16"/>
              </w:rPr>
            </w:pPr>
            <w:r w:rsidRPr="006467D9">
              <w:rPr>
                <w:sz w:val="16"/>
                <w:szCs w:val="16"/>
              </w:rPr>
              <w:t xml:space="preserve">21-01-11-2 - Двухкомпонентный дренируемый </w:t>
            </w:r>
            <w:proofErr w:type="spellStart"/>
            <w:r w:rsidRPr="006467D9">
              <w:rPr>
                <w:sz w:val="16"/>
                <w:szCs w:val="16"/>
              </w:rPr>
              <w:t>уроприемник</w:t>
            </w:r>
            <w:proofErr w:type="spellEnd"/>
            <w:r w:rsidRPr="006467D9">
              <w:rPr>
                <w:sz w:val="16"/>
                <w:szCs w:val="16"/>
              </w:rPr>
              <w:t xml:space="preserve"> в комплекте: адгезивная пластина, плоская; </w:t>
            </w:r>
            <w:proofErr w:type="spellStart"/>
            <w:r w:rsidRPr="006467D9">
              <w:rPr>
                <w:sz w:val="16"/>
                <w:szCs w:val="16"/>
              </w:rPr>
              <w:t>уростомный</w:t>
            </w:r>
            <w:proofErr w:type="spellEnd"/>
            <w:r w:rsidRPr="006467D9">
              <w:rPr>
                <w:sz w:val="16"/>
                <w:szCs w:val="16"/>
              </w:rPr>
              <w:t xml:space="preserve"> мешок</w:t>
            </w:r>
          </w:p>
        </w:tc>
        <w:tc>
          <w:tcPr>
            <w:tcW w:w="337" w:type="pct"/>
            <w:vMerge w:val="restart"/>
          </w:tcPr>
          <w:p w:rsidR="00C54C2F" w:rsidRPr="006467D9" w:rsidRDefault="00C54C2F" w:rsidP="00B0005C">
            <w:pPr>
              <w:ind w:left="-57" w:right="-57"/>
              <w:contextualSpacing/>
              <w:jc w:val="center"/>
              <w:rPr>
                <w:sz w:val="16"/>
                <w:szCs w:val="16"/>
              </w:rPr>
            </w:pPr>
            <w:r w:rsidRPr="006467D9">
              <w:rPr>
                <w:sz w:val="16"/>
                <w:szCs w:val="16"/>
              </w:rPr>
              <w:t>01.28.21.01.11.03</w:t>
            </w:r>
          </w:p>
        </w:tc>
        <w:tc>
          <w:tcPr>
            <w:tcW w:w="338" w:type="pct"/>
            <w:vMerge w:val="restart"/>
          </w:tcPr>
          <w:p w:rsidR="00C54C2F" w:rsidRPr="006467D9" w:rsidRDefault="00C54C2F" w:rsidP="00B0005C">
            <w:pPr>
              <w:contextualSpacing/>
              <w:jc w:val="center"/>
              <w:rPr>
                <w:sz w:val="16"/>
                <w:szCs w:val="16"/>
              </w:rPr>
            </w:pPr>
            <w:r w:rsidRPr="006467D9">
              <w:rPr>
                <w:sz w:val="16"/>
                <w:szCs w:val="16"/>
              </w:rPr>
              <w:t>-</w:t>
            </w: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 xml:space="preserve">мешок </w:t>
            </w:r>
            <w:proofErr w:type="spellStart"/>
            <w:r w:rsidRPr="006467D9">
              <w:rPr>
                <w:sz w:val="16"/>
                <w:szCs w:val="16"/>
              </w:rPr>
              <w:t>уростомный</w:t>
            </w:r>
            <w:proofErr w:type="spellEnd"/>
            <w:r w:rsidRPr="006467D9">
              <w:rPr>
                <w:sz w:val="16"/>
                <w:szCs w:val="16"/>
              </w:rPr>
              <w:t xml:space="preserve"> дренируемый</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val="restart"/>
          </w:tcPr>
          <w:p w:rsidR="00C54C2F" w:rsidRPr="006467D9" w:rsidRDefault="00C54C2F" w:rsidP="00B0005C">
            <w:pPr>
              <w:jc w:val="center"/>
              <w:rPr>
                <w:sz w:val="16"/>
                <w:szCs w:val="16"/>
              </w:rPr>
            </w:pPr>
            <w:r w:rsidRPr="006467D9">
              <w:rPr>
                <w:sz w:val="16"/>
                <w:szCs w:val="16"/>
              </w:rPr>
              <w:t>93,15</w:t>
            </w: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исполнение</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прозрачный</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материал мешка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многослойный, не пропускающий запах и звук</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мягкая нетканая подложка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proofErr w:type="spellStart"/>
            <w:r w:rsidRPr="006467D9">
              <w:rPr>
                <w:sz w:val="16"/>
                <w:szCs w:val="16"/>
              </w:rPr>
              <w:t>антирефлюксный</w:t>
            </w:r>
            <w:proofErr w:type="spellEnd"/>
            <w:r w:rsidRPr="006467D9">
              <w:rPr>
                <w:sz w:val="16"/>
                <w:szCs w:val="16"/>
              </w:rPr>
              <w:t xml:space="preserve"> и </w:t>
            </w:r>
            <w:proofErr w:type="gramStart"/>
            <w:r w:rsidRPr="006467D9">
              <w:rPr>
                <w:sz w:val="16"/>
                <w:szCs w:val="16"/>
              </w:rPr>
              <w:t>сливной</w:t>
            </w:r>
            <w:proofErr w:type="gramEnd"/>
            <w:r w:rsidRPr="006467D9">
              <w:rPr>
                <w:sz w:val="16"/>
                <w:szCs w:val="16"/>
              </w:rPr>
              <w:t xml:space="preserve"> клапаны</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фланец для крепления мешка к пластине, соответствующий фланцу пластины</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Размер фланца (диаметр)</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от 41 мм до 50 мм (включительно)</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7</w:t>
            </w:r>
          </w:p>
        </w:tc>
        <w:tc>
          <w:tcPr>
            <w:tcW w:w="805" w:type="pct"/>
            <w:vMerge w:val="restart"/>
            <w:shd w:val="clear" w:color="auto" w:fill="auto"/>
          </w:tcPr>
          <w:p w:rsidR="00C54C2F" w:rsidRPr="006467D9" w:rsidRDefault="00C54C2F" w:rsidP="00B0005C">
            <w:pPr>
              <w:snapToGrid w:val="0"/>
              <w:ind w:left="-57" w:right="-57"/>
              <w:contextualSpacing/>
              <w:jc w:val="center"/>
              <w:rPr>
                <w:sz w:val="16"/>
                <w:szCs w:val="16"/>
                <w:shd w:val="clear" w:color="auto" w:fill="FFFFFF"/>
              </w:rPr>
            </w:pPr>
            <w:proofErr w:type="gramStart"/>
            <w:r w:rsidRPr="006467D9">
              <w:rPr>
                <w:sz w:val="16"/>
                <w:szCs w:val="16"/>
                <w:shd w:val="clear" w:color="auto" w:fill="FFFFFF"/>
              </w:rPr>
              <w:t>Двухкомпонентный</w:t>
            </w:r>
            <w:proofErr w:type="gramEnd"/>
            <w:r w:rsidRPr="006467D9">
              <w:rPr>
                <w:sz w:val="16"/>
                <w:szCs w:val="16"/>
                <w:shd w:val="clear" w:color="auto" w:fill="FFFFFF"/>
              </w:rPr>
              <w:t xml:space="preserve"> дренируемый </w:t>
            </w:r>
            <w:proofErr w:type="spellStart"/>
            <w:r w:rsidRPr="006467D9">
              <w:rPr>
                <w:sz w:val="16"/>
                <w:szCs w:val="16"/>
                <w:shd w:val="clear" w:color="auto" w:fill="FFFFFF"/>
              </w:rPr>
              <w:t>уроприемник</w:t>
            </w:r>
            <w:proofErr w:type="spellEnd"/>
            <w:r w:rsidRPr="006467D9">
              <w:rPr>
                <w:sz w:val="16"/>
                <w:szCs w:val="16"/>
                <w:shd w:val="clear" w:color="auto" w:fill="FFFFFF"/>
              </w:rPr>
              <w:t xml:space="preserve"> в комплекте</w:t>
            </w:r>
          </w:p>
          <w:p w:rsidR="00C54C2F" w:rsidRPr="006467D9" w:rsidRDefault="00C54C2F" w:rsidP="00B0005C">
            <w:pPr>
              <w:snapToGrid w:val="0"/>
              <w:ind w:left="-57" w:right="-57"/>
              <w:contextualSpacing/>
              <w:jc w:val="center"/>
              <w:rPr>
                <w:sz w:val="16"/>
                <w:szCs w:val="16"/>
                <w:shd w:val="clear" w:color="auto" w:fill="FFFFFF"/>
              </w:rPr>
            </w:pPr>
            <w:proofErr w:type="spellStart"/>
            <w:r w:rsidRPr="006467D9">
              <w:rPr>
                <w:sz w:val="16"/>
                <w:szCs w:val="16"/>
                <w:shd w:val="clear" w:color="auto" w:fill="FFFFFF"/>
              </w:rPr>
              <w:t>уростомный</w:t>
            </w:r>
            <w:proofErr w:type="spellEnd"/>
            <w:r w:rsidRPr="006467D9">
              <w:rPr>
                <w:sz w:val="16"/>
                <w:szCs w:val="16"/>
                <w:shd w:val="clear" w:color="auto" w:fill="FFFFFF"/>
              </w:rPr>
              <w:t xml:space="preserve"> мешок</w:t>
            </w:r>
          </w:p>
          <w:p w:rsidR="00C54C2F" w:rsidRPr="006467D9" w:rsidRDefault="00C54C2F" w:rsidP="00B0005C">
            <w:pPr>
              <w:snapToGrid w:val="0"/>
              <w:ind w:left="-57" w:right="-57"/>
              <w:contextualSpacing/>
              <w:jc w:val="center"/>
              <w:rPr>
                <w:i/>
                <w:sz w:val="16"/>
                <w:szCs w:val="16"/>
                <w:shd w:val="clear" w:color="auto" w:fill="FFFFFF"/>
              </w:rPr>
            </w:pPr>
          </w:p>
          <w:p w:rsidR="00C54C2F" w:rsidRPr="006467D9" w:rsidRDefault="00C54C2F" w:rsidP="00B0005C">
            <w:pPr>
              <w:snapToGrid w:val="0"/>
              <w:ind w:left="-57" w:right="-57"/>
              <w:contextualSpacing/>
              <w:jc w:val="center"/>
              <w:rPr>
                <w:sz w:val="16"/>
                <w:szCs w:val="16"/>
              </w:rPr>
            </w:pPr>
          </w:p>
        </w:tc>
        <w:tc>
          <w:tcPr>
            <w:tcW w:w="541" w:type="pct"/>
            <w:vMerge w:val="restart"/>
          </w:tcPr>
          <w:p w:rsidR="00C54C2F" w:rsidRPr="006467D9" w:rsidRDefault="00C54C2F" w:rsidP="00B0005C">
            <w:pPr>
              <w:ind w:left="-57" w:right="-57"/>
              <w:contextualSpacing/>
              <w:jc w:val="center"/>
              <w:rPr>
                <w:sz w:val="16"/>
                <w:szCs w:val="16"/>
              </w:rPr>
            </w:pPr>
            <w:r w:rsidRPr="006467D9">
              <w:rPr>
                <w:sz w:val="16"/>
                <w:szCs w:val="16"/>
              </w:rPr>
              <w:t xml:space="preserve">21-01-11-2 - Двухкомпонентный дренируемый </w:t>
            </w:r>
            <w:proofErr w:type="spellStart"/>
            <w:r w:rsidRPr="006467D9">
              <w:rPr>
                <w:sz w:val="16"/>
                <w:szCs w:val="16"/>
              </w:rPr>
              <w:t>уроприемник</w:t>
            </w:r>
            <w:proofErr w:type="spellEnd"/>
            <w:r w:rsidRPr="006467D9">
              <w:rPr>
                <w:sz w:val="16"/>
                <w:szCs w:val="16"/>
              </w:rPr>
              <w:t xml:space="preserve"> в комплекте: адгезивная пластина, плоская; </w:t>
            </w:r>
            <w:proofErr w:type="spellStart"/>
            <w:r w:rsidRPr="006467D9">
              <w:rPr>
                <w:sz w:val="16"/>
                <w:szCs w:val="16"/>
              </w:rPr>
              <w:t>уростомный</w:t>
            </w:r>
            <w:proofErr w:type="spellEnd"/>
            <w:r w:rsidRPr="006467D9">
              <w:rPr>
                <w:sz w:val="16"/>
                <w:szCs w:val="16"/>
              </w:rPr>
              <w:t xml:space="preserve"> мешок</w:t>
            </w:r>
          </w:p>
        </w:tc>
        <w:tc>
          <w:tcPr>
            <w:tcW w:w="337" w:type="pct"/>
            <w:vMerge w:val="restart"/>
          </w:tcPr>
          <w:p w:rsidR="00C54C2F" w:rsidRPr="006467D9" w:rsidRDefault="00C54C2F" w:rsidP="00B0005C">
            <w:pPr>
              <w:ind w:left="-57" w:right="-57"/>
              <w:contextualSpacing/>
              <w:jc w:val="center"/>
              <w:rPr>
                <w:sz w:val="16"/>
                <w:szCs w:val="16"/>
              </w:rPr>
            </w:pPr>
            <w:r w:rsidRPr="006467D9">
              <w:rPr>
                <w:sz w:val="16"/>
                <w:szCs w:val="16"/>
              </w:rPr>
              <w:t>01.28.21.01.11.03</w:t>
            </w:r>
          </w:p>
        </w:tc>
        <w:tc>
          <w:tcPr>
            <w:tcW w:w="338" w:type="pct"/>
            <w:vMerge w:val="restart"/>
          </w:tcPr>
          <w:p w:rsidR="00C54C2F" w:rsidRPr="006467D9" w:rsidRDefault="00C54C2F" w:rsidP="00B0005C">
            <w:pPr>
              <w:contextualSpacing/>
              <w:jc w:val="center"/>
              <w:rPr>
                <w:sz w:val="16"/>
                <w:szCs w:val="16"/>
              </w:rPr>
            </w:pPr>
            <w:r w:rsidRPr="006467D9">
              <w:rPr>
                <w:sz w:val="16"/>
                <w:szCs w:val="16"/>
              </w:rPr>
              <w:t>-</w:t>
            </w: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 xml:space="preserve">мешок </w:t>
            </w:r>
            <w:proofErr w:type="spellStart"/>
            <w:r w:rsidRPr="006467D9">
              <w:rPr>
                <w:sz w:val="16"/>
                <w:szCs w:val="16"/>
              </w:rPr>
              <w:t>уростомный</w:t>
            </w:r>
            <w:proofErr w:type="spellEnd"/>
            <w:r w:rsidRPr="006467D9">
              <w:rPr>
                <w:sz w:val="16"/>
                <w:szCs w:val="16"/>
              </w:rPr>
              <w:t xml:space="preserve"> дренируемый</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val="restart"/>
          </w:tcPr>
          <w:p w:rsidR="00C54C2F" w:rsidRPr="006467D9" w:rsidRDefault="00C54C2F" w:rsidP="00B0005C">
            <w:pPr>
              <w:jc w:val="center"/>
              <w:rPr>
                <w:sz w:val="16"/>
                <w:szCs w:val="16"/>
              </w:rPr>
            </w:pPr>
            <w:r w:rsidRPr="006467D9">
              <w:rPr>
                <w:sz w:val="16"/>
                <w:szCs w:val="16"/>
              </w:rPr>
              <w:t>93,15</w:t>
            </w: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исполнение</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прозрачный</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материал мешка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многослойный, не пропускающий запах и звук</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мягкая нетканая подложка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proofErr w:type="spellStart"/>
            <w:r w:rsidRPr="006467D9">
              <w:rPr>
                <w:sz w:val="16"/>
                <w:szCs w:val="16"/>
              </w:rPr>
              <w:t>антирефлюксный</w:t>
            </w:r>
            <w:proofErr w:type="spellEnd"/>
            <w:r w:rsidRPr="006467D9">
              <w:rPr>
                <w:sz w:val="16"/>
                <w:szCs w:val="16"/>
              </w:rPr>
              <w:t xml:space="preserve"> и </w:t>
            </w:r>
            <w:proofErr w:type="gramStart"/>
            <w:r w:rsidRPr="006467D9">
              <w:rPr>
                <w:sz w:val="16"/>
                <w:szCs w:val="16"/>
              </w:rPr>
              <w:t>сливной</w:t>
            </w:r>
            <w:proofErr w:type="gramEnd"/>
            <w:r w:rsidRPr="006467D9">
              <w:rPr>
                <w:sz w:val="16"/>
                <w:szCs w:val="16"/>
              </w:rPr>
              <w:t xml:space="preserve"> клапаны</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фланец для крепления мешка к пластине, соответствующий фланцу пластины</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Размер фланца (диаметр)</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от 51 мм до 60 мм (включительно)</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8</w:t>
            </w:r>
          </w:p>
        </w:tc>
        <w:tc>
          <w:tcPr>
            <w:tcW w:w="805" w:type="pct"/>
            <w:vMerge w:val="restart"/>
            <w:shd w:val="clear" w:color="auto" w:fill="auto"/>
          </w:tcPr>
          <w:p w:rsidR="00C54C2F" w:rsidRPr="006467D9" w:rsidRDefault="00C54C2F" w:rsidP="00B0005C">
            <w:pPr>
              <w:ind w:left="-57" w:right="-57"/>
              <w:contextualSpacing/>
              <w:jc w:val="center"/>
              <w:rPr>
                <w:sz w:val="16"/>
                <w:szCs w:val="16"/>
              </w:rPr>
            </w:pPr>
            <w:r w:rsidRPr="006467D9">
              <w:rPr>
                <w:sz w:val="16"/>
                <w:szCs w:val="16"/>
              </w:rPr>
              <w:t>Пояс для калоприемников/</w:t>
            </w:r>
            <w:proofErr w:type="spellStart"/>
            <w:r w:rsidRPr="006467D9">
              <w:rPr>
                <w:sz w:val="16"/>
                <w:szCs w:val="16"/>
              </w:rPr>
              <w:t>уроприемников</w:t>
            </w:r>
            <w:proofErr w:type="spellEnd"/>
          </w:p>
        </w:tc>
        <w:tc>
          <w:tcPr>
            <w:tcW w:w="541" w:type="pct"/>
            <w:vMerge w:val="restart"/>
          </w:tcPr>
          <w:p w:rsidR="00C54C2F" w:rsidRPr="006467D9" w:rsidRDefault="00C54C2F" w:rsidP="00B0005C">
            <w:pPr>
              <w:widowControl w:val="0"/>
              <w:ind w:left="-57" w:right="-57"/>
              <w:jc w:val="center"/>
              <w:rPr>
                <w:sz w:val="16"/>
                <w:szCs w:val="16"/>
              </w:rPr>
            </w:pPr>
            <w:r w:rsidRPr="006467D9">
              <w:rPr>
                <w:sz w:val="16"/>
                <w:szCs w:val="16"/>
              </w:rPr>
              <w:t xml:space="preserve">21-01-13 - Пояс для калоприемников и </w:t>
            </w:r>
            <w:proofErr w:type="spellStart"/>
            <w:r w:rsidRPr="006467D9">
              <w:rPr>
                <w:sz w:val="16"/>
                <w:szCs w:val="16"/>
              </w:rPr>
              <w:t>уроприемников</w:t>
            </w:r>
            <w:proofErr w:type="spellEnd"/>
          </w:p>
        </w:tc>
        <w:tc>
          <w:tcPr>
            <w:tcW w:w="337" w:type="pct"/>
            <w:vMerge w:val="restart"/>
          </w:tcPr>
          <w:p w:rsidR="00C54C2F" w:rsidRPr="006467D9" w:rsidRDefault="00C54C2F" w:rsidP="00B0005C">
            <w:pPr>
              <w:widowControl w:val="0"/>
              <w:ind w:left="-57" w:right="-57"/>
              <w:jc w:val="center"/>
              <w:rPr>
                <w:sz w:val="16"/>
                <w:szCs w:val="16"/>
              </w:rPr>
            </w:pPr>
            <w:r w:rsidRPr="006467D9">
              <w:rPr>
                <w:sz w:val="16"/>
                <w:szCs w:val="16"/>
              </w:rPr>
              <w:t>01.28.21.01.13</w:t>
            </w:r>
          </w:p>
        </w:tc>
        <w:tc>
          <w:tcPr>
            <w:tcW w:w="338" w:type="pct"/>
            <w:vMerge w:val="restart"/>
          </w:tcPr>
          <w:p w:rsidR="00C54C2F" w:rsidRPr="006467D9" w:rsidRDefault="00C54C2F" w:rsidP="00B0005C">
            <w:pPr>
              <w:widowControl w:val="0"/>
              <w:ind w:left="-57" w:right="-57"/>
              <w:jc w:val="center"/>
              <w:rPr>
                <w:sz w:val="16"/>
                <w:szCs w:val="16"/>
              </w:rPr>
            </w:pPr>
            <w:r w:rsidRPr="006467D9">
              <w:rPr>
                <w:sz w:val="16"/>
                <w:szCs w:val="16"/>
              </w:rPr>
              <w:t xml:space="preserve">32.50.13.190-00006908- Пояс для калоприемников и </w:t>
            </w:r>
            <w:proofErr w:type="spellStart"/>
            <w:r w:rsidRPr="006467D9">
              <w:rPr>
                <w:sz w:val="16"/>
                <w:szCs w:val="16"/>
              </w:rPr>
              <w:t>уроприемников</w:t>
            </w:r>
            <w:proofErr w:type="spellEnd"/>
          </w:p>
        </w:tc>
        <w:tc>
          <w:tcPr>
            <w:tcW w:w="2305" w:type="pct"/>
            <w:gridSpan w:val="2"/>
            <w:tcBorders>
              <w:bottom w:val="single" w:sz="4" w:space="0" w:color="auto"/>
            </w:tcBorders>
            <w:shd w:val="clear" w:color="auto" w:fill="auto"/>
          </w:tcPr>
          <w:p w:rsidR="00C54C2F" w:rsidRPr="006467D9" w:rsidRDefault="00C54C2F" w:rsidP="00B0005C">
            <w:pPr>
              <w:widowControl w:val="0"/>
              <w:ind w:left="-57" w:right="-57"/>
              <w:jc w:val="center"/>
              <w:rPr>
                <w:sz w:val="16"/>
                <w:szCs w:val="16"/>
              </w:rPr>
            </w:pPr>
            <w:r w:rsidRPr="006467D9">
              <w:rPr>
                <w:sz w:val="16"/>
                <w:szCs w:val="16"/>
              </w:rPr>
              <w:t>Дополнительные характеристики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533" w:type="pct"/>
            <w:vMerge w:val="restart"/>
          </w:tcPr>
          <w:p w:rsidR="00C54C2F" w:rsidRPr="006467D9" w:rsidRDefault="00C54C2F" w:rsidP="00B0005C">
            <w:pPr>
              <w:jc w:val="center"/>
              <w:rPr>
                <w:sz w:val="16"/>
                <w:szCs w:val="16"/>
              </w:rPr>
            </w:pPr>
            <w:r w:rsidRPr="006467D9">
              <w:rPr>
                <w:sz w:val="16"/>
                <w:szCs w:val="16"/>
              </w:rPr>
              <w:t>230,30</w:t>
            </w: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ind w:left="-57" w:right="-57"/>
              <w:contextualSpacing/>
              <w:jc w:val="center"/>
              <w:rPr>
                <w:sz w:val="16"/>
                <w:szCs w:val="16"/>
              </w:rPr>
            </w:pPr>
          </w:p>
        </w:tc>
        <w:tc>
          <w:tcPr>
            <w:tcW w:w="541" w:type="pct"/>
            <w:vMerge/>
          </w:tcPr>
          <w:p w:rsidR="00C54C2F" w:rsidRPr="006467D9" w:rsidRDefault="00C54C2F" w:rsidP="00B0005C">
            <w:pPr>
              <w:widowControl w:val="0"/>
              <w:ind w:left="-57" w:right="-57"/>
              <w:jc w:val="center"/>
              <w:rPr>
                <w:sz w:val="16"/>
                <w:szCs w:val="16"/>
              </w:rPr>
            </w:pPr>
          </w:p>
        </w:tc>
        <w:tc>
          <w:tcPr>
            <w:tcW w:w="337" w:type="pct"/>
            <w:vMerge/>
          </w:tcPr>
          <w:p w:rsidR="00C54C2F" w:rsidRPr="006467D9" w:rsidRDefault="00C54C2F" w:rsidP="00B0005C">
            <w:pPr>
              <w:widowControl w:val="0"/>
              <w:ind w:left="-57" w:right="-57"/>
              <w:jc w:val="center"/>
              <w:rPr>
                <w:sz w:val="16"/>
                <w:szCs w:val="16"/>
              </w:rPr>
            </w:pPr>
          </w:p>
        </w:tc>
        <w:tc>
          <w:tcPr>
            <w:tcW w:w="338" w:type="pct"/>
            <w:vMerge/>
          </w:tcPr>
          <w:p w:rsidR="00C54C2F" w:rsidRPr="006467D9" w:rsidRDefault="00C54C2F" w:rsidP="00B0005C">
            <w:pPr>
              <w:widowControl w:val="0"/>
              <w:ind w:left="-57" w:right="-57"/>
              <w:jc w:val="center"/>
              <w:rPr>
                <w:sz w:val="16"/>
                <w:szCs w:val="16"/>
              </w:rPr>
            </w:pPr>
          </w:p>
        </w:tc>
        <w:tc>
          <w:tcPr>
            <w:tcW w:w="1087" w:type="pct"/>
            <w:tcBorders>
              <w:top w:val="single" w:sz="4" w:space="0" w:color="auto"/>
            </w:tcBorders>
            <w:shd w:val="clear" w:color="auto" w:fill="auto"/>
          </w:tcPr>
          <w:p w:rsidR="00C54C2F" w:rsidRPr="006467D9" w:rsidRDefault="00C54C2F" w:rsidP="00B0005C">
            <w:pPr>
              <w:widowControl w:val="0"/>
              <w:ind w:left="-57" w:right="-57"/>
              <w:jc w:val="center"/>
              <w:rPr>
                <w:sz w:val="16"/>
                <w:szCs w:val="16"/>
              </w:rPr>
            </w:pPr>
            <w:r w:rsidRPr="006467D9">
              <w:rPr>
                <w:sz w:val="16"/>
                <w:szCs w:val="16"/>
              </w:rPr>
              <w:t>назначение</w:t>
            </w:r>
          </w:p>
        </w:tc>
        <w:tc>
          <w:tcPr>
            <w:tcW w:w="1218" w:type="pct"/>
            <w:tcBorders>
              <w:top w:val="single" w:sz="4" w:space="0" w:color="auto"/>
            </w:tcBorders>
            <w:shd w:val="clear" w:color="auto" w:fill="auto"/>
          </w:tcPr>
          <w:p w:rsidR="00C54C2F" w:rsidRPr="006467D9" w:rsidRDefault="00C54C2F" w:rsidP="00B0005C">
            <w:pPr>
              <w:widowControl w:val="0"/>
              <w:ind w:left="-57" w:right="-57"/>
              <w:jc w:val="center"/>
              <w:rPr>
                <w:sz w:val="16"/>
                <w:szCs w:val="16"/>
              </w:rPr>
            </w:pPr>
            <w:r w:rsidRPr="006467D9">
              <w:rPr>
                <w:sz w:val="16"/>
                <w:szCs w:val="16"/>
              </w:rPr>
              <w:t xml:space="preserve">дополнительная фиксация </w:t>
            </w:r>
            <w:proofErr w:type="spellStart"/>
            <w:r w:rsidRPr="006467D9">
              <w:rPr>
                <w:sz w:val="16"/>
                <w:szCs w:val="16"/>
              </w:rPr>
              <w:t>уроприемников</w:t>
            </w:r>
            <w:proofErr w:type="spellEnd"/>
            <w:r w:rsidRPr="006467D9">
              <w:rPr>
                <w:sz w:val="16"/>
                <w:szCs w:val="16"/>
              </w:rPr>
              <w:t xml:space="preserve"> и калоприемников</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регулируемая длина для индивидуального подбора получателю</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9</w:t>
            </w:r>
          </w:p>
        </w:tc>
        <w:tc>
          <w:tcPr>
            <w:tcW w:w="805" w:type="pct"/>
            <w:vMerge w:val="restart"/>
            <w:shd w:val="clear" w:color="auto" w:fill="auto"/>
          </w:tcPr>
          <w:p w:rsidR="00C54C2F" w:rsidRPr="006467D9" w:rsidRDefault="00C54C2F" w:rsidP="00B0005C">
            <w:pPr>
              <w:widowControl w:val="0"/>
              <w:ind w:left="-57" w:right="-57"/>
              <w:jc w:val="center"/>
              <w:outlineLvl w:val="2"/>
              <w:rPr>
                <w:rFonts w:eastAsia="Arial Unicode MS"/>
                <w:bCs/>
                <w:kern w:val="1"/>
                <w:sz w:val="16"/>
                <w:szCs w:val="16"/>
              </w:rPr>
            </w:pPr>
            <w:r w:rsidRPr="006467D9">
              <w:rPr>
                <w:rFonts w:eastAsia="Arial Unicode MS"/>
                <w:bCs/>
                <w:kern w:val="1"/>
                <w:sz w:val="16"/>
                <w:szCs w:val="16"/>
              </w:rPr>
              <w:t>Анальный тампон (средство ухода при недержании кала)</w:t>
            </w:r>
          </w:p>
          <w:p w:rsidR="00C54C2F" w:rsidRPr="006467D9" w:rsidRDefault="00C54C2F" w:rsidP="00B0005C">
            <w:pPr>
              <w:ind w:left="-57" w:right="-57"/>
              <w:jc w:val="center"/>
              <w:rPr>
                <w:sz w:val="16"/>
                <w:szCs w:val="16"/>
              </w:rPr>
            </w:pPr>
          </w:p>
          <w:p w:rsidR="00C54C2F" w:rsidRPr="006467D9" w:rsidRDefault="00C54C2F" w:rsidP="00B0005C">
            <w:pPr>
              <w:widowControl w:val="0"/>
              <w:ind w:left="-57" w:right="-57"/>
              <w:jc w:val="center"/>
              <w:outlineLvl w:val="2"/>
              <w:rPr>
                <w:rFonts w:eastAsia="Arial Unicode MS"/>
                <w:bCs/>
                <w:kern w:val="1"/>
                <w:sz w:val="16"/>
                <w:szCs w:val="16"/>
              </w:rPr>
            </w:pPr>
          </w:p>
        </w:tc>
        <w:tc>
          <w:tcPr>
            <w:tcW w:w="541" w:type="pct"/>
            <w:vMerge w:val="restart"/>
          </w:tcPr>
          <w:p w:rsidR="00C54C2F" w:rsidRPr="006467D9" w:rsidRDefault="00C54C2F" w:rsidP="00B0005C">
            <w:pPr>
              <w:widowControl w:val="0"/>
              <w:ind w:left="-57" w:right="-57"/>
              <w:jc w:val="center"/>
              <w:rPr>
                <w:sz w:val="16"/>
                <w:szCs w:val="16"/>
              </w:rPr>
            </w:pPr>
            <w:r w:rsidRPr="006467D9">
              <w:rPr>
                <w:sz w:val="16"/>
                <w:szCs w:val="16"/>
              </w:rPr>
              <w:t>21-01-27 - Анальный тампон (средство ухода при недержании кала)</w:t>
            </w:r>
          </w:p>
        </w:tc>
        <w:tc>
          <w:tcPr>
            <w:tcW w:w="337" w:type="pct"/>
            <w:vMerge w:val="restart"/>
          </w:tcPr>
          <w:p w:rsidR="00C54C2F" w:rsidRPr="006467D9" w:rsidRDefault="00C54C2F" w:rsidP="00B0005C">
            <w:pPr>
              <w:widowControl w:val="0"/>
              <w:ind w:left="-57" w:right="-57"/>
              <w:jc w:val="center"/>
              <w:rPr>
                <w:sz w:val="16"/>
                <w:szCs w:val="16"/>
              </w:rPr>
            </w:pPr>
            <w:r w:rsidRPr="006467D9">
              <w:rPr>
                <w:sz w:val="16"/>
                <w:szCs w:val="16"/>
              </w:rPr>
              <w:t>01.28.21.01.27</w:t>
            </w:r>
          </w:p>
        </w:tc>
        <w:tc>
          <w:tcPr>
            <w:tcW w:w="338" w:type="pct"/>
            <w:vMerge w:val="restart"/>
          </w:tcPr>
          <w:p w:rsidR="00C54C2F" w:rsidRPr="006467D9" w:rsidRDefault="00C54C2F" w:rsidP="00B0005C">
            <w:pPr>
              <w:widowControl w:val="0"/>
              <w:ind w:left="-57" w:right="-57"/>
              <w:jc w:val="center"/>
              <w:rPr>
                <w:sz w:val="16"/>
                <w:szCs w:val="16"/>
              </w:rPr>
            </w:pPr>
            <w:r w:rsidRPr="006467D9">
              <w:rPr>
                <w:sz w:val="16"/>
                <w:szCs w:val="16"/>
              </w:rPr>
              <w:t>32.50.13.190-00006915- Анальный тампон (средство ухода при недержании кала)</w:t>
            </w:r>
          </w:p>
        </w:tc>
        <w:tc>
          <w:tcPr>
            <w:tcW w:w="2305" w:type="pct"/>
            <w:gridSpan w:val="2"/>
            <w:tcBorders>
              <w:bottom w:val="single" w:sz="4" w:space="0" w:color="auto"/>
            </w:tcBorders>
            <w:shd w:val="clear" w:color="auto" w:fill="auto"/>
          </w:tcPr>
          <w:p w:rsidR="00C54C2F" w:rsidRPr="006467D9" w:rsidRDefault="00C54C2F" w:rsidP="00B0005C">
            <w:pPr>
              <w:widowControl w:val="0"/>
              <w:ind w:left="-57" w:right="-57"/>
              <w:jc w:val="center"/>
              <w:rPr>
                <w:sz w:val="16"/>
                <w:szCs w:val="16"/>
              </w:rPr>
            </w:pPr>
            <w:r w:rsidRPr="006467D9">
              <w:rPr>
                <w:sz w:val="16"/>
                <w:szCs w:val="16"/>
              </w:rPr>
              <w:t>Дополнительные характеристики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533" w:type="pct"/>
            <w:vMerge w:val="restart"/>
          </w:tcPr>
          <w:p w:rsidR="00C54C2F" w:rsidRPr="006467D9" w:rsidRDefault="00C54C2F" w:rsidP="00B0005C">
            <w:pPr>
              <w:jc w:val="center"/>
              <w:rPr>
                <w:sz w:val="16"/>
                <w:szCs w:val="16"/>
              </w:rPr>
            </w:pPr>
            <w:r w:rsidRPr="006467D9">
              <w:rPr>
                <w:sz w:val="16"/>
                <w:szCs w:val="16"/>
              </w:rPr>
              <w:t>193,64</w:t>
            </w: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widowControl w:val="0"/>
              <w:ind w:left="-57" w:right="-57"/>
              <w:jc w:val="center"/>
              <w:outlineLvl w:val="2"/>
              <w:rPr>
                <w:rFonts w:eastAsia="Arial Unicode MS"/>
                <w:bCs/>
                <w:kern w:val="1"/>
                <w:sz w:val="16"/>
                <w:szCs w:val="16"/>
              </w:rPr>
            </w:pPr>
          </w:p>
        </w:tc>
        <w:tc>
          <w:tcPr>
            <w:tcW w:w="541" w:type="pct"/>
            <w:vMerge/>
          </w:tcPr>
          <w:p w:rsidR="00C54C2F" w:rsidRPr="006467D9" w:rsidRDefault="00C54C2F" w:rsidP="00B0005C">
            <w:pPr>
              <w:widowControl w:val="0"/>
              <w:ind w:left="-57" w:right="-57"/>
              <w:jc w:val="center"/>
              <w:rPr>
                <w:sz w:val="16"/>
                <w:szCs w:val="16"/>
              </w:rPr>
            </w:pPr>
          </w:p>
        </w:tc>
        <w:tc>
          <w:tcPr>
            <w:tcW w:w="337" w:type="pct"/>
            <w:vMerge/>
          </w:tcPr>
          <w:p w:rsidR="00C54C2F" w:rsidRPr="006467D9" w:rsidRDefault="00C54C2F" w:rsidP="00B0005C">
            <w:pPr>
              <w:widowControl w:val="0"/>
              <w:ind w:left="-57" w:right="-57"/>
              <w:jc w:val="center"/>
              <w:rPr>
                <w:sz w:val="16"/>
                <w:szCs w:val="16"/>
              </w:rPr>
            </w:pPr>
          </w:p>
        </w:tc>
        <w:tc>
          <w:tcPr>
            <w:tcW w:w="338" w:type="pct"/>
            <w:vMerge/>
          </w:tcPr>
          <w:p w:rsidR="00C54C2F" w:rsidRPr="006467D9" w:rsidRDefault="00C54C2F" w:rsidP="00B0005C">
            <w:pPr>
              <w:widowControl w:val="0"/>
              <w:jc w:val="center"/>
              <w:rPr>
                <w:sz w:val="16"/>
                <w:szCs w:val="16"/>
              </w:rPr>
            </w:pPr>
          </w:p>
        </w:tc>
        <w:tc>
          <w:tcPr>
            <w:tcW w:w="1087" w:type="pct"/>
            <w:tcBorders>
              <w:top w:val="single" w:sz="4" w:space="0" w:color="auto"/>
            </w:tcBorders>
            <w:shd w:val="clear" w:color="auto" w:fill="auto"/>
          </w:tcPr>
          <w:p w:rsidR="00C54C2F" w:rsidRPr="006467D9" w:rsidRDefault="00C54C2F" w:rsidP="00B0005C">
            <w:pPr>
              <w:widowControl w:val="0"/>
              <w:ind w:left="-57" w:right="-57"/>
              <w:jc w:val="center"/>
              <w:rPr>
                <w:sz w:val="16"/>
                <w:szCs w:val="16"/>
              </w:rPr>
            </w:pPr>
            <w:r w:rsidRPr="006467D9">
              <w:rPr>
                <w:sz w:val="16"/>
                <w:szCs w:val="16"/>
              </w:rPr>
              <w:t>Материал</w:t>
            </w:r>
          </w:p>
        </w:tc>
        <w:tc>
          <w:tcPr>
            <w:tcW w:w="1218" w:type="pct"/>
            <w:tcBorders>
              <w:top w:val="single" w:sz="4" w:space="0" w:color="auto"/>
            </w:tcBorders>
            <w:shd w:val="clear" w:color="auto" w:fill="auto"/>
          </w:tcPr>
          <w:p w:rsidR="00C54C2F" w:rsidRPr="006467D9" w:rsidRDefault="00C54C2F" w:rsidP="00B0005C">
            <w:pPr>
              <w:widowControl w:val="0"/>
              <w:ind w:left="-57" w:right="-57"/>
              <w:jc w:val="center"/>
              <w:rPr>
                <w:sz w:val="16"/>
                <w:szCs w:val="16"/>
              </w:rPr>
            </w:pPr>
            <w:r w:rsidRPr="006467D9">
              <w:rPr>
                <w:sz w:val="16"/>
                <w:szCs w:val="16"/>
              </w:rPr>
              <w:t xml:space="preserve">Вспененный полиуретан, покрытый </w:t>
            </w:r>
            <w:proofErr w:type="spellStart"/>
            <w:r w:rsidRPr="006467D9">
              <w:rPr>
                <w:sz w:val="16"/>
                <w:szCs w:val="16"/>
              </w:rPr>
              <w:t>влагорастворимой</w:t>
            </w:r>
            <w:proofErr w:type="spellEnd"/>
            <w:r w:rsidRPr="006467D9">
              <w:rPr>
                <w:sz w:val="16"/>
                <w:szCs w:val="16"/>
              </w:rPr>
              <w:t xml:space="preserve"> пленкой</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Форма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Форма анальной свечи со шнуром для удаления из хлопка или нейлона</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Возможность подбора различных размеров по индивидуальным потребностям получателей</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10</w:t>
            </w:r>
          </w:p>
        </w:tc>
        <w:tc>
          <w:tcPr>
            <w:tcW w:w="805" w:type="pct"/>
            <w:vMerge w:val="restart"/>
            <w:shd w:val="clear" w:color="auto" w:fill="auto"/>
          </w:tcPr>
          <w:p w:rsidR="00C54C2F" w:rsidRPr="006467D9" w:rsidRDefault="00C54C2F" w:rsidP="00B0005C">
            <w:pPr>
              <w:snapToGrid w:val="0"/>
              <w:ind w:left="-57" w:right="-57"/>
              <w:contextualSpacing/>
              <w:jc w:val="center"/>
              <w:rPr>
                <w:sz w:val="16"/>
                <w:szCs w:val="16"/>
              </w:rPr>
            </w:pPr>
            <w:proofErr w:type="gramStart"/>
            <w:r w:rsidRPr="006467D9">
              <w:rPr>
                <w:sz w:val="16"/>
                <w:szCs w:val="16"/>
              </w:rPr>
              <w:t>Паста-герметик</w:t>
            </w:r>
            <w:proofErr w:type="gramEnd"/>
            <w:r w:rsidRPr="006467D9">
              <w:rPr>
                <w:sz w:val="16"/>
                <w:szCs w:val="16"/>
              </w:rPr>
              <w:t xml:space="preserve"> для защиты и выравнивания кожи вокруг </w:t>
            </w:r>
            <w:proofErr w:type="spellStart"/>
            <w:r w:rsidRPr="006467D9">
              <w:rPr>
                <w:sz w:val="16"/>
                <w:szCs w:val="16"/>
              </w:rPr>
              <w:t>стомы</w:t>
            </w:r>
            <w:proofErr w:type="spellEnd"/>
            <w:r w:rsidRPr="006467D9">
              <w:rPr>
                <w:sz w:val="16"/>
                <w:szCs w:val="16"/>
              </w:rPr>
              <w:t xml:space="preserve"> в тубе</w:t>
            </w:r>
          </w:p>
          <w:p w:rsidR="00C54C2F" w:rsidRPr="006467D9" w:rsidRDefault="00C54C2F" w:rsidP="00B0005C">
            <w:pPr>
              <w:snapToGrid w:val="0"/>
              <w:ind w:left="-57" w:right="-57"/>
              <w:contextualSpacing/>
              <w:jc w:val="center"/>
              <w:rPr>
                <w:sz w:val="16"/>
                <w:szCs w:val="16"/>
              </w:rPr>
            </w:pPr>
          </w:p>
        </w:tc>
        <w:tc>
          <w:tcPr>
            <w:tcW w:w="541" w:type="pct"/>
            <w:vMerge w:val="restart"/>
          </w:tcPr>
          <w:p w:rsidR="00C54C2F" w:rsidRPr="006467D9" w:rsidRDefault="00C54C2F" w:rsidP="00B0005C">
            <w:pPr>
              <w:ind w:left="-57" w:right="-57"/>
              <w:jc w:val="center"/>
              <w:rPr>
                <w:sz w:val="16"/>
                <w:szCs w:val="16"/>
              </w:rPr>
            </w:pPr>
            <w:r w:rsidRPr="006467D9">
              <w:rPr>
                <w:sz w:val="16"/>
                <w:szCs w:val="16"/>
              </w:rPr>
              <w:t xml:space="preserve">21-01-29 - </w:t>
            </w:r>
            <w:proofErr w:type="gramStart"/>
            <w:r w:rsidRPr="006467D9">
              <w:rPr>
                <w:sz w:val="16"/>
                <w:szCs w:val="16"/>
              </w:rPr>
              <w:t>Паста-герметик</w:t>
            </w:r>
            <w:proofErr w:type="gramEnd"/>
            <w:r w:rsidRPr="006467D9">
              <w:rPr>
                <w:sz w:val="16"/>
                <w:szCs w:val="16"/>
              </w:rPr>
              <w:t xml:space="preserve"> для защиты и выравнивания кожи вокруг </w:t>
            </w:r>
            <w:proofErr w:type="spellStart"/>
            <w:r w:rsidRPr="006467D9">
              <w:rPr>
                <w:sz w:val="16"/>
                <w:szCs w:val="16"/>
              </w:rPr>
              <w:t>стомы</w:t>
            </w:r>
            <w:proofErr w:type="spellEnd"/>
            <w:r w:rsidRPr="006467D9">
              <w:rPr>
                <w:sz w:val="16"/>
                <w:szCs w:val="16"/>
              </w:rPr>
              <w:t xml:space="preserve"> в тубе, не менее 60 г</w:t>
            </w:r>
          </w:p>
        </w:tc>
        <w:tc>
          <w:tcPr>
            <w:tcW w:w="337" w:type="pct"/>
            <w:vMerge w:val="restart"/>
          </w:tcPr>
          <w:p w:rsidR="00C54C2F" w:rsidRPr="006467D9" w:rsidRDefault="00C54C2F" w:rsidP="00B0005C">
            <w:pPr>
              <w:ind w:left="-57" w:right="-57"/>
              <w:jc w:val="center"/>
              <w:rPr>
                <w:sz w:val="16"/>
                <w:szCs w:val="16"/>
              </w:rPr>
            </w:pPr>
            <w:r w:rsidRPr="006467D9">
              <w:rPr>
                <w:sz w:val="16"/>
                <w:szCs w:val="16"/>
              </w:rPr>
              <w:t>01.28.21.01.29</w:t>
            </w:r>
          </w:p>
        </w:tc>
        <w:tc>
          <w:tcPr>
            <w:tcW w:w="338" w:type="pct"/>
            <w:vMerge w:val="restart"/>
          </w:tcPr>
          <w:p w:rsidR="00C54C2F" w:rsidRPr="006467D9" w:rsidRDefault="00C54C2F" w:rsidP="00B0005C">
            <w:pPr>
              <w:jc w:val="center"/>
              <w:rPr>
                <w:sz w:val="16"/>
                <w:szCs w:val="16"/>
              </w:rPr>
            </w:pPr>
            <w:r w:rsidRPr="006467D9">
              <w:rPr>
                <w:sz w:val="16"/>
                <w:szCs w:val="16"/>
              </w:rPr>
              <w:t>-</w:t>
            </w: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Назначение</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 xml:space="preserve">Паста для защиты кожи, герметизации калоприемника, выравнивания шрамов и складок на коже вокруг </w:t>
            </w:r>
            <w:proofErr w:type="spellStart"/>
            <w:r w:rsidRPr="006467D9">
              <w:rPr>
                <w:sz w:val="16"/>
                <w:szCs w:val="16"/>
              </w:rPr>
              <w:t>стомы</w:t>
            </w:r>
            <w:proofErr w:type="spellEnd"/>
          </w:p>
        </w:tc>
        <w:tc>
          <w:tcPr>
            <w:tcW w:w="533" w:type="pct"/>
            <w:vMerge w:val="restart"/>
          </w:tcPr>
          <w:p w:rsidR="00C54C2F" w:rsidRPr="006467D9" w:rsidRDefault="00C54C2F" w:rsidP="00B0005C">
            <w:pPr>
              <w:jc w:val="center"/>
              <w:rPr>
                <w:sz w:val="16"/>
                <w:szCs w:val="16"/>
              </w:rPr>
            </w:pPr>
            <w:r w:rsidRPr="006467D9">
              <w:rPr>
                <w:sz w:val="16"/>
                <w:szCs w:val="16"/>
              </w:rPr>
              <w:t>348,04</w:t>
            </w: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Фасовка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Тюбик, не менее 60 г</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lastRenderedPageBreak/>
              <w:t>11</w:t>
            </w:r>
          </w:p>
        </w:tc>
        <w:tc>
          <w:tcPr>
            <w:tcW w:w="805" w:type="pct"/>
            <w:vMerge w:val="restart"/>
            <w:shd w:val="clear" w:color="auto" w:fill="auto"/>
          </w:tcPr>
          <w:p w:rsidR="00C54C2F" w:rsidRPr="006467D9" w:rsidRDefault="00C54C2F" w:rsidP="00B0005C">
            <w:pPr>
              <w:snapToGrid w:val="0"/>
              <w:ind w:left="-57" w:right="-57"/>
              <w:contextualSpacing/>
              <w:jc w:val="center"/>
              <w:rPr>
                <w:sz w:val="16"/>
                <w:szCs w:val="16"/>
                <w:shd w:val="clear" w:color="auto" w:fill="FFFFFF"/>
              </w:rPr>
            </w:pPr>
            <w:proofErr w:type="gramStart"/>
            <w:r w:rsidRPr="006467D9">
              <w:rPr>
                <w:sz w:val="16"/>
                <w:szCs w:val="16"/>
              </w:rPr>
              <w:t>Паста-герметик</w:t>
            </w:r>
            <w:proofErr w:type="gramEnd"/>
            <w:r w:rsidRPr="006467D9">
              <w:rPr>
                <w:sz w:val="16"/>
                <w:szCs w:val="16"/>
              </w:rPr>
              <w:t xml:space="preserve"> для защиты и выравнивания кожи вокруг </w:t>
            </w:r>
            <w:proofErr w:type="spellStart"/>
            <w:r w:rsidRPr="006467D9">
              <w:rPr>
                <w:sz w:val="16"/>
                <w:szCs w:val="16"/>
              </w:rPr>
              <w:t>стомы</w:t>
            </w:r>
            <w:proofErr w:type="spellEnd"/>
            <w:r w:rsidRPr="006467D9">
              <w:rPr>
                <w:sz w:val="16"/>
                <w:szCs w:val="16"/>
              </w:rPr>
              <w:t xml:space="preserve"> в полосках</w:t>
            </w:r>
          </w:p>
          <w:p w:rsidR="00C54C2F" w:rsidRPr="006467D9" w:rsidRDefault="00C54C2F" w:rsidP="00B0005C">
            <w:pPr>
              <w:snapToGrid w:val="0"/>
              <w:ind w:left="-57" w:right="-57"/>
              <w:contextualSpacing/>
              <w:jc w:val="center"/>
              <w:rPr>
                <w:sz w:val="16"/>
                <w:szCs w:val="16"/>
              </w:rPr>
            </w:pPr>
          </w:p>
        </w:tc>
        <w:tc>
          <w:tcPr>
            <w:tcW w:w="541" w:type="pct"/>
            <w:vMerge w:val="restart"/>
          </w:tcPr>
          <w:p w:rsidR="00C54C2F" w:rsidRPr="006467D9" w:rsidRDefault="00C54C2F" w:rsidP="00B0005C">
            <w:pPr>
              <w:ind w:left="-57" w:right="-57"/>
              <w:jc w:val="center"/>
              <w:rPr>
                <w:sz w:val="16"/>
                <w:szCs w:val="16"/>
              </w:rPr>
            </w:pPr>
            <w:r w:rsidRPr="006467D9">
              <w:rPr>
                <w:sz w:val="16"/>
                <w:szCs w:val="16"/>
              </w:rPr>
              <w:t xml:space="preserve">21-01-30 - </w:t>
            </w:r>
            <w:proofErr w:type="gramStart"/>
            <w:r w:rsidRPr="006467D9">
              <w:rPr>
                <w:sz w:val="16"/>
                <w:szCs w:val="16"/>
              </w:rPr>
              <w:t>Паста-герметик</w:t>
            </w:r>
            <w:proofErr w:type="gramEnd"/>
            <w:r w:rsidRPr="006467D9">
              <w:rPr>
                <w:sz w:val="16"/>
                <w:szCs w:val="16"/>
              </w:rPr>
              <w:t xml:space="preserve"> для защиты и выравнивания кожи вокруг </w:t>
            </w:r>
            <w:proofErr w:type="spellStart"/>
            <w:r w:rsidRPr="006467D9">
              <w:rPr>
                <w:sz w:val="16"/>
                <w:szCs w:val="16"/>
              </w:rPr>
              <w:t>стомы</w:t>
            </w:r>
            <w:proofErr w:type="spellEnd"/>
            <w:r w:rsidRPr="006467D9">
              <w:rPr>
                <w:sz w:val="16"/>
                <w:szCs w:val="16"/>
              </w:rPr>
              <w:t xml:space="preserve"> в полосках, не менее 60 г</w:t>
            </w:r>
          </w:p>
        </w:tc>
        <w:tc>
          <w:tcPr>
            <w:tcW w:w="337" w:type="pct"/>
            <w:vMerge w:val="restart"/>
          </w:tcPr>
          <w:p w:rsidR="00C54C2F" w:rsidRPr="006467D9" w:rsidRDefault="00C54C2F" w:rsidP="00B0005C">
            <w:pPr>
              <w:ind w:left="-57" w:right="-57"/>
              <w:jc w:val="center"/>
              <w:rPr>
                <w:sz w:val="16"/>
                <w:szCs w:val="16"/>
              </w:rPr>
            </w:pPr>
            <w:r w:rsidRPr="006467D9">
              <w:rPr>
                <w:sz w:val="16"/>
                <w:szCs w:val="16"/>
              </w:rPr>
              <w:t>01.28.21.01.30</w:t>
            </w:r>
          </w:p>
        </w:tc>
        <w:tc>
          <w:tcPr>
            <w:tcW w:w="338" w:type="pct"/>
            <w:vMerge w:val="restart"/>
          </w:tcPr>
          <w:p w:rsidR="00C54C2F" w:rsidRPr="006467D9" w:rsidRDefault="00C54C2F" w:rsidP="00B0005C">
            <w:pPr>
              <w:jc w:val="center"/>
              <w:rPr>
                <w:sz w:val="16"/>
                <w:szCs w:val="16"/>
              </w:rPr>
            </w:pPr>
            <w:r w:rsidRPr="006467D9">
              <w:rPr>
                <w:sz w:val="16"/>
                <w:szCs w:val="16"/>
              </w:rPr>
              <w:t>-</w:t>
            </w: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Назначение</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 xml:space="preserve">Паста в полосках для защиты кожи, герметизации калоприемника, выравнивания шрамов и складок на коже вокруг </w:t>
            </w:r>
            <w:proofErr w:type="spellStart"/>
            <w:r w:rsidRPr="006467D9">
              <w:rPr>
                <w:sz w:val="16"/>
                <w:szCs w:val="16"/>
              </w:rPr>
              <w:t>стомы</w:t>
            </w:r>
            <w:proofErr w:type="spellEnd"/>
          </w:p>
        </w:tc>
        <w:tc>
          <w:tcPr>
            <w:tcW w:w="533" w:type="pct"/>
            <w:vMerge w:val="restart"/>
          </w:tcPr>
          <w:p w:rsidR="00C54C2F" w:rsidRPr="006467D9" w:rsidRDefault="00C54C2F" w:rsidP="00B0005C">
            <w:pPr>
              <w:jc w:val="center"/>
              <w:rPr>
                <w:sz w:val="16"/>
                <w:szCs w:val="16"/>
              </w:rPr>
            </w:pPr>
            <w:r w:rsidRPr="006467D9">
              <w:rPr>
                <w:sz w:val="16"/>
                <w:szCs w:val="16"/>
              </w:rPr>
              <w:t>76,10</w:t>
            </w: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Фасовка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Полоски, не менее 6 г</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12</w:t>
            </w:r>
          </w:p>
        </w:tc>
        <w:tc>
          <w:tcPr>
            <w:tcW w:w="805" w:type="pct"/>
            <w:vMerge w:val="restart"/>
            <w:shd w:val="clear" w:color="auto" w:fill="auto"/>
          </w:tcPr>
          <w:p w:rsidR="00C54C2F" w:rsidRPr="006467D9" w:rsidRDefault="00C54C2F" w:rsidP="00B0005C">
            <w:pPr>
              <w:snapToGrid w:val="0"/>
              <w:ind w:left="-57" w:right="-57"/>
              <w:contextualSpacing/>
              <w:jc w:val="center"/>
              <w:rPr>
                <w:sz w:val="16"/>
                <w:szCs w:val="16"/>
              </w:rPr>
            </w:pPr>
            <w:r w:rsidRPr="006467D9">
              <w:rPr>
                <w:sz w:val="16"/>
                <w:szCs w:val="16"/>
              </w:rPr>
              <w:t>Крем защитный в тубе</w:t>
            </w:r>
          </w:p>
          <w:p w:rsidR="00C54C2F" w:rsidRPr="006467D9" w:rsidRDefault="00C54C2F" w:rsidP="00B0005C">
            <w:pPr>
              <w:snapToGrid w:val="0"/>
              <w:ind w:left="-57" w:right="-57"/>
              <w:contextualSpacing/>
              <w:jc w:val="center"/>
              <w:rPr>
                <w:sz w:val="16"/>
                <w:szCs w:val="16"/>
              </w:rPr>
            </w:pPr>
          </w:p>
        </w:tc>
        <w:tc>
          <w:tcPr>
            <w:tcW w:w="541" w:type="pct"/>
            <w:vMerge w:val="restart"/>
          </w:tcPr>
          <w:p w:rsidR="00C54C2F" w:rsidRPr="006467D9" w:rsidRDefault="00C54C2F" w:rsidP="00B0005C">
            <w:pPr>
              <w:ind w:left="-57" w:right="-57"/>
              <w:jc w:val="center"/>
              <w:rPr>
                <w:sz w:val="16"/>
                <w:szCs w:val="16"/>
              </w:rPr>
            </w:pPr>
            <w:r w:rsidRPr="006467D9">
              <w:rPr>
                <w:sz w:val="16"/>
                <w:szCs w:val="16"/>
              </w:rPr>
              <w:t>21-01-31 - Крем защитный в тубе, не менее 60 мл</w:t>
            </w:r>
          </w:p>
        </w:tc>
        <w:tc>
          <w:tcPr>
            <w:tcW w:w="337" w:type="pct"/>
            <w:vMerge w:val="restart"/>
          </w:tcPr>
          <w:p w:rsidR="00C54C2F" w:rsidRPr="006467D9" w:rsidRDefault="00C54C2F" w:rsidP="00B0005C">
            <w:pPr>
              <w:ind w:left="-57" w:right="-57"/>
              <w:jc w:val="center"/>
              <w:rPr>
                <w:sz w:val="16"/>
                <w:szCs w:val="16"/>
              </w:rPr>
            </w:pPr>
            <w:r w:rsidRPr="006467D9">
              <w:rPr>
                <w:sz w:val="16"/>
                <w:szCs w:val="16"/>
              </w:rPr>
              <w:t>01.28.21.01.31</w:t>
            </w:r>
          </w:p>
        </w:tc>
        <w:tc>
          <w:tcPr>
            <w:tcW w:w="338" w:type="pct"/>
            <w:vMerge w:val="restart"/>
          </w:tcPr>
          <w:p w:rsidR="00C54C2F" w:rsidRPr="006467D9" w:rsidRDefault="00C54C2F" w:rsidP="00B0005C">
            <w:pPr>
              <w:jc w:val="center"/>
              <w:rPr>
                <w:sz w:val="16"/>
                <w:szCs w:val="16"/>
              </w:rPr>
            </w:pPr>
            <w:r w:rsidRPr="006467D9">
              <w:rPr>
                <w:sz w:val="16"/>
                <w:szCs w:val="16"/>
              </w:rPr>
              <w:t>-</w:t>
            </w: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Назначение</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Защитный крем</w:t>
            </w:r>
            <w:r w:rsidRPr="006467D9">
              <w:rPr>
                <w:bCs/>
                <w:sz w:val="16"/>
                <w:szCs w:val="16"/>
              </w:rPr>
              <w:t xml:space="preserve"> </w:t>
            </w:r>
            <w:r w:rsidRPr="006467D9">
              <w:rPr>
                <w:sz w:val="16"/>
                <w:szCs w:val="16"/>
              </w:rPr>
              <w:t xml:space="preserve">для кожи вокруг </w:t>
            </w:r>
            <w:proofErr w:type="spellStart"/>
            <w:r w:rsidRPr="006467D9">
              <w:rPr>
                <w:sz w:val="16"/>
                <w:szCs w:val="16"/>
              </w:rPr>
              <w:t>стомы</w:t>
            </w:r>
            <w:proofErr w:type="spellEnd"/>
            <w:r w:rsidRPr="006467D9">
              <w:rPr>
                <w:sz w:val="16"/>
                <w:szCs w:val="16"/>
              </w:rPr>
              <w:t xml:space="preserve"> – профилактическое и заживляющее средство при раздражении кожи вокруг </w:t>
            </w:r>
            <w:proofErr w:type="spellStart"/>
            <w:r w:rsidRPr="006467D9">
              <w:rPr>
                <w:sz w:val="16"/>
                <w:szCs w:val="16"/>
              </w:rPr>
              <w:t>стомы</w:t>
            </w:r>
            <w:proofErr w:type="spellEnd"/>
          </w:p>
        </w:tc>
        <w:tc>
          <w:tcPr>
            <w:tcW w:w="533" w:type="pct"/>
            <w:vMerge w:val="restart"/>
          </w:tcPr>
          <w:p w:rsidR="00C54C2F" w:rsidRPr="006467D9" w:rsidRDefault="00C54C2F" w:rsidP="00B0005C">
            <w:pPr>
              <w:jc w:val="center"/>
              <w:rPr>
                <w:sz w:val="16"/>
                <w:szCs w:val="16"/>
              </w:rPr>
            </w:pPr>
            <w:r w:rsidRPr="006467D9">
              <w:rPr>
                <w:sz w:val="16"/>
                <w:szCs w:val="16"/>
              </w:rPr>
              <w:t>217,10</w:t>
            </w: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Фасовка</w:t>
            </w:r>
          </w:p>
        </w:tc>
        <w:tc>
          <w:tcPr>
            <w:tcW w:w="1218" w:type="pct"/>
            <w:tcBorders>
              <w:bottom w:val="single" w:sz="4" w:space="0" w:color="auto"/>
            </w:tcBorders>
            <w:shd w:val="clear" w:color="auto" w:fill="auto"/>
          </w:tcPr>
          <w:p w:rsidR="00C54C2F" w:rsidRPr="006467D9" w:rsidRDefault="00C54C2F" w:rsidP="00B0005C">
            <w:pPr>
              <w:ind w:left="-57" w:right="-57"/>
              <w:contextualSpacing/>
              <w:jc w:val="center"/>
              <w:rPr>
                <w:sz w:val="16"/>
                <w:szCs w:val="16"/>
              </w:rPr>
            </w:pPr>
            <w:r w:rsidRPr="006467D9">
              <w:rPr>
                <w:sz w:val="16"/>
                <w:szCs w:val="16"/>
              </w:rPr>
              <w:t>Тюбик, не менее 60 мл</w:t>
            </w:r>
          </w:p>
        </w:tc>
        <w:tc>
          <w:tcPr>
            <w:tcW w:w="533" w:type="pct"/>
            <w:vMerge/>
            <w:tcBorders>
              <w:bottom w:val="single" w:sz="4" w:space="0" w:color="auto"/>
            </w:tcBorders>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13</w:t>
            </w:r>
          </w:p>
        </w:tc>
        <w:tc>
          <w:tcPr>
            <w:tcW w:w="805" w:type="pct"/>
            <w:vMerge w:val="restart"/>
            <w:shd w:val="clear" w:color="auto" w:fill="auto"/>
          </w:tcPr>
          <w:p w:rsidR="00C54C2F" w:rsidRPr="006467D9" w:rsidRDefault="00C54C2F" w:rsidP="00B0005C">
            <w:pPr>
              <w:snapToGrid w:val="0"/>
              <w:ind w:left="-57" w:right="-57"/>
              <w:contextualSpacing/>
              <w:jc w:val="center"/>
              <w:rPr>
                <w:sz w:val="16"/>
                <w:szCs w:val="16"/>
              </w:rPr>
            </w:pPr>
            <w:r w:rsidRPr="006467D9">
              <w:rPr>
                <w:sz w:val="16"/>
                <w:szCs w:val="16"/>
              </w:rPr>
              <w:t>Пудра (порошок) абсорбирующая в тубе</w:t>
            </w:r>
          </w:p>
        </w:tc>
        <w:tc>
          <w:tcPr>
            <w:tcW w:w="541" w:type="pct"/>
            <w:vMerge w:val="restart"/>
          </w:tcPr>
          <w:p w:rsidR="00C54C2F" w:rsidRPr="006467D9" w:rsidRDefault="00C54C2F" w:rsidP="00B0005C">
            <w:pPr>
              <w:ind w:left="-57" w:right="-57"/>
              <w:jc w:val="center"/>
              <w:rPr>
                <w:sz w:val="16"/>
                <w:szCs w:val="16"/>
              </w:rPr>
            </w:pPr>
            <w:r w:rsidRPr="006467D9">
              <w:rPr>
                <w:sz w:val="16"/>
                <w:szCs w:val="16"/>
              </w:rPr>
              <w:t>21-01-32 - Пудра (порошок) абсорбирующая в тубе, не менее 25 г</w:t>
            </w:r>
          </w:p>
        </w:tc>
        <w:tc>
          <w:tcPr>
            <w:tcW w:w="337" w:type="pct"/>
            <w:vMerge w:val="restart"/>
          </w:tcPr>
          <w:p w:rsidR="00C54C2F" w:rsidRPr="006467D9" w:rsidRDefault="00C54C2F" w:rsidP="00B0005C">
            <w:pPr>
              <w:ind w:left="-57" w:right="-57"/>
              <w:jc w:val="center"/>
              <w:rPr>
                <w:sz w:val="16"/>
                <w:szCs w:val="16"/>
              </w:rPr>
            </w:pPr>
            <w:r w:rsidRPr="006467D9">
              <w:rPr>
                <w:sz w:val="16"/>
                <w:szCs w:val="16"/>
              </w:rPr>
              <w:t>01.28.21.01.32</w:t>
            </w:r>
          </w:p>
        </w:tc>
        <w:tc>
          <w:tcPr>
            <w:tcW w:w="338" w:type="pct"/>
            <w:vMerge w:val="restart"/>
          </w:tcPr>
          <w:p w:rsidR="00C54C2F" w:rsidRPr="006467D9" w:rsidRDefault="00C54C2F" w:rsidP="00B0005C">
            <w:pPr>
              <w:jc w:val="center"/>
              <w:rPr>
                <w:sz w:val="16"/>
                <w:szCs w:val="16"/>
              </w:rPr>
            </w:pPr>
            <w:r w:rsidRPr="006467D9">
              <w:rPr>
                <w:sz w:val="16"/>
                <w:szCs w:val="16"/>
              </w:rPr>
              <w:t>-</w:t>
            </w: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Назначение</w:t>
            </w:r>
          </w:p>
        </w:tc>
        <w:tc>
          <w:tcPr>
            <w:tcW w:w="1218" w:type="pct"/>
            <w:tcBorders>
              <w:top w:val="single" w:sz="4" w:space="0" w:color="auto"/>
            </w:tcBorders>
            <w:shd w:val="clear" w:color="auto" w:fill="auto"/>
          </w:tcPr>
          <w:p w:rsidR="00C54C2F" w:rsidRPr="006467D9" w:rsidRDefault="00C54C2F" w:rsidP="00B0005C">
            <w:pPr>
              <w:ind w:left="-57" w:right="-57"/>
              <w:contextualSpacing/>
              <w:jc w:val="center"/>
              <w:rPr>
                <w:sz w:val="16"/>
                <w:szCs w:val="16"/>
              </w:rPr>
            </w:pPr>
            <w:proofErr w:type="gramStart"/>
            <w:r w:rsidRPr="006467D9">
              <w:rPr>
                <w:sz w:val="16"/>
                <w:szCs w:val="16"/>
              </w:rPr>
              <w:t>Предназначен</w:t>
            </w:r>
            <w:proofErr w:type="gramEnd"/>
            <w:r w:rsidRPr="006467D9">
              <w:rPr>
                <w:sz w:val="16"/>
                <w:szCs w:val="16"/>
              </w:rPr>
              <w:t xml:space="preserve"> для ухода за поврежденной мокнущей кожей во избежание дальнейшего раздражения кожи вокруг </w:t>
            </w:r>
            <w:proofErr w:type="spellStart"/>
            <w:r w:rsidRPr="006467D9">
              <w:rPr>
                <w:sz w:val="16"/>
                <w:szCs w:val="16"/>
              </w:rPr>
              <w:t>стомы</w:t>
            </w:r>
            <w:proofErr w:type="spellEnd"/>
          </w:p>
        </w:tc>
        <w:tc>
          <w:tcPr>
            <w:tcW w:w="533" w:type="pct"/>
            <w:vMerge w:val="restart"/>
          </w:tcPr>
          <w:p w:rsidR="00C54C2F" w:rsidRPr="006467D9" w:rsidRDefault="00C54C2F" w:rsidP="00B0005C">
            <w:pPr>
              <w:jc w:val="center"/>
              <w:rPr>
                <w:sz w:val="16"/>
                <w:szCs w:val="16"/>
              </w:rPr>
            </w:pPr>
            <w:r w:rsidRPr="006467D9">
              <w:rPr>
                <w:sz w:val="16"/>
                <w:szCs w:val="16"/>
              </w:rPr>
              <w:t>255,20</w:t>
            </w: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Характеристики</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Мелкодисперсный нестерильный порошок белого цвета</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Фасовка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Пластиковая емкость, не менее 25г</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14</w:t>
            </w:r>
          </w:p>
        </w:tc>
        <w:tc>
          <w:tcPr>
            <w:tcW w:w="805" w:type="pct"/>
            <w:vMerge w:val="restart"/>
            <w:shd w:val="clear" w:color="auto" w:fill="auto"/>
          </w:tcPr>
          <w:p w:rsidR="00C54C2F" w:rsidRPr="006467D9" w:rsidRDefault="00C54C2F" w:rsidP="00B0005C">
            <w:pPr>
              <w:snapToGrid w:val="0"/>
              <w:ind w:left="-57" w:right="-57"/>
              <w:contextualSpacing/>
              <w:jc w:val="center"/>
              <w:rPr>
                <w:sz w:val="16"/>
                <w:szCs w:val="16"/>
              </w:rPr>
            </w:pPr>
            <w:r w:rsidRPr="006467D9">
              <w:rPr>
                <w:sz w:val="16"/>
                <w:szCs w:val="16"/>
              </w:rPr>
              <w:t>Защитная пленка во флаконе</w:t>
            </w:r>
          </w:p>
          <w:p w:rsidR="00C54C2F" w:rsidRPr="006467D9" w:rsidRDefault="00C54C2F" w:rsidP="00B0005C">
            <w:pPr>
              <w:snapToGrid w:val="0"/>
              <w:ind w:left="-57" w:right="-57"/>
              <w:contextualSpacing/>
              <w:jc w:val="center"/>
              <w:rPr>
                <w:b/>
                <w:sz w:val="16"/>
                <w:szCs w:val="16"/>
              </w:rPr>
            </w:pPr>
          </w:p>
          <w:p w:rsidR="00C54C2F" w:rsidRPr="006467D9" w:rsidRDefault="00C54C2F" w:rsidP="00B0005C">
            <w:pPr>
              <w:snapToGrid w:val="0"/>
              <w:ind w:left="-57" w:right="-57"/>
              <w:contextualSpacing/>
              <w:jc w:val="center"/>
              <w:rPr>
                <w:sz w:val="16"/>
                <w:szCs w:val="16"/>
              </w:rPr>
            </w:pPr>
          </w:p>
        </w:tc>
        <w:tc>
          <w:tcPr>
            <w:tcW w:w="541" w:type="pct"/>
            <w:vMerge w:val="restart"/>
          </w:tcPr>
          <w:p w:rsidR="00C54C2F" w:rsidRPr="006467D9" w:rsidRDefault="00C54C2F" w:rsidP="00B0005C">
            <w:pPr>
              <w:ind w:left="-57" w:right="-57"/>
              <w:jc w:val="center"/>
              <w:rPr>
                <w:sz w:val="16"/>
                <w:szCs w:val="16"/>
              </w:rPr>
            </w:pPr>
            <w:r w:rsidRPr="006467D9">
              <w:rPr>
                <w:sz w:val="16"/>
                <w:szCs w:val="16"/>
              </w:rPr>
              <w:t>21-01-33 - Защитная пленка во флаконе, не менее 50 мл</w:t>
            </w:r>
          </w:p>
        </w:tc>
        <w:tc>
          <w:tcPr>
            <w:tcW w:w="337" w:type="pct"/>
            <w:vMerge w:val="restart"/>
          </w:tcPr>
          <w:p w:rsidR="00C54C2F" w:rsidRPr="006467D9" w:rsidRDefault="00C54C2F" w:rsidP="00B0005C">
            <w:pPr>
              <w:ind w:left="-57" w:right="-57"/>
              <w:jc w:val="center"/>
              <w:rPr>
                <w:sz w:val="16"/>
                <w:szCs w:val="16"/>
              </w:rPr>
            </w:pPr>
            <w:r w:rsidRPr="006467D9">
              <w:rPr>
                <w:sz w:val="16"/>
                <w:szCs w:val="16"/>
              </w:rPr>
              <w:t>01.28.21.01.33</w:t>
            </w:r>
          </w:p>
        </w:tc>
        <w:tc>
          <w:tcPr>
            <w:tcW w:w="338" w:type="pct"/>
            <w:vMerge w:val="restart"/>
          </w:tcPr>
          <w:p w:rsidR="00C54C2F" w:rsidRPr="006467D9" w:rsidRDefault="00C54C2F" w:rsidP="00B0005C">
            <w:pPr>
              <w:jc w:val="center"/>
              <w:rPr>
                <w:sz w:val="16"/>
                <w:szCs w:val="16"/>
              </w:rPr>
            </w:pPr>
            <w:r w:rsidRPr="006467D9">
              <w:rPr>
                <w:sz w:val="16"/>
                <w:szCs w:val="16"/>
              </w:rPr>
              <w:t>-</w:t>
            </w: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назначение</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 xml:space="preserve">Защитное водоотталкивающее средство, предохраняющее кожу от воздействия выделений из </w:t>
            </w:r>
            <w:proofErr w:type="spellStart"/>
            <w:r w:rsidRPr="006467D9">
              <w:rPr>
                <w:sz w:val="16"/>
                <w:szCs w:val="16"/>
              </w:rPr>
              <w:t>стомы</w:t>
            </w:r>
            <w:proofErr w:type="spellEnd"/>
            <w:r w:rsidRPr="006467D9">
              <w:rPr>
                <w:sz w:val="16"/>
                <w:szCs w:val="16"/>
              </w:rPr>
              <w:t xml:space="preserve"> и повреждений при удалении адгезивной пластины</w:t>
            </w:r>
          </w:p>
        </w:tc>
        <w:tc>
          <w:tcPr>
            <w:tcW w:w="533" w:type="pct"/>
            <w:vMerge w:val="restart"/>
          </w:tcPr>
          <w:p w:rsidR="00C54C2F" w:rsidRPr="006467D9" w:rsidRDefault="00C54C2F" w:rsidP="00B0005C">
            <w:pPr>
              <w:jc w:val="center"/>
              <w:rPr>
                <w:sz w:val="16"/>
                <w:szCs w:val="16"/>
              </w:rPr>
            </w:pPr>
            <w:r w:rsidRPr="006467D9">
              <w:rPr>
                <w:sz w:val="16"/>
                <w:szCs w:val="16"/>
              </w:rPr>
              <w:t>398,67</w:t>
            </w: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фасовка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Флакон, не менее 50 мл</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15</w:t>
            </w:r>
          </w:p>
        </w:tc>
        <w:tc>
          <w:tcPr>
            <w:tcW w:w="805" w:type="pct"/>
            <w:vMerge w:val="restart"/>
            <w:shd w:val="clear" w:color="auto" w:fill="auto"/>
          </w:tcPr>
          <w:p w:rsidR="00C54C2F" w:rsidRPr="006467D9" w:rsidRDefault="00C54C2F" w:rsidP="00B0005C">
            <w:pPr>
              <w:snapToGrid w:val="0"/>
              <w:ind w:left="-57" w:right="-57"/>
              <w:contextualSpacing/>
              <w:jc w:val="center"/>
              <w:rPr>
                <w:sz w:val="16"/>
                <w:szCs w:val="16"/>
              </w:rPr>
            </w:pPr>
            <w:r w:rsidRPr="006467D9">
              <w:rPr>
                <w:sz w:val="16"/>
                <w:szCs w:val="16"/>
              </w:rPr>
              <w:t>Защитная пленка в форме салфеток</w:t>
            </w:r>
          </w:p>
          <w:p w:rsidR="00C54C2F" w:rsidRPr="006467D9" w:rsidRDefault="00C54C2F" w:rsidP="00B0005C">
            <w:pPr>
              <w:snapToGrid w:val="0"/>
              <w:ind w:left="-57" w:right="-57"/>
              <w:contextualSpacing/>
              <w:jc w:val="center"/>
              <w:rPr>
                <w:sz w:val="16"/>
                <w:szCs w:val="16"/>
              </w:rPr>
            </w:pPr>
          </w:p>
        </w:tc>
        <w:tc>
          <w:tcPr>
            <w:tcW w:w="541" w:type="pct"/>
            <w:vMerge w:val="restart"/>
          </w:tcPr>
          <w:p w:rsidR="00C54C2F" w:rsidRPr="006467D9" w:rsidRDefault="00C54C2F" w:rsidP="00B0005C">
            <w:pPr>
              <w:ind w:left="-57" w:right="-57"/>
              <w:jc w:val="center"/>
              <w:rPr>
                <w:sz w:val="16"/>
                <w:szCs w:val="16"/>
              </w:rPr>
            </w:pPr>
            <w:r w:rsidRPr="006467D9">
              <w:rPr>
                <w:sz w:val="16"/>
                <w:szCs w:val="16"/>
              </w:rPr>
              <w:t>21-01-34 - Защитная пленка в форме салфеток, не менее 30 шт.</w:t>
            </w:r>
          </w:p>
        </w:tc>
        <w:tc>
          <w:tcPr>
            <w:tcW w:w="337" w:type="pct"/>
            <w:vMerge w:val="restart"/>
          </w:tcPr>
          <w:p w:rsidR="00C54C2F" w:rsidRPr="006467D9" w:rsidRDefault="00C54C2F" w:rsidP="00B0005C">
            <w:pPr>
              <w:ind w:left="-57" w:right="-57"/>
              <w:jc w:val="center"/>
              <w:rPr>
                <w:sz w:val="16"/>
                <w:szCs w:val="16"/>
              </w:rPr>
            </w:pPr>
            <w:r w:rsidRPr="006467D9">
              <w:rPr>
                <w:sz w:val="16"/>
                <w:szCs w:val="16"/>
              </w:rPr>
              <w:t>01.28.21.01.34</w:t>
            </w:r>
          </w:p>
        </w:tc>
        <w:tc>
          <w:tcPr>
            <w:tcW w:w="338" w:type="pct"/>
            <w:vMerge w:val="restart"/>
          </w:tcPr>
          <w:p w:rsidR="00C54C2F" w:rsidRPr="006467D9" w:rsidRDefault="00C54C2F" w:rsidP="00B0005C">
            <w:pPr>
              <w:ind w:left="-57" w:right="-57"/>
              <w:jc w:val="center"/>
              <w:rPr>
                <w:sz w:val="16"/>
                <w:szCs w:val="16"/>
              </w:rPr>
            </w:pPr>
            <w:r w:rsidRPr="006467D9">
              <w:rPr>
                <w:sz w:val="16"/>
                <w:szCs w:val="16"/>
              </w:rPr>
              <w:t>-</w:t>
            </w:r>
          </w:p>
        </w:tc>
        <w:tc>
          <w:tcPr>
            <w:tcW w:w="1087" w:type="pct"/>
            <w:shd w:val="clear" w:color="auto" w:fill="auto"/>
          </w:tcPr>
          <w:p w:rsidR="00C54C2F" w:rsidRPr="006467D9" w:rsidRDefault="00C54C2F" w:rsidP="00B0005C">
            <w:pPr>
              <w:snapToGrid w:val="0"/>
              <w:ind w:left="-57" w:right="-57"/>
              <w:contextualSpacing/>
              <w:jc w:val="center"/>
              <w:rPr>
                <w:sz w:val="16"/>
                <w:szCs w:val="16"/>
              </w:rPr>
            </w:pPr>
            <w:r w:rsidRPr="006467D9">
              <w:rPr>
                <w:kern w:val="1"/>
                <w:sz w:val="16"/>
                <w:szCs w:val="16"/>
              </w:rPr>
              <w:t>назначение</w:t>
            </w:r>
          </w:p>
        </w:tc>
        <w:tc>
          <w:tcPr>
            <w:tcW w:w="1218" w:type="pct"/>
            <w:shd w:val="clear" w:color="auto" w:fill="auto"/>
          </w:tcPr>
          <w:p w:rsidR="00C54C2F" w:rsidRPr="006467D9" w:rsidRDefault="00C54C2F" w:rsidP="00B0005C">
            <w:pPr>
              <w:snapToGrid w:val="0"/>
              <w:ind w:left="-57" w:right="-57"/>
              <w:contextualSpacing/>
              <w:jc w:val="center"/>
              <w:rPr>
                <w:sz w:val="16"/>
                <w:szCs w:val="16"/>
              </w:rPr>
            </w:pPr>
            <w:r w:rsidRPr="006467D9">
              <w:rPr>
                <w:sz w:val="16"/>
                <w:szCs w:val="16"/>
              </w:rPr>
              <w:t xml:space="preserve">Защитное водоотталкивающее средство, предохраняющее кожу от воздействия выделений из </w:t>
            </w:r>
            <w:proofErr w:type="spellStart"/>
            <w:r w:rsidRPr="006467D9">
              <w:rPr>
                <w:sz w:val="16"/>
                <w:szCs w:val="16"/>
              </w:rPr>
              <w:t>стомы</w:t>
            </w:r>
            <w:proofErr w:type="spellEnd"/>
            <w:r w:rsidRPr="006467D9">
              <w:rPr>
                <w:sz w:val="16"/>
                <w:szCs w:val="16"/>
              </w:rPr>
              <w:t xml:space="preserve"> и повреждений при удалении адгезивной пластины</w:t>
            </w:r>
          </w:p>
        </w:tc>
        <w:tc>
          <w:tcPr>
            <w:tcW w:w="533" w:type="pct"/>
            <w:vMerge w:val="restart"/>
          </w:tcPr>
          <w:p w:rsidR="00C54C2F" w:rsidRPr="006467D9" w:rsidRDefault="00C54C2F" w:rsidP="00B0005C">
            <w:pPr>
              <w:jc w:val="center"/>
              <w:rPr>
                <w:sz w:val="16"/>
                <w:szCs w:val="16"/>
              </w:rPr>
            </w:pPr>
            <w:r w:rsidRPr="006467D9">
              <w:rPr>
                <w:sz w:val="16"/>
                <w:szCs w:val="16"/>
              </w:rPr>
              <w:t>18,00</w:t>
            </w: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kern w:val="1"/>
                <w:sz w:val="16"/>
                <w:szCs w:val="16"/>
              </w:rPr>
              <w:t xml:space="preserve">Защитная пленка </w:t>
            </w:r>
            <w:r w:rsidRPr="006467D9">
              <w:rPr>
                <w:sz w:val="16"/>
                <w:szCs w:val="16"/>
              </w:rPr>
              <w:t>нанесена на одноразовые салфетки</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наличие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салфетки</w:t>
            </w:r>
          </w:p>
        </w:tc>
        <w:tc>
          <w:tcPr>
            <w:tcW w:w="1218" w:type="pct"/>
            <w:shd w:val="clear" w:color="auto" w:fill="auto"/>
          </w:tcPr>
          <w:p w:rsidR="00C54C2F" w:rsidRPr="006467D9" w:rsidRDefault="00C54C2F" w:rsidP="00B0005C">
            <w:pPr>
              <w:ind w:left="-57" w:right="-57"/>
              <w:contextualSpacing/>
              <w:jc w:val="center"/>
              <w:rPr>
                <w:sz w:val="16"/>
                <w:szCs w:val="16"/>
              </w:rPr>
            </w:pPr>
            <w:proofErr w:type="gramStart"/>
            <w:r w:rsidRPr="006467D9">
              <w:rPr>
                <w:sz w:val="16"/>
                <w:szCs w:val="16"/>
              </w:rPr>
              <w:t>одноразовые</w:t>
            </w:r>
            <w:proofErr w:type="gramEnd"/>
            <w:r w:rsidRPr="006467D9">
              <w:rPr>
                <w:sz w:val="16"/>
                <w:szCs w:val="16"/>
              </w:rPr>
              <w:t>, находящиеся в индивидуальной упаковке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16</w:t>
            </w:r>
          </w:p>
        </w:tc>
        <w:tc>
          <w:tcPr>
            <w:tcW w:w="805" w:type="pct"/>
            <w:vMerge w:val="restart"/>
            <w:shd w:val="clear" w:color="auto" w:fill="auto"/>
          </w:tcPr>
          <w:p w:rsidR="00C54C2F" w:rsidRPr="006467D9" w:rsidRDefault="00C54C2F" w:rsidP="00B0005C">
            <w:pPr>
              <w:snapToGrid w:val="0"/>
              <w:ind w:left="-57" w:right="-57"/>
              <w:contextualSpacing/>
              <w:jc w:val="center"/>
              <w:rPr>
                <w:sz w:val="16"/>
                <w:szCs w:val="16"/>
              </w:rPr>
            </w:pPr>
            <w:r w:rsidRPr="006467D9">
              <w:rPr>
                <w:sz w:val="16"/>
                <w:szCs w:val="16"/>
              </w:rPr>
              <w:t>Очиститель для кожи во флаконе</w:t>
            </w:r>
          </w:p>
          <w:p w:rsidR="00C54C2F" w:rsidRPr="006467D9" w:rsidRDefault="00C54C2F" w:rsidP="00B0005C">
            <w:pPr>
              <w:snapToGrid w:val="0"/>
              <w:ind w:left="-57" w:right="-57"/>
              <w:contextualSpacing/>
              <w:jc w:val="center"/>
              <w:rPr>
                <w:sz w:val="16"/>
                <w:szCs w:val="16"/>
              </w:rPr>
            </w:pPr>
          </w:p>
          <w:p w:rsidR="00C54C2F" w:rsidRPr="006467D9" w:rsidRDefault="00C54C2F" w:rsidP="00B0005C">
            <w:pPr>
              <w:snapToGrid w:val="0"/>
              <w:ind w:left="-57" w:right="-57"/>
              <w:contextualSpacing/>
              <w:jc w:val="center"/>
              <w:rPr>
                <w:sz w:val="16"/>
                <w:szCs w:val="16"/>
              </w:rPr>
            </w:pPr>
          </w:p>
        </w:tc>
        <w:tc>
          <w:tcPr>
            <w:tcW w:w="541" w:type="pct"/>
            <w:vMerge w:val="restart"/>
          </w:tcPr>
          <w:p w:rsidR="00C54C2F" w:rsidRPr="006467D9" w:rsidRDefault="00C54C2F" w:rsidP="00B0005C">
            <w:pPr>
              <w:ind w:left="-57" w:right="-57"/>
              <w:jc w:val="center"/>
              <w:rPr>
                <w:sz w:val="16"/>
                <w:szCs w:val="16"/>
              </w:rPr>
            </w:pPr>
            <w:r w:rsidRPr="006467D9">
              <w:rPr>
                <w:sz w:val="16"/>
                <w:szCs w:val="16"/>
              </w:rPr>
              <w:t>21-01-35 - Очиститель для кожи во флаконе, не менее 180 мл</w:t>
            </w:r>
          </w:p>
        </w:tc>
        <w:tc>
          <w:tcPr>
            <w:tcW w:w="337" w:type="pct"/>
            <w:vMerge w:val="restart"/>
          </w:tcPr>
          <w:p w:rsidR="00C54C2F" w:rsidRPr="006467D9" w:rsidRDefault="00C54C2F" w:rsidP="00B0005C">
            <w:pPr>
              <w:ind w:left="-57" w:right="-57"/>
              <w:jc w:val="center"/>
              <w:rPr>
                <w:sz w:val="16"/>
                <w:szCs w:val="16"/>
              </w:rPr>
            </w:pPr>
            <w:r w:rsidRPr="006467D9">
              <w:rPr>
                <w:sz w:val="16"/>
                <w:szCs w:val="16"/>
              </w:rPr>
              <w:t>01.28.21.01.35</w:t>
            </w:r>
          </w:p>
        </w:tc>
        <w:tc>
          <w:tcPr>
            <w:tcW w:w="338" w:type="pct"/>
            <w:vMerge w:val="restart"/>
          </w:tcPr>
          <w:p w:rsidR="00C54C2F" w:rsidRPr="006467D9" w:rsidRDefault="00C54C2F" w:rsidP="00B0005C">
            <w:pPr>
              <w:ind w:left="-57" w:right="-57"/>
              <w:jc w:val="center"/>
              <w:rPr>
                <w:sz w:val="16"/>
                <w:szCs w:val="16"/>
              </w:rPr>
            </w:pPr>
            <w:r w:rsidRPr="006467D9">
              <w:rPr>
                <w:sz w:val="16"/>
                <w:szCs w:val="16"/>
              </w:rPr>
              <w:t>32.50.13.190-00006910 - Очиститель для кожи во флаконе, не менее 180 мл</w:t>
            </w:r>
          </w:p>
        </w:tc>
        <w:tc>
          <w:tcPr>
            <w:tcW w:w="2305" w:type="pct"/>
            <w:gridSpan w:val="2"/>
            <w:tcBorders>
              <w:bottom w:val="single" w:sz="4" w:space="0" w:color="auto"/>
            </w:tcBorders>
            <w:shd w:val="clear" w:color="auto" w:fill="auto"/>
          </w:tcPr>
          <w:p w:rsidR="00C54C2F" w:rsidRPr="006467D9" w:rsidRDefault="00C54C2F" w:rsidP="00B0005C">
            <w:pPr>
              <w:ind w:left="-57" w:right="-57"/>
              <w:contextualSpacing/>
              <w:jc w:val="center"/>
              <w:rPr>
                <w:sz w:val="16"/>
                <w:szCs w:val="16"/>
              </w:rPr>
            </w:pPr>
            <w:r w:rsidRPr="006467D9">
              <w:rPr>
                <w:sz w:val="16"/>
                <w:szCs w:val="16"/>
              </w:rPr>
              <w:t>Дополнительные характеристики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533" w:type="pct"/>
            <w:vMerge w:val="restart"/>
          </w:tcPr>
          <w:p w:rsidR="00C54C2F" w:rsidRPr="006467D9" w:rsidRDefault="00C54C2F" w:rsidP="00B0005C">
            <w:pPr>
              <w:jc w:val="center"/>
              <w:rPr>
                <w:sz w:val="16"/>
                <w:szCs w:val="16"/>
              </w:rPr>
            </w:pPr>
            <w:r w:rsidRPr="006467D9">
              <w:rPr>
                <w:sz w:val="16"/>
                <w:szCs w:val="16"/>
              </w:rPr>
              <w:t>215,67</w:t>
            </w: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jc w:val="center"/>
              <w:rPr>
                <w:sz w:val="16"/>
                <w:szCs w:val="16"/>
              </w:rPr>
            </w:pPr>
          </w:p>
        </w:tc>
        <w:tc>
          <w:tcPr>
            <w:tcW w:w="337" w:type="pct"/>
            <w:vMerge/>
          </w:tcPr>
          <w:p w:rsidR="00C54C2F" w:rsidRPr="006467D9" w:rsidRDefault="00C54C2F" w:rsidP="00B0005C">
            <w:pPr>
              <w:ind w:left="-57" w:right="-57"/>
              <w:jc w:val="center"/>
              <w:rPr>
                <w:sz w:val="16"/>
                <w:szCs w:val="16"/>
              </w:rPr>
            </w:pPr>
          </w:p>
        </w:tc>
        <w:tc>
          <w:tcPr>
            <w:tcW w:w="338" w:type="pct"/>
            <w:vMerge/>
          </w:tcPr>
          <w:p w:rsidR="00C54C2F" w:rsidRPr="006467D9" w:rsidRDefault="00C54C2F" w:rsidP="00B0005C">
            <w:pPr>
              <w:ind w:left="-57" w:right="-57"/>
              <w:jc w:val="center"/>
              <w:rPr>
                <w:sz w:val="16"/>
                <w:szCs w:val="16"/>
              </w:rPr>
            </w:pPr>
          </w:p>
        </w:tc>
        <w:tc>
          <w:tcPr>
            <w:tcW w:w="1087" w:type="pct"/>
            <w:tcBorders>
              <w:top w:val="single" w:sz="4" w:space="0" w:color="auto"/>
            </w:tcBorders>
            <w:shd w:val="clear" w:color="auto" w:fill="auto"/>
          </w:tcPr>
          <w:p w:rsidR="00C54C2F" w:rsidRPr="006467D9" w:rsidRDefault="00C54C2F" w:rsidP="00B0005C">
            <w:pPr>
              <w:ind w:left="-57" w:right="-57"/>
              <w:contextualSpacing/>
              <w:jc w:val="center"/>
              <w:rPr>
                <w:sz w:val="16"/>
                <w:szCs w:val="16"/>
              </w:rPr>
            </w:pPr>
            <w:r w:rsidRPr="006467D9">
              <w:rPr>
                <w:sz w:val="16"/>
                <w:szCs w:val="16"/>
              </w:rPr>
              <w:t>Назначение</w:t>
            </w:r>
          </w:p>
        </w:tc>
        <w:tc>
          <w:tcPr>
            <w:tcW w:w="1218" w:type="pct"/>
            <w:tcBorders>
              <w:top w:val="single" w:sz="4" w:space="0" w:color="auto"/>
            </w:tcBorders>
            <w:shd w:val="clear" w:color="auto" w:fill="auto"/>
          </w:tcPr>
          <w:p w:rsidR="00C54C2F" w:rsidRPr="006467D9" w:rsidRDefault="00C54C2F" w:rsidP="00B0005C">
            <w:pPr>
              <w:ind w:left="-57" w:right="-57"/>
              <w:contextualSpacing/>
              <w:jc w:val="center"/>
              <w:rPr>
                <w:sz w:val="16"/>
                <w:szCs w:val="16"/>
              </w:rPr>
            </w:pPr>
            <w:r w:rsidRPr="006467D9">
              <w:rPr>
                <w:sz w:val="16"/>
                <w:szCs w:val="16"/>
              </w:rPr>
              <w:t xml:space="preserve">Очищающее средство, замещающее мыло и воду, растворители и </w:t>
            </w:r>
            <w:proofErr w:type="gramStart"/>
            <w:r w:rsidRPr="006467D9">
              <w:rPr>
                <w:sz w:val="16"/>
                <w:szCs w:val="16"/>
              </w:rPr>
              <w:t>другие</w:t>
            </w:r>
            <w:proofErr w:type="gramEnd"/>
            <w:r w:rsidRPr="006467D9">
              <w:rPr>
                <w:sz w:val="16"/>
                <w:szCs w:val="16"/>
              </w:rPr>
              <w:t xml:space="preserve"> агрессивные или высушивающие кожу вещества, удаляющее остатки пасты, </w:t>
            </w:r>
            <w:proofErr w:type="spellStart"/>
            <w:r w:rsidRPr="006467D9">
              <w:rPr>
                <w:sz w:val="16"/>
                <w:szCs w:val="16"/>
              </w:rPr>
              <w:t>адгезивов</w:t>
            </w:r>
            <w:proofErr w:type="spellEnd"/>
            <w:r w:rsidRPr="006467D9">
              <w:rPr>
                <w:sz w:val="16"/>
                <w:szCs w:val="16"/>
              </w:rPr>
              <w:t xml:space="preserve"> и других средств ухода за кожей</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Фасовка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Флакон, не менее 180 мл</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17</w:t>
            </w:r>
          </w:p>
        </w:tc>
        <w:tc>
          <w:tcPr>
            <w:tcW w:w="805" w:type="pct"/>
            <w:vMerge w:val="restart"/>
            <w:shd w:val="clear" w:color="auto" w:fill="auto"/>
          </w:tcPr>
          <w:p w:rsidR="00C54C2F" w:rsidRPr="006467D9" w:rsidRDefault="00C54C2F" w:rsidP="00B0005C">
            <w:pPr>
              <w:snapToGrid w:val="0"/>
              <w:ind w:left="-57" w:right="-57"/>
              <w:contextualSpacing/>
              <w:jc w:val="center"/>
              <w:rPr>
                <w:sz w:val="16"/>
                <w:szCs w:val="16"/>
              </w:rPr>
            </w:pPr>
            <w:r w:rsidRPr="006467D9">
              <w:rPr>
                <w:sz w:val="16"/>
                <w:szCs w:val="16"/>
              </w:rPr>
              <w:t>Очиститель для кожи в форме салфеток</w:t>
            </w:r>
          </w:p>
          <w:p w:rsidR="00C54C2F" w:rsidRPr="006467D9" w:rsidRDefault="00C54C2F" w:rsidP="00B0005C">
            <w:pPr>
              <w:snapToGrid w:val="0"/>
              <w:ind w:left="-57" w:right="-57"/>
              <w:contextualSpacing/>
              <w:jc w:val="center"/>
              <w:rPr>
                <w:sz w:val="16"/>
                <w:szCs w:val="16"/>
              </w:rPr>
            </w:pPr>
          </w:p>
        </w:tc>
        <w:tc>
          <w:tcPr>
            <w:tcW w:w="541" w:type="pct"/>
            <w:vMerge w:val="restart"/>
          </w:tcPr>
          <w:p w:rsidR="00C54C2F" w:rsidRPr="006467D9" w:rsidRDefault="00C54C2F" w:rsidP="00B0005C">
            <w:pPr>
              <w:ind w:left="-57" w:right="-57"/>
              <w:jc w:val="center"/>
              <w:rPr>
                <w:sz w:val="16"/>
                <w:szCs w:val="16"/>
              </w:rPr>
            </w:pPr>
            <w:r w:rsidRPr="006467D9">
              <w:rPr>
                <w:sz w:val="16"/>
                <w:szCs w:val="16"/>
              </w:rPr>
              <w:t>21-01-36 - Очиститель для кожи в форме салфеток, не менее 30 шт.</w:t>
            </w:r>
          </w:p>
        </w:tc>
        <w:tc>
          <w:tcPr>
            <w:tcW w:w="337" w:type="pct"/>
            <w:vMerge w:val="restart"/>
          </w:tcPr>
          <w:p w:rsidR="00C54C2F" w:rsidRPr="006467D9" w:rsidRDefault="00C54C2F" w:rsidP="00B0005C">
            <w:pPr>
              <w:ind w:left="-57" w:right="-57"/>
              <w:jc w:val="center"/>
              <w:rPr>
                <w:sz w:val="16"/>
                <w:szCs w:val="16"/>
              </w:rPr>
            </w:pPr>
            <w:r w:rsidRPr="006467D9">
              <w:rPr>
                <w:sz w:val="16"/>
                <w:szCs w:val="16"/>
              </w:rPr>
              <w:t>01.28.21.01.36</w:t>
            </w:r>
          </w:p>
        </w:tc>
        <w:tc>
          <w:tcPr>
            <w:tcW w:w="338" w:type="pct"/>
            <w:vMerge w:val="restart"/>
          </w:tcPr>
          <w:p w:rsidR="00C54C2F" w:rsidRPr="006467D9" w:rsidRDefault="00C54C2F" w:rsidP="00B0005C">
            <w:pPr>
              <w:ind w:left="-57" w:right="-57"/>
              <w:jc w:val="center"/>
              <w:rPr>
                <w:sz w:val="16"/>
                <w:szCs w:val="16"/>
              </w:rPr>
            </w:pPr>
            <w:r w:rsidRPr="006467D9">
              <w:rPr>
                <w:sz w:val="16"/>
                <w:szCs w:val="16"/>
              </w:rPr>
              <w:t>32.50.13.190-00006911- Очиститель для кожи в форме салфеток, не менее 30 шт.</w:t>
            </w:r>
          </w:p>
        </w:tc>
        <w:tc>
          <w:tcPr>
            <w:tcW w:w="2305" w:type="pct"/>
            <w:gridSpan w:val="2"/>
            <w:tcBorders>
              <w:bottom w:val="single" w:sz="4" w:space="0" w:color="auto"/>
            </w:tcBorders>
            <w:shd w:val="clear" w:color="auto" w:fill="auto"/>
          </w:tcPr>
          <w:p w:rsidR="00C54C2F" w:rsidRPr="006467D9" w:rsidRDefault="00C54C2F" w:rsidP="00B0005C">
            <w:pPr>
              <w:ind w:left="-57" w:right="-57"/>
              <w:contextualSpacing/>
              <w:jc w:val="center"/>
              <w:rPr>
                <w:sz w:val="16"/>
                <w:szCs w:val="16"/>
              </w:rPr>
            </w:pPr>
            <w:r w:rsidRPr="006467D9">
              <w:rPr>
                <w:sz w:val="16"/>
                <w:szCs w:val="16"/>
              </w:rPr>
              <w:t>Дополнительные характеристики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533" w:type="pct"/>
            <w:vMerge w:val="restart"/>
          </w:tcPr>
          <w:p w:rsidR="00C54C2F" w:rsidRPr="006467D9" w:rsidRDefault="00C54C2F" w:rsidP="00B0005C">
            <w:pPr>
              <w:jc w:val="center"/>
              <w:rPr>
                <w:sz w:val="16"/>
                <w:szCs w:val="16"/>
              </w:rPr>
            </w:pPr>
            <w:r w:rsidRPr="006467D9">
              <w:rPr>
                <w:sz w:val="16"/>
                <w:szCs w:val="16"/>
              </w:rPr>
              <w:t>17,00</w:t>
            </w: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jc w:val="center"/>
              <w:rPr>
                <w:sz w:val="16"/>
                <w:szCs w:val="16"/>
              </w:rPr>
            </w:pPr>
          </w:p>
        </w:tc>
        <w:tc>
          <w:tcPr>
            <w:tcW w:w="337" w:type="pct"/>
            <w:vMerge/>
          </w:tcPr>
          <w:p w:rsidR="00C54C2F" w:rsidRPr="006467D9" w:rsidRDefault="00C54C2F" w:rsidP="00B0005C">
            <w:pPr>
              <w:ind w:left="-57" w:right="-57"/>
              <w:jc w:val="center"/>
              <w:rPr>
                <w:sz w:val="16"/>
                <w:szCs w:val="16"/>
              </w:rPr>
            </w:pPr>
          </w:p>
        </w:tc>
        <w:tc>
          <w:tcPr>
            <w:tcW w:w="338" w:type="pct"/>
            <w:vMerge/>
          </w:tcPr>
          <w:p w:rsidR="00C54C2F" w:rsidRPr="006467D9" w:rsidRDefault="00C54C2F" w:rsidP="00B0005C">
            <w:pPr>
              <w:ind w:left="-57" w:right="-57"/>
              <w:jc w:val="center"/>
              <w:rPr>
                <w:sz w:val="16"/>
                <w:szCs w:val="16"/>
              </w:rPr>
            </w:pPr>
          </w:p>
        </w:tc>
        <w:tc>
          <w:tcPr>
            <w:tcW w:w="1087" w:type="pct"/>
            <w:tcBorders>
              <w:top w:val="single" w:sz="4" w:space="0" w:color="auto"/>
            </w:tcBorders>
            <w:shd w:val="clear" w:color="auto" w:fill="auto"/>
          </w:tcPr>
          <w:p w:rsidR="00C54C2F" w:rsidRPr="006467D9" w:rsidRDefault="00C54C2F" w:rsidP="00B0005C">
            <w:pPr>
              <w:ind w:left="-57" w:right="-57"/>
              <w:contextualSpacing/>
              <w:jc w:val="center"/>
              <w:rPr>
                <w:sz w:val="16"/>
                <w:szCs w:val="16"/>
              </w:rPr>
            </w:pPr>
            <w:r w:rsidRPr="006467D9">
              <w:rPr>
                <w:sz w:val="16"/>
                <w:szCs w:val="16"/>
              </w:rPr>
              <w:t>Форма</w:t>
            </w:r>
          </w:p>
        </w:tc>
        <w:tc>
          <w:tcPr>
            <w:tcW w:w="1218" w:type="pct"/>
            <w:tcBorders>
              <w:top w:val="single" w:sz="4" w:space="0" w:color="auto"/>
            </w:tcBorders>
            <w:shd w:val="clear" w:color="auto" w:fill="auto"/>
          </w:tcPr>
          <w:p w:rsidR="00C54C2F" w:rsidRPr="006467D9" w:rsidRDefault="00C54C2F" w:rsidP="00B0005C">
            <w:pPr>
              <w:ind w:left="-57" w:right="-57"/>
              <w:contextualSpacing/>
              <w:jc w:val="center"/>
              <w:rPr>
                <w:sz w:val="16"/>
                <w:szCs w:val="16"/>
              </w:rPr>
            </w:pPr>
            <w:r w:rsidRPr="006467D9">
              <w:rPr>
                <w:sz w:val="16"/>
                <w:szCs w:val="16"/>
              </w:rPr>
              <w:t>Мягкие, нетканые салфетки, пропитанные специальным раствором</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назначение</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 xml:space="preserve">способствует быстрому и безболезненному удалению остатков </w:t>
            </w:r>
            <w:proofErr w:type="spellStart"/>
            <w:r w:rsidRPr="006467D9">
              <w:rPr>
                <w:sz w:val="16"/>
                <w:szCs w:val="16"/>
              </w:rPr>
              <w:t>адгезива</w:t>
            </w:r>
            <w:proofErr w:type="spellEnd"/>
            <w:r w:rsidRPr="006467D9">
              <w:rPr>
                <w:sz w:val="16"/>
                <w:szCs w:val="16"/>
              </w:rPr>
              <w:t xml:space="preserve"> с кожи при замене калоприемника</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9"/>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18</w:t>
            </w:r>
          </w:p>
        </w:tc>
        <w:tc>
          <w:tcPr>
            <w:tcW w:w="805" w:type="pct"/>
            <w:vMerge w:val="restart"/>
            <w:shd w:val="clear" w:color="auto" w:fill="auto"/>
          </w:tcPr>
          <w:p w:rsidR="00C54C2F" w:rsidRPr="006467D9" w:rsidRDefault="00C54C2F" w:rsidP="00B0005C">
            <w:pPr>
              <w:snapToGrid w:val="0"/>
              <w:ind w:left="-57" w:right="-57"/>
              <w:contextualSpacing/>
              <w:jc w:val="center"/>
              <w:rPr>
                <w:rFonts w:eastAsia="Calibri"/>
                <w:sz w:val="16"/>
                <w:szCs w:val="16"/>
                <w:lang w:eastAsia="en-US"/>
              </w:rPr>
            </w:pPr>
            <w:r w:rsidRPr="006467D9">
              <w:rPr>
                <w:rFonts w:eastAsia="Calibri"/>
                <w:sz w:val="16"/>
                <w:szCs w:val="16"/>
                <w:lang w:eastAsia="en-US"/>
              </w:rPr>
              <w:t>Нейтрализатор запаха во флаконе</w:t>
            </w:r>
          </w:p>
          <w:p w:rsidR="00C54C2F" w:rsidRPr="006467D9" w:rsidRDefault="00C54C2F" w:rsidP="00B0005C">
            <w:pPr>
              <w:snapToGrid w:val="0"/>
              <w:ind w:left="-57" w:right="-57"/>
              <w:contextualSpacing/>
              <w:jc w:val="center"/>
              <w:rPr>
                <w:sz w:val="16"/>
                <w:szCs w:val="16"/>
              </w:rPr>
            </w:pPr>
          </w:p>
        </w:tc>
        <w:tc>
          <w:tcPr>
            <w:tcW w:w="541" w:type="pct"/>
            <w:vMerge w:val="restart"/>
          </w:tcPr>
          <w:p w:rsidR="00C54C2F" w:rsidRPr="006467D9" w:rsidRDefault="00C54C2F" w:rsidP="00B0005C">
            <w:pPr>
              <w:ind w:left="-57" w:right="-57"/>
              <w:contextualSpacing/>
              <w:jc w:val="center"/>
              <w:rPr>
                <w:sz w:val="16"/>
                <w:szCs w:val="16"/>
              </w:rPr>
            </w:pPr>
            <w:r w:rsidRPr="006467D9">
              <w:rPr>
                <w:rFonts w:eastAsia="Calibri"/>
                <w:sz w:val="16"/>
                <w:szCs w:val="16"/>
                <w:lang w:eastAsia="en-US"/>
              </w:rPr>
              <w:t>21-01-37 - Нейтрализатор запаха во флаконе, не менее 50 мл</w:t>
            </w:r>
          </w:p>
        </w:tc>
        <w:tc>
          <w:tcPr>
            <w:tcW w:w="337" w:type="pct"/>
            <w:vMerge w:val="restart"/>
          </w:tcPr>
          <w:p w:rsidR="00C54C2F" w:rsidRPr="006467D9" w:rsidRDefault="00C54C2F" w:rsidP="00B0005C">
            <w:pPr>
              <w:ind w:left="-57" w:right="-57"/>
              <w:contextualSpacing/>
              <w:jc w:val="center"/>
              <w:rPr>
                <w:sz w:val="16"/>
                <w:szCs w:val="16"/>
              </w:rPr>
            </w:pPr>
            <w:r w:rsidRPr="006467D9">
              <w:rPr>
                <w:rFonts w:eastAsia="Calibri"/>
                <w:sz w:val="16"/>
                <w:szCs w:val="16"/>
                <w:lang w:eastAsia="en-US"/>
              </w:rPr>
              <w:t>01.28.21.01.37</w:t>
            </w:r>
          </w:p>
        </w:tc>
        <w:tc>
          <w:tcPr>
            <w:tcW w:w="338" w:type="pct"/>
            <w:vMerge w:val="restart"/>
          </w:tcPr>
          <w:p w:rsidR="00C54C2F" w:rsidRPr="006467D9" w:rsidRDefault="00C54C2F" w:rsidP="00B0005C">
            <w:pPr>
              <w:ind w:left="-57" w:right="-57"/>
              <w:jc w:val="center"/>
              <w:rPr>
                <w:rFonts w:eastAsia="Calibri"/>
                <w:sz w:val="16"/>
                <w:szCs w:val="16"/>
                <w:lang w:eastAsia="en-US"/>
              </w:rPr>
            </w:pPr>
            <w:r w:rsidRPr="006467D9">
              <w:rPr>
                <w:rFonts w:eastAsia="Calibri"/>
                <w:sz w:val="16"/>
                <w:szCs w:val="16"/>
                <w:lang w:eastAsia="en-US"/>
              </w:rPr>
              <w:t>32.50.13.190-00006912 - Нейтрализатор запаха во флаконе, не менее 50 мл</w:t>
            </w:r>
          </w:p>
          <w:p w:rsidR="00C54C2F" w:rsidRPr="006467D9" w:rsidRDefault="00C54C2F" w:rsidP="00B0005C">
            <w:pPr>
              <w:ind w:left="-57" w:right="-57"/>
              <w:contextualSpacing/>
              <w:jc w:val="center"/>
              <w:rPr>
                <w:sz w:val="16"/>
                <w:szCs w:val="16"/>
              </w:rPr>
            </w:pPr>
            <w:r w:rsidRPr="006467D9">
              <w:rPr>
                <w:rFonts w:eastAsia="Calibri"/>
                <w:sz w:val="16"/>
                <w:szCs w:val="16"/>
                <w:lang w:eastAsia="en-US"/>
              </w:rPr>
              <w:t>.</w:t>
            </w:r>
          </w:p>
        </w:tc>
        <w:tc>
          <w:tcPr>
            <w:tcW w:w="2305" w:type="pct"/>
            <w:gridSpan w:val="2"/>
            <w:tcBorders>
              <w:bottom w:val="single" w:sz="4" w:space="0" w:color="auto"/>
            </w:tcBorders>
            <w:shd w:val="clear" w:color="auto" w:fill="auto"/>
          </w:tcPr>
          <w:p w:rsidR="00C54C2F" w:rsidRPr="006467D9" w:rsidRDefault="00C54C2F" w:rsidP="00B0005C">
            <w:pPr>
              <w:ind w:left="-57" w:right="-57"/>
              <w:contextualSpacing/>
              <w:jc w:val="center"/>
              <w:rPr>
                <w:sz w:val="16"/>
                <w:szCs w:val="16"/>
              </w:rPr>
            </w:pPr>
            <w:r w:rsidRPr="006467D9">
              <w:rPr>
                <w:sz w:val="16"/>
                <w:szCs w:val="16"/>
              </w:rPr>
              <w:t>Дополнительные характеристики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533" w:type="pct"/>
            <w:vMerge w:val="restart"/>
          </w:tcPr>
          <w:p w:rsidR="00C54C2F" w:rsidRPr="006467D9" w:rsidRDefault="00C54C2F" w:rsidP="00B0005C">
            <w:pPr>
              <w:jc w:val="center"/>
              <w:rPr>
                <w:sz w:val="16"/>
                <w:szCs w:val="16"/>
              </w:rPr>
            </w:pPr>
            <w:r w:rsidRPr="006467D9">
              <w:rPr>
                <w:sz w:val="16"/>
                <w:szCs w:val="16"/>
              </w:rPr>
              <w:t>353,33</w:t>
            </w:r>
          </w:p>
        </w:tc>
      </w:tr>
      <w:tr w:rsidR="00C54C2F" w:rsidRPr="006467D9" w:rsidTr="00B0005C">
        <w:trPr>
          <w:cantSplit/>
          <w:trHeight w:val="18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rFonts w:eastAsia="Calibri"/>
                <w:sz w:val="16"/>
                <w:szCs w:val="16"/>
                <w:lang w:eastAsia="en-US"/>
              </w:rPr>
              <w:t>Раствор</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rFonts w:eastAsia="Calibri"/>
                <w:sz w:val="16"/>
                <w:szCs w:val="16"/>
                <w:lang w:eastAsia="en-US"/>
              </w:rPr>
              <w:t>бесцветный, концентрированный</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64"/>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rFonts w:eastAsia="Calibri"/>
                <w:sz w:val="16"/>
                <w:szCs w:val="16"/>
                <w:lang w:eastAsia="en-US"/>
              </w:rPr>
              <w:t>назначение</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rFonts w:eastAsia="Calibri"/>
                <w:sz w:val="16"/>
                <w:szCs w:val="16"/>
                <w:lang w:eastAsia="en-US"/>
              </w:rPr>
              <w:t>нейтрализует любой запах в течение нескольких часов</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58"/>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rFonts w:eastAsia="Calibri"/>
                <w:sz w:val="16"/>
                <w:szCs w:val="16"/>
                <w:lang w:eastAsia="en-US"/>
              </w:rPr>
              <w:t>Фасовка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rFonts w:eastAsia="Calibri"/>
                <w:sz w:val="16"/>
                <w:szCs w:val="16"/>
                <w:lang w:eastAsia="en-US"/>
              </w:rPr>
              <w:t>Флакон, не менее 50 мл</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19</w:t>
            </w:r>
          </w:p>
        </w:tc>
        <w:tc>
          <w:tcPr>
            <w:tcW w:w="805" w:type="pct"/>
            <w:vMerge w:val="restart"/>
            <w:shd w:val="clear" w:color="auto" w:fill="auto"/>
          </w:tcPr>
          <w:p w:rsidR="00C54C2F" w:rsidRPr="006467D9" w:rsidRDefault="00C54C2F" w:rsidP="00B0005C">
            <w:pPr>
              <w:snapToGrid w:val="0"/>
              <w:ind w:left="-57" w:right="-57"/>
              <w:contextualSpacing/>
              <w:jc w:val="center"/>
              <w:rPr>
                <w:sz w:val="16"/>
                <w:szCs w:val="16"/>
              </w:rPr>
            </w:pPr>
            <w:r w:rsidRPr="006467D9">
              <w:rPr>
                <w:sz w:val="16"/>
                <w:szCs w:val="16"/>
              </w:rPr>
              <w:t xml:space="preserve">Абсорбирующие </w:t>
            </w:r>
            <w:proofErr w:type="spellStart"/>
            <w:r w:rsidRPr="006467D9">
              <w:rPr>
                <w:sz w:val="16"/>
                <w:szCs w:val="16"/>
              </w:rPr>
              <w:t>желирующие</w:t>
            </w:r>
            <w:proofErr w:type="spellEnd"/>
            <w:r w:rsidRPr="006467D9">
              <w:rPr>
                <w:sz w:val="16"/>
                <w:szCs w:val="16"/>
              </w:rPr>
              <w:t xml:space="preserve"> пакетики для </w:t>
            </w:r>
            <w:proofErr w:type="spellStart"/>
            <w:r w:rsidRPr="006467D9">
              <w:rPr>
                <w:sz w:val="16"/>
                <w:szCs w:val="16"/>
              </w:rPr>
              <w:t>стомных</w:t>
            </w:r>
            <w:proofErr w:type="spellEnd"/>
            <w:r w:rsidRPr="006467D9">
              <w:rPr>
                <w:sz w:val="16"/>
                <w:szCs w:val="16"/>
              </w:rPr>
              <w:t xml:space="preserve"> мешков</w:t>
            </w:r>
          </w:p>
        </w:tc>
        <w:tc>
          <w:tcPr>
            <w:tcW w:w="541" w:type="pct"/>
            <w:vMerge w:val="restart"/>
          </w:tcPr>
          <w:p w:rsidR="00C54C2F" w:rsidRPr="006467D9" w:rsidRDefault="00C54C2F" w:rsidP="00B0005C">
            <w:pPr>
              <w:snapToGrid w:val="0"/>
              <w:ind w:left="-57" w:right="-57"/>
              <w:contextualSpacing/>
              <w:jc w:val="center"/>
              <w:rPr>
                <w:sz w:val="16"/>
                <w:szCs w:val="16"/>
              </w:rPr>
            </w:pPr>
            <w:r w:rsidRPr="006467D9">
              <w:rPr>
                <w:sz w:val="16"/>
                <w:szCs w:val="16"/>
              </w:rPr>
              <w:t xml:space="preserve">21-01-38 - Абсорбирующие </w:t>
            </w:r>
            <w:proofErr w:type="spellStart"/>
            <w:r w:rsidRPr="006467D9">
              <w:rPr>
                <w:sz w:val="16"/>
                <w:szCs w:val="16"/>
              </w:rPr>
              <w:t>желирующие</w:t>
            </w:r>
            <w:proofErr w:type="spellEnd"/>
            <w:r w:rsidRPr="006467D9">
              <w:rPr>
                <w:sz w:val="16"/>
                <w:szCs w:val="16"/>
              </w:rPr>
              <w:t xml:space="preserve"> пакетики для </w:t>
            </w:r>
            <w:proofErr w:type="spellStart"/>
            <w:r w:rsidRPr="006467D9">
              <w:rPr>
                <w:sz w:val="16"/>
                <w:szCs w:val="16"/>
              </w:rPr>
              <w:lastRenderedPageBreak/>
              <w:t>стомных</w:t>
            </w:r>
            <w:proofErr w:type="spellEnd"/>
            <w:r w:rsidRPr="006467D9">
              <w:rPr>
                <w:sz w:val="16"/>
                <w:szCs w:val="16"/>
              </w:rPr>
              <w:t xml:space="preserve"> мешков, 30 шт.</w:t>
            </w:r>
          </w:p>
        </w:tc>
        <w:tc>
          <w:tcPr>
            <w:tcW w:w="337" w:type="pct"/>
            <w:vMerge w:val="restart"/>
          </w:tcPr>
          <w:p w:rsidR="00C54C2F" w:rsidRPr="006467D9" w:rsidRDefault="00C54C2F" w:rsidP="00B0005C">
            <w:pPr>
              <w:snapToGrid w:val="0"/>
              <w:ind w:left="-57" w:right="-57"/>
              <w:contextualSpacing/>
              <w:jc w:val="center"/>
              <w:rPr>
                <w:sz w:val="16"/>
                <w:szCs w:val="16"/>
              </w:rPr>
            </w:pPr>
            <w:r w:rsidRPr="006467D9">
              <w:rPr>
                <w:sz w:val="16"/>
                <w:szCs w:val="16"/>
              </w:rPr>
              <w:lastRenderedPageBreak/>
              <w:t>01.28.21.01.38</w:t>
            </w:r>
          </w:p>
        </w:tc>
        <w:tc>
          <w:tcPr>
            <w:tcW w:w="338" w:type="pct"/>
            <w:vMerge w:val="restart"/>
          </w:tcPr>
          <w:p w:rsidR="00C54C2F" w:rsidRPr="006467D9" w:rsidRDefault="00C54C2F" w:rsidP="00B0005C">
            <w:pPr>
              <w:snapToGrid w:val="0"/>
              <w:ind w:left="-57" w:right="-57"/>
              <w:contextualSpacing/>
              <w:jc w:val="center"/>
              <w:rPr>
                <w:sz w:val="16"/>
                <w:szCs w:val="16"/>
              </w:rPr>
            </w:pPr>
            <w:r w:rsidRPr="006467D9">
              <w:rPr>
                <w:sz w:val="16"/>
                <w:szCs w:val="16"/>
              </w:rPr>
              <w:t>32.50.13.190-00006913- Абсорб</w:t>
            </w:r>
            <w:r w:rsidRPr="006467D9">
              <w:rPr>
                <w:sz w:val="16"/>
                <w:szCs w:val="16"/>
              </w:rPr>
              <w:lastRenderedPageBreak/>
              <w:t xml:space="preserve">ирующие </w:t>
            </w:r>
            <w:proofErr w:type="spellStart"/>
            <w:r w:rsidRPr="006467D9">
              <w:rPr>
                <w:sz w:val="16"/>
                <w:szCs w:val="16"/>
              </w:rPr>
              <w:t>желирующие</w:t>
            </w:r>
            <w:proofErr w:type="spellEnd"/>
            <w:r w:rsidRPr="006467D9">
              <w:rPr>
                <w:sz w:val="16"/>
                <w:szCs w:val="16"/>
              </w:rPr>
              <w:t xml:space="preserve"> пакетики для </w:t>
            </w:r>
            <w:proofErr w:type="spellStart"/>
            <w:r w:rsidRPr="006467D9">
              <w:rPr>
                <w:sz w:val="16"/>
                <w:szCs w:val="16"/>
              </w:rPr>
              <w:t>стомных</w:t>
            </w:r>
            <w:proofErr w:type="spellEnd"/>
            <w:r w:rsidRPr="006467D9">
              <w:rPr>
                <w:sz w:val="16"/>
                <w:szCs w:val="16"/>
              </w:rPr>
              <w:t xml:space="preserve"> мешков, 30 шт.</w:t>
            </w:r>
          </w:p>
        </w:tc>
        <w:tc>
          <w:tcPr>
            <w:tcW w:w="2305" w:type="pct"/>
            <w:gridSpan w:val="2"/>
            <w:tcBorders>
              <w:bottom w:val="single" w:sz="4" w:space="0" w:color="auto"/>
            </w:tcBorders>
            <w:shd w:val="clear" w:color="auto" w:fill="auto"/>
          </w:tcPr>
          <w:p w:rsidR="00C54C2F" w:rsidRPr="006467D9" w:rsidRDefault="00C54C2F" w:rsidP="00B0005C">
            <w:pPr>
              <w:ind w:left="-57" w:right="-57"/>
              <w:contextualSpacing/>
              <w:jc w:val="center"/>
              <w:rPr>
                <w:sz w:val="16"/>
                <w:szCs w:val="16"/>
              </w:rPr>
            </w:pPr>
            <w:r w:rsidRPr="006467D9">
              <w:rPr>
                <w:sz w:val="16"/>
                <w:szCs w:val="16"/>
              </w:rPr>
              <w:lastRenderedPageBreak/>
              <w:t>Дополнительные характеристики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533" w:type="pct"/>
            <w:vMerge w:val="restart"/>
          </w:tcPr>
          <w:p w:rsidR="00C54C2F" w:rsidRPr="006467D9" w:rsidRDefault="00C54C2F" w:rsidP="00B0005C">
            <w:pPr>
              <w:jc w:val="center"/>
              <w:rPr>
                <w:sz w:val="16"/>
                <w:szCs w:val="16"/>
              </w:rPr>
            </w:pPr>
            <w:r w:rsidRPr="006467D9">
              <w:rPr>
                <w:sz w:val="16"/>
                <w:szCs w:val="16"/>
              </w:rPr>
              <w:t>32,67</w:t>
            </w: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jc w:val="center"/>
              <w:rPr>
                <w:sz w:val="16"/>
                <w:szCs w:val="16"/>
              </w:rPr>
            </w:pPr>
          </w:p>
        </w:tc>
        <w:tc>
          <w:tcPr>
            <w:tcW w:w="337" w:type="pct"/>
            <w:vMerge/>
          </w:tcPr>
          <w:p w:rsidR="00C54C2F" w:rsidRPr="006467D9" w:rsidRDefault="00C54C2F" w:rsidP="00B0005C">
            <w:pPr>
              <w:ind w:left="-57" w:right="-57"/>
              <w:jc w:val="center"/>
              <w:rPr>
                <w:sz w:val="16"/>
                <w:szCs w:val="16"/>
              </w:rPr>
            </w:pPr>
          </w:p>
        </w:tc>
        <w:tc>
          <w:tcPr>
            <w:tcW w:w="338" w:type="pct"/>
            <w:vMerge/>
          </w:tcPr>
          <w:p w:rsidR="00C54C2F" w:rsidRPr="006467D9" w:rsidRDefault="00C54C2F" w:rsidP="00B0005C">
            <w:pPr>
              <w:ind w:left="-57" w:right="-57"/>
              <w:jc w:val="center"/>
              <w:rPr>
                <w:sz w:val="16"/>
                <w:szCs w:val="16"/>
              </w:rPr>
            </w:pPr>
          </w:p>
        </w:tc>
        <w:tc>
          <w:tcPr>
            <w:tcW w:w="1087" w:type="pct"/>
            <w:shd w:val="clear" w:color="auto" w:fill="auto"/>
          </w:tcPr>
          <w:p w:rsidR="00C54C2F" w:rsidRPr="006467D9" w:rsidRDefault="00C54C2F" w:rsidP="00B0005C">
            <w:pPr>
              <w:snapToGrid w:val="0"/>
              <w:ind w:left="-57" w:right="-57"/>
              <w:contextualSpacing/>
              <w:jc w:val="center"/>
              <w:rPr>
                <w:sz w:val="16"/>
                <w:szCs w:val="16"/>
              </w:rPr>
            </w:pPr>
            <w:r w:rsidRPr="006467D9">
              <w:rPr>
                <w:sz w:val="16"/>
                <w:szCs w:val="16"/>
              </w:rPr>
              <w:t>Назначение</w:t>
            </w:r>
          </w:p>
          <w:p w:rsidR="00C54C2F" w:rsidRPr="006467D9" w:rsidRDefault="00C54C2F" w:rsidP="00B0005C">
            <w:pPr>
              <w:snapToGrid w:val="0"/>
              <w:ind w:left="-57" w:right="-57"/>
              <w:contextualSpacing/>
              <w:jc w:val="center"/>
              <w:rPr>
                <w:sz w:val="16"/>
                <w:szCs w:val="16"/>
              </w:rPr>
            </w:pP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 xml:space="preserve">Данное средство преобразовывает содержимое сборного мешка </w:t>
            </w:r>
            <w:proofErr w:type="spellStart"/>
            <w:r w:rsidRPr="006467D9">
              <w:rPr>
                <w:sz w:val="16"/>
                <w:szCs w:val="16"/>
              </w:rPr>
              <w:t>кало</w:t>
            </w:r>
            <w:proofErr w:type="spellEnd"/>
            <w:r w:rsidRPr="006467D9">
              <w:rPr>
                <w:sz w:val="16"/>
                <w:szCs w:val="16"/>
              </w:rPr>
              <w:t>/</w:t>
            </w:r>
            <w:proofErr w:type="spellStart"/>
            <w:r w:rsidRPr="006467D9">
              <w:rPr>
                <w:sz w:val="16"/>
                <w:szCs w:val="16"/>
              </w:rPr>
              <w:t>уроприемника</w:t>
            </w:r>
            <w:proofErr w:type="spellEnd"/>
            <w:r w:rsidRPr="006467D9">
              <w:rPr>
                <w:sz w:val="16"/>
                <w:szCs w:val="16"/>
              </w:rPr>
              <w:t xml:space="preserve"> в гелеобразную массу, минимизирует неприятные запахи, вздутие мешка, а также уменьшает профиль сборного мешка для более незаметного ношения под одеждой.</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snapToGrid w:val="0"/>
              <w:ind w:left="-57" w:right="-57"/>
              <w:contextualSpacing/>
              <w:jc w:val="center"/>
              <w:rPr>
                <w:sz w:val="16"/>
                <w:szCs w:val="16"/>
              </w:rPr>
            </w:pPr>
            <w:r w:rsidRPr="006467D9">
              <w:rPr>
                <w:sz w:val="16"/>
                <w:szCs w:val="16"/>
              </w:rPr>
              <w:t>Фасовка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 xml:space="preserve">Средство представлено в виде специальных пакетиков-саше для размещения внутри сборного мешка </w:t>
            </w:r>
            <w:proofErr w:type="spellStart"/>
            <w:r w:rsidRPr="006467D9">
              <w:rPr>
                <w:sz w:val="16"/>
                <w:szCs w:val="16"/>
              </w:rPr>
              <w:t>кало</w:t>
            </w:r>
            <w:proofErr w:type="spellEnd"/>
            <w:r w:rsidRPr="006467D9">
              <w:rPr>
                <w:sz w:val="16"/>
                <w:szCs w:val="16"/>
              </w:rPr>
              <w:t>/</w:t>
            </w:r>
            <w:proofErr w:type="spellStart"/>
            <w:r w:rsidRPr="006467D9">
              <w:rPr>
                <w:sz w:val="16"/>
                <w:szCs w:val="16"/>
              </w:rPr>
              <w:t>уроприемника</w:t>
            </w:r>
            <w:proofErr w:type="spellEnd"/>
            <w:r w:rsidRPr="006467D9">
              <w:rPr>
                <w:sz w:val="16"/>
                <w:szCs w:val="16"/>
              </w:rPr>
              <w:t>.</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tcPr>
          <w:p w:rsidR="00C54C2F" w:rsidRPr="006467D9" w:rsidRDefault="00C54C2F" w:rsidP="00B0005C">
            <w:pPr>
              <w:ind w:left="-57" w:right="-57"/>
              <w:contextualSpacing/>
              <w:jc w:val="center"/>
              <w:rPr>
                <w:sz w:val="16"/>
                <w:szCs w:val="16"/>
              </w:rPr>
            </w:pPr>
            <w:r w:rsidRPr="006467D9">
              <w:rPr>
                <w:sz w:val="16"/>
                <w:szCs w:val="16"/>
              </w:rPr>
              <w:t>20</w:t>
            </w:r>
          </w:p>
        </w:tc>
        <w:tc>
          <w:tcPr>
            <w:tcW w:w="805" w:type="pct"/>
            <w:shd w:val="clear" w:color="auto" w:fill="auto"/>
          </w:tcPr>
          <w:p w:rsidR="00C54C2F" w:rsidRPr="006467D9" w:rsidRDefault="00C54C2F" w:rsidP="00B0005C">
            <w:pPr>
              <w:snapToGrid w:val="0"/>
              <w:ind w:left="-57" w:right="-57"/>
              <w:contextualSpacing/>
              <w:jc w:val="center"/>
              <w:rPr>
                <w:sz w:val="16"/>
                <w:szCs w:val="16"/>
              </w:rPr>
            </w:pPr>
            <w:r w:rsidRPr="006467D9">
              <w:rPr>
                <w:sz w:val="16"/>
                <w:szCs w:val="16"/>
              </w:rPr>
              <w:t xml:space="preserve">Адгезивная пластина-полукольцо для дополнительной фиксации пластин калоприемников и </w:t>
            </w:r>
            <w:proofErr w:type="spellStart"/>
            <w:r w:rsidRPr="006467D9">
              <w:rPr>
                <w:sz w:val="16"/>
                <w:szCs w:val="16"/>
              </w:rPr>
              <w:t>уроприемников</w:t>
            </w:r>
            <w:proofErr w:type="spellEnd"/>
          </w:p>
        </w:tc>
        <w:tc>
          <w:tcPr>
            <w:tcW w:w="541" w:type="pct"/>
          </w:tcPr>
          <w:p w:rsidR="00C54C2F" w:rsidRPr="006467D9" w:rsidRDefault="00C54C2F" w:rsidP="00B0005C">
            <w:pPr>
              <w:ind w:left="-57" w:right="-57"/>
              <w:contextualSpacing/>
              <w:jc w:val="center"/>
              <w:rPr>
                <w:sz w:val="16"/>
                <w:szCs w:val="16"/>
              </w:rPr>
            </w:pPr>
            <w:r w:rsidRPr="006467D9">
              <w:rPr>
                <w:sz w:val="16"/>
                <w:szCs w:val="16"/>
              </w:rPr>
              <w:t xml:space="preserve">21-01-39 - Адгезивная пластина-полукольцо для дополнительной фиксации пластин калоприемников и </w:t>
            </w:r>
            <w:proofErr w:type="spellStart"/>
            <w:r w:rsidRPr="006467D9">
              <w:rPr>
                <w:sz w:val="16"/>
                <w:szCs w:val="16"/>
              </w:rPr>
              <w:t>уроприемников</w:t>
            </w:r>
            <w:proofErr w:type="spellEnd"/>
            <w:r w:rsidRPr="006467D9">
              <w:rPr>
                <w:sz w:val="16"/>
                <w:szCs w:val="16"/>
              </w:rPr>
              <w:t xml:space="preserve">, не менее 40 </w:t>
            </w:r>
            <w:proofErr w:type="spellStart"/>
            <w:proofErr w:type="gramStart"/>
            <w:r w:rsidRPr="006467D9">
              <w:rPr>
                <w:sz w:val="16"/>
                <w:szCs w:val="16"/>
              </w:rPr>
              <w:t>шт</w:t>
            </w:r>
            <w:proofErr w:type="spellEnd"/>
            <w:proofErr w:type="gramEnd"/>
          </w:p>
        </w:tc>
        <w:tc>
          <w:tcPr>
            <w:tcW w:w="337" w:type="pct"/>
          </w:tcPr>
          <w:p w:rsidR="00C54C2F" w:rsidRPr="006467D9" w:rsidRDefault="00C54C2F" w:rsidP="00B0005C">
            <w:pPr>
              <w:ind w:left="-57" w:right="-57"/>
              <w:contextualSpacing/>
              <w:jc w:val="center"/>
              <w:rPr>
                <w:sz w:val="16"/>
                <w:szCs w:val="16"/>
              </w:rPr>
            </w:pPr>
            <w:r w:rsidRPr="006467D9">
              <w:rPr>
                <w:sz w:val="16"/>
                <w:szCs w:val="16"/>
              </w:rPr>
              <w:t>01.28.21.01.39</w:t>
            </w:r>
          </w:p>
        </w:tc>
        <w:tc>
          <w:tcPr>
            <w:tcW w:w="338" w:type="pct"/>
          </w:tcPr>
          <w:p w:rsidR="00C54C2F" w:rsidRPr="006467D9" w:rsidRDefault="00C54C2F" w:rsidP="00B0005C">
            <w:pPr>
              <w:ind w:left="-57" w:right="-57"/>
              <w:contextualSpacing/>
              <w:jc w:val="center"/>
              <w:rPr>
                <w:sz w:val="16"/>
                <w:szCs w:val="16"/>
              </w:rPr>
            </w:pPr>
            <w:r w:rsidRPr="006467D9">
              <w:rPr>
                <w:sz w:val="16"/>
                <w:szCs w:val="16"/>
              </w:rPr>
              <w:t>-</w:t>
            </w: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назначение</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 xml:space="preserve">для дополнительной фиксации пластин калоприемников и </w:t>
            </w:r>
            <w:proofErr w:type="spellStart"/>
            <w:r w:rsidRPr="006467D9">
              <w:rPr>
                <w:sz w:val="16"/>
                <w:szCs w:val="16"/>
              </w:rPr>
              <w:t>уроприемников</w:t>
            </w:r>
            <w:proofErr w:type="spellEnd"/>
            <w:r w:rsidRPr="006467D9">
              <w:rPr>
                <w:sz w:val="16"/>
                <w:szCs w:val="16"/>
              </w:rPr>
              <w:t>.</w:t>
            </w:r>
          </w:p>
          <w:p w:rsidR="00C54C2F" w:rsidRPr="006467D9" w:rsidRDefault="00C54C2F" w:rsidP="00B0005C">
            <w:pPr>
              <w:ind w:left="-57" w:right="-57"/>
              <w:contextualSpacing/>
              <w:jc w:val="center"/>
              <w:rPr>
                <w:sz w:val="16"/>
                <w:szCs w:val="16"/>
              </w:rPr>
            </w:pPr>
            <w:r w:rsidRPr="006467D9">
              <w:rPr>
                <w:sz w:val="16"/>
                <w:szCs w:val="16"/>
              </w:rPr>
              <w:t xml:space="preserve">Эластичная пластина-полукольцо предназначена для герметизации и укреплению пластины </w:t>
            </w:r>
            <w:proofErr w:type="spellStart"/>
            <w:r w:rsidRPr="006467D9">
              <w:rPr>
                <w:sz w:val="16"/>
                <w:szCs w:val="16"/>
              </w:rPr>
              <w:t>кал</w:t>
            </w:r>
            <w:proofErr w:type="gramStart"/>
            <w:r w:rsidRPr="006467D9">
              <w:rPr>
                <w:sz w:val="16"/>
                <w:szCs w:val="16"/>
              </w:rPr>
              <w:t>о</w:t>
            </w:r>
            <w:proofErr w:type="spellEnd"/>
            <w:r w:rsidRPr="006467D9">
              <w:rPr>
                <w:sz w:val="16"/>
                <w:szCs w:val="16"/>
              </w:rPr>
              <w:t>-</w:t>
            </w:r>
            <w:proofErr w:type="gramEnd"/>
            <w:r w:rsidRPr="006467D9">
              <w:rPr>
                <w:sz w:val="16"/>
                <w:szCs w:val="16"/>
              </w:rPr>
              <w:t xml:space="preserve"> или мочеприемника по внешнему краю. Благодаря своей высокой адгезии, пластичности, она заполняет неровности тела и следует движениям кожи, позволяет добиться отличной герметичности и избавится от </w:t>
            </w:r>
            <w:proofErr w:type="spellStart"/>
            <w:r w:rsidRPr="006467D9">
              <w:rPr>
                <w:sz w:val="16"/>
                <w:szCs w:val="16"/>
              </w:rPr>
              <w:t>подтекания</w:t>
            </w:r>
            <w:proofErr w:type="spellEnd"/>
            <w:r w:rsidRPr="006467D9">
              <w:rPr>
                <w:sz w:val="16"/>
                <w:szCs w:val="16"/>
              </w:rPr>
              <w:t>.</w:t>
            </w:r>
          </w:p>
          <w:p w:rsidR="00C54C2F" w:rsidRPr="006467D9" w:rsidRDefault="00C54C2F" w:rsidP="00B0005C">
            <w:pPr>
              <w:ind w:left="-57" w:right="-57"/>
              <w:contextualSpacing/>
              <w:jc w:val="center"/>
              <w:rPr>
                <w:sz w:val="16"/>
                <w:szCs w:val="16"/>
              </w:rPr>
            </w:pPr>
            <w:r w:rsidRPr="006467D9">
              <w:rPr>
                <w:sz w:val="16"/>
                <w:szCs w:val="16"/>
              </w:rPr>
              <w:t xml:space="preserve">Продлевает срок использования пластины </w:t>
            </w:r>
            <w:proofErr w:type="spellStart"/>
            <w:r w:rsidRPr="006467D9">
              <w:rPr>
                <w:sz w:val="16"/>
                <w:szCs w:val="16"/>
              </w:rPr>
              <w:t>кал</w:t>
            </w:r>
            <w:proofErr w:type="gramStart"/>
            <w:r w:rsidRPr="006467D9">
              <w:rPr>
                <w:sz w:val="16"/>
                <w:szCs w:val="16"/>
              </w:rPr>
              <w:t>о</w:t>
            </w:r>
            <w:proofErr w:type="spellEnd"/>
            <w:r w:rsidRPr="006467D9">
              <w:rPr>
                <w:sz w:val="16"/>
                <w:szCs w:val="16"/>
              </w:rPr>
              <w:t>-</w:t>
            </w:r>
            <w:proofErr w:type="gramEnd"/>
            <w:r w:rsidRPr="006467D9">
              <w:rPr>
                <w:sz w:val="16"/>
                <w:szCs w:val="16"/>
              </w:rPr>
              <w:t xml:space="preserve"> мочеприемника.</w:t>
            </w:r>
          </w:p>
          <w:p w:rsidR="00C54C2F" w:rsidRPr="006467D9" w:rsidRDefault="00C54C2F" w:rsidP="00B0005C">
            <w:pPr>
              <w:widowControl w:val="0"/>
              <w:ind w:left="-57" w:right="-57"/>
              <w:contextualSpacing/>
              <w:jc w:val="center"/>
              <w:rPr>
                <w:sz w:val="16"/>
                <w:szCs w:val="16"/>
              </w:rPr>
            </w:pPr>
            <w:r w:rsidRPr="006467D9">
              <w:rPr>
                <w:sz w:val="16"/>
                <w:szCs w:val="16"/>
              </w:rPr>
              <w:t xml:space="preserve">Легко удаляется вместе с пластиной </w:t>
            </w:r>
            <w:proofErr w:type="spellStart"/>
            <w:r w:rsidRPr="006467D9">
              <w:rPr>
                <w:sz w:val="16"/>
                <w:szCs w:val="16"/>
              </w:rPr>
              <w:t>кал</w:t>
            </w:r>
            <w:proofErr w:type="gramStart"/>
            <w:r w:rsidRPr="006467D9">
              <w:rPr>
                <w:sz w:val="16"/>
                <w:szCs w:val="16"/>
              </w:rPr>
              <w:t>о</w:t>
            </w:r>
            <w:proofErr w:type="spellEnd"/>
            <w:r w:rsidRPr="006467D9">
              <w:rPr>
                <w:sz w:val="16"/>
                <w:szCs w:val="16"/>
              </w:rPr>
              <w:t>-</w:t>
            </w:r>
            <w:proofErr w:type="gramEnd"/>
            <w:r w:rsidRPr="006467D9">
              <w:rPr>
                <w:sz w:val="16"/>
                <w:szCs w:val="16"/>
              </w:rPr>
              <w:t xml:space="preserve"> </w:t>
            </w:r>
            <w:proofErr w:type="spellStart"/>
            <w:r w:rsidRPr="006467D9">
              <w:rPr>
                <w:sz w:val="16"/>
                <w:szCs w:val="16"/>
              </w:rPr>
              <w:t>уроприемника</w:t>
            </w:r>
            <w:proofErr w:type="spellEnd"/>
            <w:r w:rsidRPr="006467D9">
              <w:rPr>
                <w:sz w:val="16"/>
                <w:szCs w:val="16"/>
              </w:rPr>
              <w:t>. Подходит для людей с различной комплекцией.</w:t>
            </w:r>
          </w:p>
        </w:tc>
        <w:tc>
          <w:tcPr>
            <w:tcW w:w="533" w:type="pct"/>
          </w:tcPr>
          <w:p w:rsidR="00C54C2F" w:rsidRPr="006467D9" w:rsidRDefault="00C54C2F" w:rsidP="00B0005C">
            <w:pPr>
              <w:jc w:val="center"/>
              <w:rPr>
                <w:sz w:val="16"/>
                <w:szCs w:val="16"/>
              </w:rPr>
            </w:pPr>
            <w:r w:rsidRPr="006467D9">
              <w:rPr>
                <w:sz w:val="16"/>
                <w:szCs w:val="16"/>
              </w:rPr>
              <w:t>223,33</w:t>
            </w: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21</w:t>
            </w:r>
          </w:p>
        </w:tc>
        <w:tc>
          <w:tcPr>
            <w:tcW w:w="805" w:type="pct"/>
            <w:vMerge w:val="restart"/>
            <w:shd w:val="clear" w:color="auto" w:fill="auto"/>
          </w:tcPr>
          <w:p w:rsidR="00C54C2F" w:rsidRPr="006467D9" w:rsidRDefault="00C54C2F" w:rsidP="00B0005C">
            <w:pPr>
              <w:ind w:left="-57" w:right="-57"/>
              <w:contextualSpacing/>
              <w:jc w:val="center"/>
              <w:rPr>
                <w:sz w:val="16"/>
                <w:szCs w:val="16"/>
              </w:rPr>
            </w:pPr>
            <w:r w:rsidRPr="006467D9">
              <w:rPr>
                <w:sz w:val="16"/>
                <w:szCs w:val="16"/>
              </w:rPr>
              <w:t xml:space="preserve">Защитные кольца для кожи вокруг </w:t>
            </w:r>
            <w:proofErr w:type="spellStart"/>
            <w:r w:rsidRPr="006467D9">
              <w:rPr>
                <w:sz w:val="16"/>
                <w:szCs w:val="16"/>
              </w:rPr>
              <w:t>стомы</w:t>
            </w:r>
            <w:proofErr w:type="spellEnd"/>
          </w:p>
        </w:tc>
        <w:tc>
          <w:tcPr>
            <w:tcW w:w="541" w:type="pct"/>
            <w:vMerge w:val="restart"/>
          </w:tcPr>
          <w:p w:rsidR="00C54C2F" w:rsidRPr="006467D9" w:rsidRDefault="00C54C2F" w:rsidP="00B0005C">
            <w:pPr>
              <w:widowControl w:val="0"/>
              <w:ind w:left="-57" w:right="-57"/>
              <w:contextualSpacing/>
              <w:jc w:val="center"/>
              <w:rPr>
                <w:sz w:val="16"/>
                <w:szCs w:val="16"/>
              </w:rPr>
            </w:pPr>
            <w:r w:rsidRPr="006467D9">
              <w:rPr>
                <w:sz w:val="16"/>
                <w:szCs w:val="16"/>
              </w:rPr>
              <w:t xml:space="preserve">21-01-41 - Защитные кольца для кожи вокруг </w:t>
            </w:r>
            <w:proofErr w:type="spellStart"/>
            <w:r w:rsidRPr="006467D9">
              <w:rPr>
                <w:sz w:val="16"/>
                <w:szCs w:val="16"/>
              </w:rPr>
              <w:t>стомы</w:t>
            </w:r>
            <w:proofErr w:type="spellEnd"/>
          </w:p>
        </w:tc>
        <w:tc>
          <w:tcPr>
            <w:tcW w:w="337" w:type="pct"/>
            <w:vMerge w:val="restart"/>
          </w:tcPr>
          <w:p w:rsidR="00C54C2F" w:rsidRPr="006467D9" w:rsidRDefault="00C54C2F" w:rsidP="00B0005C">
            <w:pPr>
              <w:widowControl w:val="0"/>
              <w:ind w:left="-57" w:right="-57"/>
              <w:contextualSpacing/>
              <w:jc w:val="center"/>
              <w:rPr>
                <w:sz w:val="16"/>
                <w:szCs w:val="16"/>
              </w:rPr>
            </w:pPr>
            <w:r w:rsidRPr="006467D9">
              <w:rPr>
                <w:sz w:val="16"/>
                <w:szCs w:val="16"/>
              </w:rPr>
              <w:t>01.28.21.01.41</w:t>
            </w:r>
          </w:p>
        </w:tc>
        <w:tc>
          <w:tcPr>
            <w:tcW w:w="338" w:type="pct"/>
            <w:vMerge w:val="restart"/>
          </w:tcPr>
          <w:p w:rsidR="00C54C2F" w:rsidRPr="006467D9" w:rsidRDefault="00C54C2F" w:rsidP="00B0005C">
            <w:pPr>
              <w:widowControl w:val="0"/>
              <w:ind w:left="-57" w:right="-57"/>
              <w:contextualSpacing/>
              <w:jc w:val="center"/>
              <w:rPr>
                <w:sz w:val="16"/>
                <w:szCs w:val="16"/>
              </w:rPr>
            </w:pPr>
            <w:r w:rsidRPr="006467D9">
              <w:rPr>
                <w:sz w:val="16"/>
                <w:szCs w:val="16"/>
              </w:rPr>
              <w:t>-</w:t>
            </w:r>
          </w:p>
        </w:tc>
        <w:tc>
          <w:tcPr>
            <w:tcW w:w="1087" w:type="pct"/>
            <w:shd w:val="clear" w:color="auto" w:fill="auto"/>
          </w:tcPr>
          <w:p w:rsidR="00C54C2F" w:rsidRPr="006467D9" w:rsidRDefault="00C54C2F" w:rsidP="00B0005C">
            <w:pPr>
              <w:widowControl w:val="0"/>
              <w:ind w:left="-57" w:right="-57"/>
              <w:contextualSpacing/>
              <w:jc w:val="center"/>
              <w:rPr>
                <w:sz w:val="16"/>
                <w:szCs w:val="16"/>
              </w:rPr>
            </w:pPr>
            <w:r w:rsidRPr="006467D9">
              <w:rPr>
                <w:sz w:val="16"/>
                <w:szCs w:val="16"/>
              </w:rPr>
              <w:t>назначение</w:t>
            </w:r>
          </w:p>
        </w:tc>
        <w:tc>
          <w:tcPr>
            <w:tcW w:w="1218" w:type="pct"/>
            <w:shd w:val="clear" w:color="auto" w:fill="auto"/>
          </w:tcPr>
          <w:p w:rsidR="00C54C2F" w:rsidRPr="006467D9" w:rsidRDefault="00C54C2F" w:rsidP="00B0005C">
            <w:pPr>
              <w:widowControl w:val="0"/>
              <w:ind w:left="-57" w:right="-57"/>
              <w:contextualSpacing/>
              <w:jc w:val="center"/>
              <w:rPr>
                <w:sz w:val="16"/>
                <w:szCs w:val="16"/>
              </w:rPr>
            </w:pPr>
            <w:r w:rsidRPr="006467D9">
              <w:rPr>
                <w:sz w:val="16"/>
                <w:szCs w:val="16"/>
              </w:rPr>
              <w:t xml:space="preserve">Моделируемое адгезивное защитное кольцо для защиты кожи, выравнивания шрамов и складок на коже вокруг </w:t>
            </w:r>
            <w:proofErr w:type="spellStart"/>
            <w:r w:rsidRPr="006467D9">
              <w:rPr>
                <w:sz w:val="16"/>
                <w:szCs w:val="16"/>
              </w:rPr>
              <w:t>стомы</w:t>
            </w:r>
            <w:proofErr w:type="spellEnd"/>
            <w:r w:rsidRPr="006467D9">
              <w:rPr>
                <w:sz w:val="16"/>
                <w:szCs w:val="16"/>
              </w:rPr>
              <w:t xml:space="preserve">, герметизации пластин калоприемников и </w:t>
            </w:r>
            <w:proofErr w:type="spellStart"/>
            <w:r w:rsidRPr="006467D9">
              <w:rPr>
                <w:sz w:val="16"/>
                <w:szCs w:val="16"/>
              </w:rPr>
              <w:t>уроприемников</w:t>
            </w:r>
            <w:proofErr w:type="spellEnd"/>
            <w:r w:rsidRPr="006467D9">
              <w:rPr>
                <w:sz w:val="16"/>
                <w:szCs w:val="16"/>
              </w:rPr>
              <w:t>. Обеспечивает длительную защиту от протекания кишечного отделяемого или мочи</w:t>
            </w:r>
          </w:p>
        </w:tc>
        <w:tc>
          <w:tcPr>
            <w:tcW w:w="533" w:type="pct"/>
            <w:vMerge w:val="restart"/>
          </w:tcPr>
          <w:p w:rsidR="00C54C2F" w:rsidRPr="006467D9" w:rsidRDefault="00C54C2F" w:rsidP="00B0005C">
            <w:pPr>
              <w:jc w:val="center"/>
              <w:rPr>
                <w:sz w:val="16"/>
                <w:szCs w:val="16"/>
              </w:rPr>
            </w:pPr>
            <w:r w:rsidRPr="006467D9">
              <w:rPr>
                <w:sz w:val="16"/>
                <w:szCs w:val="16"/>
              </w:rPr>
              <w:t>216,67</w:t>
            </w:r>
          </w:p>
        </w:tc>
      </w:tr>
      <w:tr w:rsidR="00C54C2F" w:rsidRPr="006467D9" w:rsidTr="00B0005C">
        <w:trPr>
          <w:cantSplit/>
          <w:trHeight w:val="20"/>
        </w:trPr>
        <w:tc>
          <w:tcPr>
            <w:tcW w:w="141" w:type="pct"/>
            <w:vMerge/>
          </w:tcPr>
          <w:p w:rsidR="00C54C2F" w:rsidRPr="006467D9" w:rsidRDefault="00C54C2F" w:rsidP="00B0005C">
            <w:pPr>
              <w:ind w:left="-57" w:right="-57"/>
              <w:contextualSpacing/>
              <w:jc w:val="center"/>
              <w:rPr>
                <w:sz w:val="16"/>
                <w:szCs w:val="16"/>
              </w:rPr>
            </w:pPr>
          </w:p>
        </w:tc>
        <w:tc>
          <w:tcPr>
            <w:tcW w:w="805" w:type="pct"/>
            <w:vMerge/>
            <w:shd w:val="clear" w:color="auto" w:fill="auto"/>
          </w:tcPr>
          <w:p w:rsidR="00C54C2F" w:rsidRPr="006467D9" w:rsidRDefault="00C54C2F" w:rsidP="00B0005C">
            <w:pPr>
              <w:snapToGrid w:val="0"/>
              <w:ind w:left="-57" w:right="-57"/>
              <w:contextualSpacing/>
              <w:jc w:val="center"/>
              <w:rPr>
                <w:sz w:val="16"/>
                <w:szCs w:val="16"/>
              </w:rPr>
            </w:pPr>
          </w:p>
        </w:tc>
        <w:tc>
          <w:tcPr>
            <w:tcW w:w="541" w:type="pct"/>
            <w:vMerge/>
          </w:tcPr>
          <w:p w:rsidR="00C54C2F" w:rsidRPr="006467D9" w:rsidRDefault="00C54C2F" w:rsidP="00B0005C">
            <w:pPr>
              <w:ind w:left="-57" w:right="-57"/>
              <w:contextualSpacing/>
              <w:jc w:val="center"/>
              <w:rPr>
                <w:sz w:val="16"/>
                <w:szCs w:val="16"/>
              </w:rPr>
            </w:pPr>
          </w:p>
        </w:tc>
        <w:tc>
          <w:tcPr>
            <w:tcW w:w="337" w:type="pct"/>
            <w:vMerge/>
          </w:tcPr>
          <w:p w:rsidR="00C54C2F" w:rsidRPr="006467D9" w:rsidRDefault="00C54C2F" w:rsidP="00B0005C">
            <w:pPr>
              <w:ind w:left="-57" w:right="-57"/>
              <w:contextualSpacing/>
              <w:jc w:val="center"/>
              <w:rPr>
                <w:sz w:val="16"/>
                <w:szCs w:val="16"/>
              </w:rPr>
            </w:pPr>
          </w:p>
        </w:tc>
        <w:tc>
          <w:tcPr>
            <w:tcW w:w="338" w:type="pct"/>
            <w:vMerge/>
          </w:tcPr>
          <w:p w:rsidR="00C54C2F" w:rsidRPr="006467D9" w:rsidRDefault="00C54C2F" w:rsidP="00B0005C">
            <w:pPr>
              <w:ind w:left="-57" w:right="-57"/>
              <w:contextualSpacing/>
              <w:jc w:val="center"/>
              <w:rPr>
                <w:sz w:val="16"/>
                <w:szCs w:val="16"/>
              </w:rPr>
            </w:pPr>
          </w:p>
        </w:tc>
        <w:tc>
          <w:tcPr>
            <w:tcW w:w="1087"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Толщина кольца</w:t>
            </w:r>
          </w:p>
        </w:tc>
        <w:tc>
          <w:tcPr>
            <w:tcW w:w="1218" w:type="pct"/>
            <w:shd w:val="clear" w:color="auto" w:fill="auto"/>
          </w:tcPr>
          <w:p w:rsidR="00C54C2F" w:rsidRPr="006467D9" w:rsidRDefault="00C54C2F" w:rsidP="00B0005C">
            <w:pPr>
              <w:ind w:left="-57" w:right="-57"/>
              <w:contextualSpacing/>
              <w:jc w:val="center"/>
              <w:rPr>
                <w:sz w:val="16"/>
                <w:szCs w:val="16"/>
              </w:rPr>
            </w:pPr>
            <w:r w:rsidRPr="006467D9">
              <w:rPr>
                <w:sz w:val="16"/>
                <w:szCs w:val="16"/>
              </w:rPr>
              <w:t>2,0 мм</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val="restart"/>
          </w:tcPr>
          <w:p w:rsidR="00C54C2F" w:rsidRPr="006467D9" w:rsidRDefault="00C54C2F" w:rsidP="00B0005C">
            <w:pPr>
              <w:ind w:left="-57" w:right="-57"/>
              <w:contextualSpacing/>
              <w:jc w:val="center"/>
              <w:rPr>
                <w:sz w:val="16"/>
                <w:szCs w:val="16"/>
              </w:rPr>
            </w:pPr>
            <w:r w:rsidRPr="006467D9">
              <w:rPr>
                <w:sz w:val="16"/>
                <w:szCs w:val="16"/>
              </w:rPr>
              <w:t>22</w:t>
            </w:r>
          </w:p>
        </w:tc>
        <w:tc>
          <w:tcPr>
            <w:tcW w:w="805" w:type="pct"/>
            <w:vMerge w:val="restart"/>
            <w:shd w:val="clear" w:color="auto" w:fill="auto"/>
          </w:tcPr>
          <w:p w:rsidR="00C54C2F" w:rsidRPr="006467D9" w:rsidRDefault="00C54C2F" w:rsidP="00B0005C">
            <w:pPr>
              <w:snapToGrid w:val="0"/>
              <w:ind w:left="-57" w:right="-57"/>
              <w:contextualSpacing/>
              <w:jc w:val="center"/>
              <w:rPr>
                <w:sz w:val="16"/>
                <w:szCs w:val="16"/>
              </w:rPr>
            </w:pPr>
            <w:r w:rsidRPr="006467D9">
              <w:rPr>
                <w:sz w:val="16"/>
                <w:szCs w:val="16"/>
              </w:rPr>
              <w:t xml:space="preserve">Тампон для </w:t>
            </w:r>
            <w:proofErr w:type="spellStart"/>
            <w:r w:rsidRPr="006467D9">
              <w:rPr>
                <w:sz w:val="16"/>
                <w:szCs w:val="16"/>
              </w:rPr>
              <w:t>стомы</w:t>
            </w:r>
            <w:proofErr w:type="spellEnd"/>
          </w:p>
        </w:tc>
        <w:tc>
          <w:tcPr>
            <w:tcW w:w="541" w:type="pct"/>
            <w:vMerge w:val="restart"/>
          </w:tcPr>
          <w:p w:rsidR="00C54C2F" w:rsidRPr="006467D9" w:rsidRDefault="00C54C2F" w:rsidP="00B0005C">
            <w:pPr>
              <w:widowControl w:val="0"/>
              <w:ind w:left="-57" w:right="-57"/>
              <w:jc w:val="center"/>
              <w:rPr>
                <w:sz w:val="16"/>
                <w:szCs w:val="16"/>
              </w:rPr>
            </w:pPr>
            <w:r w:rsidRPr="006467D9">
              <w:rPr>
                <w:sz w:val="16"/>
                <w:szCs w:val="16"/>
              </w:rPr>
              <w:t xml:space="preserve">21-01-42 - Тампон для </w:t>
            </w:r>
            <w:proofErr w:type="spellStart"/>
            <w:r w:rsidRPr="006467D9">
              <w:rPr>
                <w:sz w:val="16"/>
                <w:szCs w:val="16"/>
              </w:rPr>
              <w:t>стомы</w:t>
            </w:r>
            <w:proofErr w:type="spellEnd"/>
          </w:p>
        </w:tc>
        <w:tc>
          <w:tcPr>
            <w:tcW w:w="337" w:type="pct"/>
            <w:vMerge w:val="restart"/>
          </w:tcPr>
          <w:p w:rsidR="00C54C2F" w:rsidRPr="006467D9" w:rsidRDefault="00C54C2F" w:rsidP="00B0005C">
            <w:pPr>
              <w:widowControl w:val="0"/>
              <w:ind w:left="-57" w:right="-57"/>
              <w:jc w:val="center"/>
              <w:rPr>
                <w:sz w:val="16"/>
                <w:szCs w:val="16"/>
              </w:rPr>
            </w:pPr>
            <w:r w:rsidRPr="006467D9">
              <w:rPr>
                <w:sz w:val="16"/>
                <w:szCs w:val="16"/>
              </w:rPr>
              <w:t>01.28.21.01.42</w:t>
            </w:r>
          </w:p>
        </w:tc>
        <w:tc>
          <w:tcPr>
            <w:tcW w:w="338" w:type="pct"/>
            <w:vMerge w:val="restart"/>
          </w:tcPr>
          <w:p w:rsidR="00C54C2F" w:rsidRPr="006467D9" w:rsidRDefault="00C54C2F" w:rsidP="00B0005C">
            <w:pPr>
              <w:widowControl w:val="0"/>
              <w:ind w:left="-57" w:right="-57"/>
              <w:jc w:val="center"/>
              <w:rPr>
                <w:sz w:val="16"/>
                <w:szCs w:val="16"/>
              </w:rPr>
            </w:pPr>
            <w:r w:rsidRPr="006467D9">
              <w:rPr>
                <w:sz w:val="16"/>
                <w:szCs w:val="16"/>
              </w:rPr>
              <w:t xml:space="preserve">32.50.13.190-00006914- Тампон для </w:t>
            </w:r>
            <w:proofErr w:type="spellStart"/>
            <w:r w:rsidRPr="006467D9">
              <w:rPr>
                <w:sz w:val="16"/>
                <w:szCs w:val="16"/>
              </w:rPr>
              <w:t>стомы</w:t>
            </w:r>
            <w:proofErr w:type="spellEnd"/>
          </w:p>
        </w:tc>
        <w:tc>
          <w:tcPr>
            <w:tcW w:w="2305" w:type="pct"/>
            <w:gridSpan w:val="2"/>
            <w:tcBorders>
              <w:bottom w:val="single" w:sz="4" w:space="0" w:color="auto"/>
            </w:tcBorders>
            <w:shd w:val="clear" w:color="auto" w:fill="auto"/>
          </w:tcPr>
          <w:p w:rsidR="00C54C2F" w:rsidRPr="006467D9" w:rsidRDefault="00C54C2F" w:rsidP="00B0005C">
            <w:pPr>
              <w:ind w:left="-57" w:right="-57"/>
              <w:contextualSpacing/>
              <w:jc w:val="center"/>
              <w:rPr>
                <w:sz w:val="16"/>
                <w:szCs w:val="16"/>
              </w:rPr>
            </w:pPr>
            <w:r w:rsidRPr="006467D9">
              <w:rPr>
                <w:b/>
                <w:sz w:val="16"/>
                <w:szCs w:val="16"/>
              </w:rPr>
              <w:t xml:space="preserve">Дополнительные характеристики </w:t>
            </w:r>
            <w:r w:rsidRPr="006467D9">
              <w:rPr>
                <w:sz w:val="16"/>
                <w:szCs w:val="16"/>
              </w:rPr>
              <w:t>(Применяются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533" w:type="pct"/>
            <w:vMerge w:val="restart"/>
          </w:tcPr>
          <w:p w:rsidR="00C54C2F" w:rsidRPr="006467D9" w:rsidRDefault="00C54C2F" w:rsidP="00B0005C">
            <w:pPr>
              <w:jc w:val="center"/>
              <w:rPr>
                <w:sz w:val="16"/>
                <w:szCs w:val="16"/>
              </w:rPr>
            </w:pPr>
            <w:r w:rsidRPr="006467D9">
              <w:rPr>
                <w:sz w:val="16"/>
                <w:szCs w:val="16"/>
              </w:rPr>
              <w:t>298,67</w:t>
            </w:r>
          </w:p>
        </w:tc>
      </w:tr>
      <w:tr w:rsidR="00C54C2F" w:rsidRPr="006467D9" w:rsidTr="00B0005C">
        <w:trPr>
          <w:cantSplit/>
          <w:trHeight w:val="20"/>
        </w:trPr>
        <w:tc>
          <w:tcPr>
            <w:tcW w:w="141" w:type="pct"/>
            <w:vMerge/>
          </w:tcPr>
          <w:p w:rsidR="00C54C2F" w:rsidRPr="006467D9" w:rsidRDefault="00C54C2F" w:rsidP="00B0005C">
            <w:pPr>
              <w:ind w:right="-40"/>
              <w:contextualSpacing/>
              <w:jc w:val="center"/>
              <w:rPr>
                <w:sz w:val="16"/>
                <w:szCs w:val="16"/>
              </w:rPr>
            </w:pPr>
          </w:p>
        </w:tc>
        <w:tc>
          <w:tcPr>
            <w:tcW w:w="805" w:type="pct"/>
            <w:vMerge/>
            <w:shd w:val="clear" w:color="auto" w:fill="auto"/>
          </w:tcPr>
          <w:p w:rsidR="00C54C2F" w:rsidRPr="006467D9" w:rsidRDefault="00C54C2F" w:rsidP="00B0005C">
            <w:pPr>
              <w:snapToGrid w:val="0"/>
              <w:ind w:right="87"/>
              <w:contextualSpacing/>
              <w:jc w:val="center"/>
              <w:rPr>
                <w:sz w:val="16"/>
                <w:szCs w:val="16"/>
              </w:rPr>
            </w:pPr>
          </w:p>
        </w:tc>
        <w:tc>
          <w:tcPr>
            <w:tcW w:w="541" w:type="pct"/>
            <w:vMerge/>
          </w:tcPr>
          <w:p w:rsidR="00C54C2F" w:rsidRPr="006467D9" w:rsidRDefault="00C54C2F" w:rsidP="00B0005C">
            <w:pPr>
              <w:snapToGrid w:val="0"/>
              <w:ind w:right="43"/>
              <w:contextualSpacing/>
              <w:jc w:val="center"/>
              <w:rPr>
                <w:sz w:val="16"/>
                <w:szCs w:val="16"/>
              </w:rPr>
            </w:pPr>
          </w:p>
        </w:tc>
        <w:tc>
          <w:tcPr>
            <w:tcW w:w="337" w:type="pct"/>
            <w:vMerge/>
          </w:tcPr>
          <w:p w:rsidR="00C54C2F" w:rsidRPr="006467D9" w:rsidRDefault="00C54C2F" w:rsidP="00B0005C">
            <w:pPr>
              <w:snapToGrid w:val="0"/>
              <w:ind w:right="43"/>
              <w:contextualSpacing/>
              <w:jc w:val="center"/>
              <w:rPr>
                <w:sz w:val="16"/>
                <w:szCs w:val="16"/>
              </w:rPr>
            </w:pPr>
          </w:p>
        </w:tc>
        <w:tc>
          <w:tcPr>
            <w:tcW w:w="338" w:type="pct"/>
            <w:vMerge/>
          </w:tcPr>
          <w:p w:rsidR="00C54C2F" w:rsidRPr="006467D9" w:rsidRDefault="00C54C2F" w:rsidP="00B0005C">
            <w:pPr>
              <w:snapToGrid w:val="0"/>
              <w:ind w:right="43"/>
              <w:contextualSpacing/>
              <w:jc w:val="center"/>
              <w:rPr>
                <w:sz w:val="16"/>
                <w:szCs w:val="16"/>
              </w:rPr>
            </w:pPr>
          </w:p>
        </w:tc>
        <w:tc>
          <w:tcPr>
            <w:tcW w:w="1087" w:type="pct"/>
            <w:shd w:val="clear" w:color="auto" w:fill="auto"/>
          </w:tcPr>
          <w:p w:rsidR="00C54C2F" w:rsidRPr="006467D9" w:rsidRDefault="00C54C2F" w:rsidP="00B0005C">
            <w:pPr>
              <w:widowControl w:val="0"/>
              <w:ind w:left="-57" w:right="-57"/>
              <w:jc w:val="center"/>
              <w:rPr>
                <w:sz w:val="16"/>
                <w:szCs w:val="16"/>
              </w:rPr>
            </w:pPr>
            <w:r w:rsidRPr="006467D9">
              <w:rPr>
                <w:sz w:val="16"/>
                <w:szCs w:val="16"/>
              </w:rPr>
              <w:t>Назначение</w:t>
            </w:r>
          </w:p>
        </w:tc>
        <w:tc>
          <w:tcPr>
            <w:tcW w:w="1218" w:type="pct"/>
            <w:shd w:val="clear" w:color="auto" w:fill="auto"/>
          </w:tcPr>
          <w:p w:rsidR="00C54C2F" w:rsidRPr="006467D9" w:rsidRDefault="00C54C2F" w:rsidP="00B0005C">
            <w:pPr>
              <w:widowControl w:val="0"/>
              <w:ind w:left="-57" w:right="-57"/>
              <w:jc w:val="center"/>
              <w:rPr>
                <w:sz w:val="16"/>
                <w:szCs w:val="16"/>
              </w:rPr>
            </w:pPr>
            <w:r w:rsidRPr="006467D9">
              <w:rPr>
                <w:sz w:val="16"/>
                <w:szCs w:val="16"/>
              </w:rPr>
              <w:t xml:space="preserve">используется для временного блокирования выделений из </w:t>
            </w:r>
            <w:proofErr w:type="spellStart"/>
            <w:r w:rsidRPr="006467D9">
              <w:rPr>
                <w:sz w:val="16"/>
                <w:szCs w:val="16"/>
              </w:rPr>
              <w:t>стомы</w:t>
            </w:r>
            <w:proofErr w:type="spellEnd"/>
            <w:r w:rsidRPr="006467D9">
              <w:rPr>
                <w:sz w:val="16"/>
                <w:szCs w:val="16"/>
              </w:rPr>
              <w:t>.</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right="-40"/>
              <w:contextualSpacing/>
              <w:jc w:val="center"/>
              <w:rPr>
                <w:sz w:val="16"/>
                <w:szCs w:val="16"/>
              </w:rPr>
            </w:pPr>
          </w:p>
        </w:tc>
        <w:tc>
          <w:tcPr>
            <w:tcW w:w="805" w:type="pct"/>
            <w:vMerge/>
            <w:shd w:val="clear" w:color="auto" w:fill="auto"/>
          </w:tcPr>
          <w:p w:rsidR="00C54C2F" w:rsidRPr="006467D9" w:rsidRDefault="00C54C2F" w:rsidP="00B0005C">
            <w:pPr>
              <w:snapToGrid w:val="0"/>
              <w:ind w:right="87"/>
              <w:contextualSpacing/>
              <w:jc w:val="center"/>
              <w:rPr>
                <w:sz w:val="16"/>
                <w:szCs w:val="16"/>
              </w:rPr>
            </w:pPr>
          </w:p>
        </w:tc>
        <w:tc>
          <w:tcPr>
            <w:tcW w:w="541" w:type="pct"/>
            <w:vMerge/>
          </w:tcPr>
          <w:p w:rsidR="00C54C2F" w:rsidRPr="006467D9" w:rsidRDefault="00C54C2F" w:rsidP="00B0005C">
            <w:pPr>
              <w:snapToGrid w:val="0"/>
              <w:ind w:right="43"/>
              <w:contextualSpacing/>
              <w:jc w:val="center"/>
              <w:rPr>
                <w:sz w:val="16"/>
                <w:szCs w:val="16"/>
              </w:rPr>
            </w:pPr>
          </w:p>
        </w:tc>
        <w:tc>
          <w:tcPr>
            <w:tcW w:w="337" w:type="pct"/>
            <w:vMerge/>
          </w:tcPr>
          <w:p w:rsidR="00C54C2F" w:rsidRPr="006467D9" w:rsidRDefault="00C54C2F" w:rsidP="00B0005C">
            <w:pPr>
              <w:snapToGrid w:val="0"/>
              <w:ind w:right="43"/>
              <w:contextualSpacing/>
              <w:jc w:val="center"/>
              <w:rPr>
                <w:sz w:val="16"/>
                <w:szCs w:val="16"/>
              </w:rPr>
            </w:pPr>
          </w:p>
        </w:tc>
        <w:tc>
          <w:tcPr>
            <w:tcW w:w="338" w:type="pct"/>
            <w:vMerge/>
          </w:tcPr>
          <w:p w:rsidR="00C54C2F" w:rsidRPr="006467D9" w:rsidRDefault="00C54C2F" w:rsidP="00B0005C">
            <w:pPr>
              <w:snapToGrid w:val="0"/>
              <w:ind w:right="43"/>
              <w:contextualSpacing/>
              <w:jc w:val="center"/>
              <w:rPr>
                <w:sz w:val="16"/>
                <w:szCs w:val="16"/>
              </w:rPr>
            </w:pPr>
          </w:p>
        </w:tc>
        <w:tc>
          <w:tcPr>
            <w:tcW w:w="1087" w:type="pct"/>
            <w:shd w:val="clear" w:color="auto" w:fill="auto"/>
          </w:tcPr>
          <w:p w:rsidR="00C54C2F" w:rsidRPr="006467D9" w:rsidRDefault="00C54C2F" w:rsidP="00B0005C">
            <w:pPr>
              <w:widowControl w:val="0"/>
              <w:ind w:left="-57" w:right="-57"/>
              <w:jc w:val="center"/>
              <w:rPr>
                <w:sz w:val="16"/>
                <w:szCs w:val="16"/>
              </w:rPr>
            </w:pPr>
            <w:r w:rsidRPr="006467D9">
              <w:rPr>
                <w:sz w:val="16"/>
                <w:szCs w:val="16"/>
              </w:rPr>
              <w:t>Формат</w:t>
            </w:r>
          </w:p>
        </w:tc>
        <w:tc>
          <w:tcPr>
            <w:tcW w:w="1218" w:type="pct"/>
            <w:shd w:val="clear" w:color="auto" w:fill="auto"/>
          </w:tcPr>
          <w:p w:rsidR="00C54C2F" w:rsidRPr="006467D9" w:rsidRDefault="00C54C2F" w:rsidP="00B0005C">
            <w:pPr>
              <w:widowControl w:val="0"/>
              <w:ind w:left="-57" w:right="-57"/>
              <w:jc w:val="center"/>
              <w:rPr>
                <w:sz w:val="16"/>
                <w:szCs w:val="16"/>
              </w:rPr>
            </w:pPr>
            <w:r w:rsidRPr="006467D9">
              <w:rPr>
                <w:sz w:val="16"/>
                <w:szCs w:val="16"/>
              </w:rPr>
              <w:t xml:space="preserve">однокомпонентный неразъемный полиуретановый тампон для </w:t>
            </w:r>
            <w:proofErr w:type="spellStart"/>
            <w:r w:rsidRPr="006467D9">
              <w:rPr>
                <w:sz w:val="16"/>
                <w:szCs w:val="16"/>
              </w:rPr>
              <w:t>стомы</w:t>
            </w:r>
            <w:proofErr w:type="spellEnd"/>
            <w:r w:rsidRPr="006467D9">
              <w:rPr>
                <w:sz w:val="16"/>
                <w:szCs w:val="16"/>
              </w:rPr>
              <w:t xml:space="preserve">, покрытый растворимой пленкой, встроенный в адгезивную пластину на </w:t>
            </w:r>
            <w:proofErr w:type="spellStart"/>
            <w:r w:rsidRPr="006467D9">
              <w:rPr>
                <w:sz w:val="16"/>
                <w:szCs w:val="16"/>
              </w:rPr>
              <w:t>гипоаллергенной</w:t>
            </w:r>
            <w:proofErr w:type="spellEnd"/>
            <w:r w:rsidRPr="006467D9">
              <w:rPr>
                <w:sz w:val="16"/>
                <w:szCs w:val="16"/>
              </w:rPr>
              <w:t xml:space="preserve"> гидроколлоидной основе</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right="-40"/>
              <w:contextualSpacing/>
              <w:jc w:val="center"/>
              <w:rPr>
                <w:sz w:val="16"/>
                <w:szCs w:val="16"/>
              </w:rPr>
            </w:pPr>
          </w:p>
        </w:tc>
        <w:tc>
          <w:tcPr>
            <w:tcW w:w="805" w:type="pct"/>
            <w:vMerge/>
            <w:shd w:val="clear" w:color="auto" w:fill="auto"/>
          </w:tcPr>
          <w:p w:rsidR="00C54C2F" w:rsidRPr="006467D9" w:rsidRDefault="00C54C2F" w:rsidP="00B0005C">
            <w:pPr>
              <w:snapToGrid w:val="0"/>
              <w:ind w:right="87"/>
              <w:contextualSpacing/>
              <w:jc w:val="center"/>
              <w:rPr>
                <w:sz w:val="16"/>
                <w:szCs w:val="16"/>
              </w:rPr>
            </w:pPr>
          </w:p>
        </w:tc>
        <w:tc>
          <w:tcPr>
            <w:tcW w:w="541" w:type="pct"/>
            <w:vMerge/>
          </w:tcPr>
          <w:p w:rsidR="00C54C2F" w:rsidRPr="006467D9" w:rsidRDefault="00C54C2F" w:rsidP="00B0005C">
            <w:pPr>
              <w:snapToGrid w:val="0"/>
              <w:ind w:right="43"/>
              <w:contextualSpacing/>
              <w:jc w:val="center"/>
              <w:rPr>
                <w:sz w:val="16"/>
                <w:szCs w:val="16"/>
              </w:rPr>
            </w:pPr>
          </w:p>
        </w:tc>
        <w:tc>
          <w:tcPr>
            <w:tcW w:w="337" w:type="pct"/>
            <w:vMerge/>
          </w:tcPr>
          <w:p w:rsidR="00C54C2F" w:rsidRPr="006467D9" w:rsidRDefault="00C54C2F" w:rsidP="00B0005C">
            <w:pPr>
              <w:snapToGrid w:val="0"/>
              <w:ind w:right="43"/>
              <w:contextualSpacing/>
              <w:jc w:val="center"/>
              <w:rPr>
                <w:sz w:val="16"/>
                <w:szCs w:val="16"/>
              </w:rPr>
            </w:pPr>
          </w:p>
        </w:tc>
        <w:tc>
          <w:tcPr>
            <w:tcW w:w="338" w:type="pct"/>
            <w:vMerge/>
          </w:tcPr>
          <w:p w:rsidR="00C54C2F" w:rsidRPr="006467D9" w:rsidRDefault="00C54C2F" w:rsidP="00B0005C">
            <w:pPr>
              <w:snapToGrid w:val="0"/>
              <w:ind w:right="43"/>
              <w:contextualSpacing/>
              <w:jc w:val="center"/>
              <w:rPr>
                <w:sz w:val="16"/>
                <w:szCs w:val="16"/>
              </w:rPr>
            </w:pPr>
          </w:p>
        </w:tc>
        <w:tc>
          <w:tcPr>
            <w:tcW w:w="1087" w:type="pct"/>
            <w:shd w:val="clear" w:color="auto" w:fill="auto"/>
          </w:tcPr>
          <w:p w:rsidR="00C54C2F" w:rsidRPr="006467D9" w:rsidRDefault="00C54C2F" w:rsidP="00B0005C">
            <w:pPr>
              <w:widowControl w:val="0"/>
              <w:ind w:left="-57" w:right="-57"/>
              <w:jc w:val="center"/>
              <w:rPr>
                <w:sz w:val="16"/>
                <w:szCs w:val="16"/>
              </w:rPr>
            </w:pPr>
            <w:r w:rsidRPr="006467D9">
              <w:rPr>
                <w:sz w:val="16"/>
                <w:szCs w:val="16"/>
              </w:rPr>
              <w:t>Длина</w:t>
            </w:r>
          </w:p>
        </w:tc>
        <w:tc>
          <w:tcPr>
            <w:tcW w:w="1218" w:type="pct"/>
            <w:shd w:val="clear" w:color="auto" w:fill="auto"/>
          </w:tcPr>
          <w:p w:rsidR="00C54C2F" w:rsidRPr="006467D9" w:rsidRDefault="00C54C2F" w:rsidP="00B0005C">
            <w:pPr>
              <w:widowControl w:val="0"/>
              <w:ind w:left="-57" w:right="-57"/>
              <w:jc w:val="center"/>
              <w:rPr>
                <w:sz w:val="16"/>
                <w:szCs w:val="16"/>
              </w:rPr>
            </w:pPr>
            <w:r w:rsidRPr="006467D9">
              <w:rPr>
                <w:sz w:val="16"/>
                <w:szCs w:val="16"/>
              </w:rPr>
              <w:t>Не менее 35 мм</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20"/>
        </w:trPr>
        <w:tc>
          <w:tcPr>
            <w:tcW w:w="141" w:type="pct"/>
            <w:vMerge/>
          </w:tcPr>
          <w:p w:rsidR="00C54C2F" w:rsidRPr="006467D9" w:rsidRDefault="00C54C2F" w:rsidP="00B0005C">
            <w:pPr>
              <w:ind w:right="-40"/>
              <w:contextualSpacing/>
              <w:jc w:val="center"/>
              <w:rPr>
                <w:sz w:val="16"/>
                <w:szCs w:val="16"/>
              </w:rPr>
            </w:pPr>
          </w:p>
        </w:tc>
        <w:tc>
          <w:tcPr>
            <w:tcW w:w="805" w:type="pct"/>
            <w:vMerge/>
            <w:shd w:val="clear" w:color="auto" w:fill="auto"/>
          </w:tcPr>
          <w:p w:rsidR="00C54C2F" w:rsidRPr="006467D9" w:rsidRDefault="00C54C2F" w:rsidP="00B0005C">
            <w:pPr>
              <w:snapToGrid w:val="0"/>
              <w:ind w:right="87"/>
              <w:contextualSpacing/>
              <w:jc w:val="center"/>
              <w:rPr>
                <w:sz w:val="16"/>
                <w:szCs w:val="16"/>
              </w:rPr>
            </w:pPr>
          </w:p>
        </w:tc>
        <w:tc>
          <w:tcPr>
            <w:tcW w:w="541" w:type="pct"/>
            <w:vMerge/>
          </w:tcPr>
          <w:p w:rsidR="00C54C2F" w:rsidRPr="006467D9" w:rsidRDefault="00C54C2F" w:rsidP="00B0005C">
            <w:pPr>
              <w:snapToGrid w:val="0"/>
              <w:ind w:right="43"/>
              <w:contextualSpacing/>
              <w:jc w:val="center"/>
              <w:rPr>
                <w:sz w:val="16"/>
                <w:szCs w:val="16"/>
              </w:rPr>
            </w:pPr>
          </w:p>
        </w:tc>
        <w:tc>
          <w:tcPr>
            <w:tcW w:w="337" w:type="pct"/>
            <w:vMerge/>
          </w:tcPr>
          <w:p w:rsidR="00C54C2F" w:rsidRPr="006467D9" w:rsidRDefault="00C54C2F" w:rsidP="00B0005C">
            <w:pPr>
              <w:snapToGrid w:val="0"/>
              <w:ind w:right="43"/>
              <w:contextualSpacing/>
              <w:jc w:val="center"/>
              <w:rPr>
                <w:sz w:val="16"/>
                <w:szCs w:val="16"/>
              </w:rPr>
            </w:pPr>
          </w:p>
        </w:tc>
        <w:tc>
          <w:tcPr>
            <w:tcW w:w="338" w:type="pct"/>
            <w:vMerge/>
          </w:tcPr>
          <w:p w:rsidR="00C54C2F" w:rsidRPr="006467D9" w:rsidRDefault="00C54C2F" w:rsidP="00B0005C">
            <w:pPr>
              <w:snapToGrid w:val="0"/>
              <w:ind w:right="43"/>
              <w:contextualSpacing/>
              <w:jc w:val="center"/>
              <w:rPr>
                <w:sz w:val="16"/>
                <w:szCs w:val="16"/>
              </w:rPr>
            </w:pPr>
          </w:p>
        </w:tc>
        <w:tc>
          <w:tcPr>
            <w:tcW w:w="1087" w:type="pct"/>
            <w:shd w:val="clear" w:color="auto" w:fill="auto"/>
          </w:tcPr>
          <w:p w:rsidR="00C54C2F" w:rsidRPr="006467D9" w:rsidRDefault="00C54C2F" w:rsidP="00B0005C">
            <w:pPr>
              <w:widowControl w:val="0"/>
              <w:ind w:left="-57" w:right="-57"/>
              <w:jc w:val="center"/>
              <w:rPr>
                <w:sz w:val="16"/>
                <w:szCs w:val="16"/>
              </w:rPr>
            </w:pPr>
            <w:r w:rsidRPr="006467D9">
              <w:rPr>
                <w:sz w:val="16"/>
                <w:szCs w:val="16"/>
              </w:rPr>
              <w:t>Диапазон диаметра</w:t>
            </w:r>
          </w:p>
        </w:tc>
        <w:tc>
          <w:tcPr>
            <w:tcW w:w="1218" w:type="pct"/>
            <w:shd w:val="clear" w:color="auto" w:fill="auto"/>
          </w:tcPr>
          <w:p w:rsidR="00C54C2F" w:rsidRPr="006467D9" w:rsidRDefault="00C54C2F" w:rsidP="00B0005C">
            <w:pPr>
              <w:widowControl w:val="0"/>
              <w:ind w:left="-57" w:right="-57"/>
              <w:jc w:val="center"/>
              <w:rPr>
                <w:sz w:val="16"/>
                <w:szCs w:val="16"/>
              </w:rPr>
            </w:pPr>
            <w:r w:rsidRPr="006467D9">
              <w:rPr>
                <w:sz w:val="16"/>
                <w:szCs w:val="16"/>
              </w:rPr>
              <w:t>От не более 35 мм до не менее 45 мм</w:t>
            </w:r>
          </w:p>
        </w:tc>
        <w:tc>
          <w:tcPr>
            <w:tcW w:w="533" w:type="pct"/>
            <w:vMerge/>
          </w:tcPr>
          <w:p w:rsidR="00C54C2F" w:rsidRPr="006467D9" w:rsidRDefault="00C54C2F" w:rsidP="00B0005C">
            <w:pPr>
              <w:jc w:val="center"/>
              <w:rPr>
                <w:sz w:val="16"/>
                <w:szCs w:val="16"/>
              </w:rPr>
            </w:pPr>
          </w:p>
        </w:tc>
      </w:tr>
      <w:tr w:rsidR="00C54C2F" w:rsidRPr="006467D9" w:rsidTr="00B0005C">
        <w:trPr>
          <w:cantSplit/>
          <w:trHeight w:val="145"/>
        </w:trPr>
        <w:tc>
          <w:tcPr>
            <w:tcW w:w="4467" w:type="pct"/>
            <w:gridSpan w:val="7"/>
          </w:tcPr>
          <w:p w:rsidR="00C54C2F" w:rsidRPr="006467D9" w:rsidRDefault="00C54C2F" w:rsidP="00B0005C">
            <w:pPr>
              <w:contextualSpacing/>
              <w:jc w:val="center"/>
              <w:rPr>
                <w:b/>
                <w:sz w:val="16"/>
                <w:szCs w:val="16"/>
              </w:rPr>
            </w:pPr>
            <w:r w:rsidRPr="006467D9">
              <w:rPr>
                <w:b/>
                <w:sz w:val="16"/>
                <w:szCs w:val="16"/>
              </w:rPr>
              <w:t>Итого:</w:t>
            </w:r>
          </w:p>
        </w:tc>
        <w:tc>
          <w:tcPr>
            <w:tcW w:w="533" w:type="pct"/>
          </w:tcPr>
          <w:p w:rsidR="00C54C2F" w:rsidRPr="006467D9" w:rsidRDefault="00C54C2F" w:rsidP="00B0005C">
            <w:pPr>
              <w:jc w:val="center"/>
              <w:rPr>
                <w:b/>
                <w:sz w:val="16"/>
                <w:szCs w:val="16"/>
              </w:rPr>
            </w:pPr>
            <w:r w:rsidRPr="006467D9">
              <w:rPr>
                <w:b/>
                <w:sz w:val="16"/>
                <w:szCs w:val="16"/>
              </w:rPr>
              <w:t>3 745,23</w:t>
            </w:r>
          </w:p>
        </w:tc>
      </w:tr>
    </w:tbl>
    <w:p w:rsidR="00C54C2F" w:rsidRPr="006467D9" w:rsidRDefault="00C54C2F" w:rsidP="00C54C2F">
      <w:pPr>
        <w:ind w:firstLine="709"/>
        <w:jc w:val="both"/>
        <w:rPr>
          <w:sz w:val="16"/>
          <w:szCs w:val="16"/>
        </w:rPr>
      </w:pPr>
      <w:proofErr w:type="gramStart"/>
      <w:r w:rsidRPr="006467D9">
        <w:rPr>
          <w:sz w:val="16"/>
          <w:szCs w:val="16"/>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6467D9">
        <w:rPr>
          <w:sz w:val="16"/>
          <w:szCs w:val="16"/>
        </w:rPr>
        <w:t>абилитации</w:t>
      </w:r>
      <w:proofErr w:type="spellEnd"/>
      <w:r w:rsidRPr="006467D9">
        <w:rPr>
          <w:sz w:val="16"/>
          <w:szCs w:val="16"/>
        </w:rPr>
        <w:t>), которые соответствуют классификатору, утвержденному Приказом Министерства труда от 13</w:t>
      </w:r>
      <w:proofErr w:type="gramEnd"/>
      <w:r w:rsidRPr="006467D9">
        <w:rPr>
          <w:sz w:val="16"/>
          <w:szCs w:val="16"/>
        </w:rPr>
        <w:t xml:space="preserve"> февраля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каталогом товаров, работ, услуг. </w:t>
      </w:r>
    </w:p>
    <w:p w:rsidR="00C54C2F" w:rsidRPr="006467D9" w:rsidRDefault="00C54C2F" w:rsidP="00C54C2F">
      <w:pPr>
        <w:ind w:firstLine="709"/>
        <w:jc w:val="both"/>
        <w:rPr>
          <w:sz w:val="16"/>
          <w:szCs w:val="16"/>
        </w:rPr>
      </w:pPr>
      <w:proofErr w:type="gramStart"/>
      <w:r w:rsidRPr="006467D9">
        <w:rPr>
          <w:sz w:val="16"/>
          <w:szCs w:val="16"/>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w:t>
      </w:r>
      <w:proofErr w:type="gramEnd"/>
      <w:r w:rsidRPr="006467D9">
        <w:rPr>
          <w:sz w:val="16"/>
          <w:szCs w:val="16"/>
        </w:rPr>
        <w:t xml:space="preserve"> терминологии).</w:t>
      </w:r>
    </w:p>
    <w:p w:rsidR="00C54C2F" w:rsidRPr="006467D9" w:rsidRDefault="00C54C2F" w:rsidP="00C54C2F">
      <w:pPr>
        <w:ind w:firstLine="709"/>
        <w:jc w:val="both"/>
        <w:rPr>
          <w:sz w:val="16"/>
          <w:szCs w:val="16"/>
        </w:rPr>
      </w:pPr>
    </w:p>
    <w:p w:rsidR="00C54C2F" w:rsidRPr="006467D9" w:rsidRDefault="00C54C2F" w:rsidP="007415B6">
      <w:pPr>
        <w:ind w:firstLine="709"/>
        <w:jc w:val="center"/>
        <w:rPr>
          <w:b/>
          <w:sz w:val="22"/>
          <w:szCs w:val="22"/>
        </w:rPr>
      </w:pPr>
      <w:r w:rsidRPr="006467D9">
        <w:rPr>
          <w:b/>
          <w:sz w:val="22"/>
          <w:szCs w:val="22"/>
        </w:rPr>
        <w:t>Общие требования, предъявляемые к Товару</w:t>
      </w:r>
    </w:p>
    <w:p w:rsidR="00C54C2F" w:rsidRPr="006467D9" w:rsidRDefault="00C54C2F" w:rsidP="00C54C2F">
      <w:pPr>
        <w:ind w:firstLine="709"/>
        <w:jc w:val="both"/>
        <w:rPr>
          <w:sz w:val="22"/>
          <w:szCs w:val="22"/>
        </w:rPr>
      </w:pPr>
      <w:r w:rsidRPr="006467D9">
        <w:rPr>
          <w:sz w:val="22"/>
          <w:szCs w:val="22"/>
        </w:rPr>
        <w:lastRenderedPageBreak/>
        <w:t xml:space="preserve">Специальные средства при нарушениях функций выделения должны соответствовать требованиям: ГОСТ ИСО 10993-1-2021, ГОСТ ИСО 10993-5-2011, ГОСТ ИСО 10993-10-2011, ГОСТ </w:t>
      </w:r>
      <w:proofErr w:type="gramStart"/>
      <w:r w:rsidRPr="006467D9">
        <w:rPr>
          <w:sz w:val="22"/>
          <w:szCs w:val="22"/>
        </w:rPr>
        <w:t>Р</w:t>
      </w:r>
      <w:proofErr w:type="gramEnd"/>
      <w:r w:rsidRPr="006467D9">
        <w:rPr>
          <w:sz w:val="22"/>
          <w:szCs w:val="22"/>
        </w:rPr>
        <w:t xml:space="preserve"> 51632-2021, ГОСТ Р 58235-2018, ГОСТ Р 58237-2018.  </w:t>
      </w:r>
    </w:p>
    <w:p w:rsidR="00C54C2F" w:rsidRPr="006467D9" w:rsidRDefault="00C54C2F" w:rsidP="00C54C2F">
      <w:pPr>
        <w:ind w:firstLine="709"/>
        <w:jc w:val="both"/>
        <w:rPr>
          <w:sz w:val="22"/>
          <w:szCs w:val="22"/>
        </w:rPr>
      </w:pPr>
      <w:r w:rsidRPr="006467D9">
        <w:rPr>
          <w:sz w:val="22"/>
          <w:szCs w:val="22"/>
        </w:rPr>
        <w:t>В специальных средствах при нарушениях функций выделения не допускаются механические повреждения (разрыв края, разрезы и т.п.).</w:t>
      </w:r>
    </w:p>
    <w:p w:rsidR="00C54C2F" w:rsidRPr="006467D9" w:rsidRDefault="00C54C2F" w:rsidP="00C54C2F">
      <w:pPr>
        <w:ind w:firstLine="709"/>
        <w:jc w:val="both"/>
        <w:rPr>
          <w:sz w:val="22"/>
          <w:szCs w:val="22"/>
        </w:rPr>
      </w:pPr>
      <w:r w:rsidRPr="006467D9">
        <w:rPr>
          <w:sz w:val="22"/>
          <w:szCs w:val="22"/>
        </w:rPr>
        <w:t xml:space="preserve">Товар должен быть поставлен в ассортименте (наименовании), в количестве и в сроки, предусмотренные Контрактом и должен обеспечивать предусмотренную производителем функциональность. </w:t>
      </w:r>
    </w:p>
    <w:p w:rsidR="00C54C2F" w:rsidRPr="006467D9" w:rsidRDefault="00C54C2F" w:rsidP="00C54C2F">
      <w:pPr>
        <w:ind w:firstLine="709"/>
        <w:jc w:val="both"/>
        <w:rPr>
          <w:sz w:val="22"/>
          <w:szCs w:val="22"/>
        </w:rPr>
      </w:pPr>
      <w:r w:rsidRPr="006467D9">
        <w:rPr>
          <w:sz w:val="22"/>
          <w:szCs w:val="22"/>
        </w:rPr>
        <w:t>Безопасность товара подтверждается наличием при поставке регистрационных удостоверений Федеральной службы по надзору в сфере здравоохранения.</w:t>
      </w:r>
    </w:p>
    <w:p w:rsidR="00C54C2F" w:rsidRPr="006467D9" w:rsidRDefault="00C54C2F" w:rsidP="00C54C2F">
      <w:pPr>
        <w:ind w:firstLine="709"/>
        <w:jc w:val="both"/>
        <w:rPr>
          <w:sz w:val="22"/>
          <w:szCs w:val="22"/>
        </w:rPr>
      </w:pPr>
      <w:r w:rsidRPr="006467D9">
        <w:rPr>
          <w:sz w:val="22"/>
          <w:szCs w:val="22"/>
        </w:rPr>
        <w:t>Товар должен быть поставлен в упаковке, обеспечивающей его защиту от повреждения или порчи во время транспортировки и хранения.</w:t>
      </w:r>
    </w:p>
    <w:p w:rsidR="00C54C2F" w:rsidRPr="006467D9" w:rsidRDefault="00C54C2F" w:rsidP="00C54C2F">
      <w:pPr>
        <w:ind w:firstLine="709"/>
        <w:jc w:val="both"/>
        <w:rPr>
          <w:sz w:val="22"/>
          <w:szCs w:val="22"/>
        </w:rPr>
      </w:pPr>
    </w:p>
    <w:p w:rsidR="00C54C2F" w:rsidRPr="006467D9" w:rsidRDefault="00C54C2F" w:rsidP="00C54C2F">
      <w:pPr>
        <w:ind w:firstLine="709"/>
        <w:rPr>
          <w:b/>
          <w:sz w:val="22"/>
          <w:szCs w:val="22"/>
        </w:rPr>
      </w:pPr>
      <w:r w:rsidRPr="006467D9">
        <w:rPr>
          <w:b/>
          <w:sz w:val="22"/>
          <w:szCs w:val="22"/>
        </w:rPr>
        <w:t xml:space="preserve">            Требования к сроку и (или) объему предоставления гарантий качества товара</w:t>
      </w:r>
    </w:p>
    <w:p w:rsidR="00C54C2F" w:rsidRPr="006467D9" w:rsidRDefault="00C54C2F" w:rsidP="00C54C2F">
      <w:pPr>
        <w:ind w:firstLine="709"/>
        <w:jc w:val="both"/>
        <w:rPr>
          <w:sz w:val="22"/>
          <w:szCs w:val="22"/>
        </w:rPr>
      </w:pPr>
      <w:r w:rsidRPr="006467D9">
        <w:rPr>
          <w:b/>
          <w:sz w:val="22"/>
          <w:szCs w:val="22"/>
        </w:rPr>
        <w:t>Срок годности специальных средств на дату поставки должен быть не менее 1 года</w:t>
      </w:r>
      <w:r w:rsidRPr="006467D9">
        <w:rPr>
          <w:sz w:val="22"/>
          <w:szCs w:val="22"/>
        </w:rPr>
        <w:t xml:space="preserve">.  </w:t>
      </w:r>
    </w:p>
    <w:p w:rsidR="00C54C2F" w:rsidRPr="006467D9" w:rsidRDefault="00C54C2F" w:rsidP="00B0005C">
      <w:pPr>
        <w:ind w:firstLine="709"/>
        <w:jc w:val="both"/>
        <w:rPr>
          <w:sz w:val="22"/>
          <w:szCs w:val="22"/>
        </w:rPr>
      </w:pPr>
      <w:r w:rsidRPr="006467D9">
        <w:rPr>
          <w:sz w:val="22"/>
          <w:szCs w:val="22"/>
        </w:rPr>
        <w:t>Условия хранения в закрытых сухих помещениях, без попадания прямых солнечных лучей.</w:t>
      </w:r>
    </w:p>
    <w:p w:rsidR="00C54C2F" w:rsidRPr="006467D9" w:rsidRDefault="00C54C2F" w:rsidP="00B0005C">
      <w:pPr>
        <w:ind w:firstLine="709"/>
        <w:jc w:val="both"/>
        <w:rPr>
          <w:sz w:val="22"/>
          <w:szCs w:val="22"/>
        </w:rPr>
      </w:pPr>
      <w:proofErr w:type="gramStart"/>
      <w:r w:rsidRPr="006467D9">
        <w:rPr>
          <w:sz w:val="22"/>
          <w:szCs w:val="22"/>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C54C2F" w:rsidRPr="006467D9" w:rsidRDefault="00C54C2F" w:rsidP="00B0005C">
      <w:pPr>
        <w:ind w:firstLine="709"/>
        <w:jc w:val="both"/>
        <w:rPr>
          <w:sz w:val="22"/>
          <w:szCs w:val="22"/>
        </w:rPr>
      </w:pPr>
      <w:proofErr w:type="gramStart"/>
      <w:r w:rsidRPr="006467D9">
        <w:rPr>
          <w:sz w:val="22"/>
          <w:szCs w:val="22"/>
        </w:rPr>
        <w:t>Поставщик предоставляет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 и (</w:t>
      </w:r>
      <w:r w:rsidRPr="006467D9">
        <w:rPr>
          <w:b/>
          <w:sz w:val="22"/>
          <w:szCs w:val="22"/>
        </w:rPr>
        <w:t>если есть в наличии</w:t>
      </w:r>
      <w:r w:rsidRPr="006467D9">
        <w:rPr>
          <w:sz w:val="22"/>
          <w:szCs w:val="22"/>
        </w:rPr>
        <w:t>) декларации о соответствии (выданные после вступления в силу постановления Правительства Российской Федерации от 01.12.2009 № 982) или действующих сертификатов соответствия (выданные до вступления в силу постановления Правительства</w:t>
      </w:r>
      <w:proofErr w:type="gramEnd"/>
      <w:r w:rsidRPr="006467D9">
        <w:rPr>
          <w:sz w:val="22"/>
          <w:szCs w:val="22"/>
        </w:rPr>
        <w:t xml:space="preserve"> </w:t>
      </w:r>
      <w:proofErr w:type="gramStart"/>
      <w:r w:rsidRPr="006467D9">
        <w:rPr>
          <w:sz w:val="22"/>
          <w:szCs w:val="22"/>
        </w:rPr>
        <w:t>Российской Федерации от 01.12.2009 № 982).</w:t>
      </w:r>
      <w:proofErr w:type="gramEnd"/>
      <w:r w:rsidRPr="006467D9">
        <w:rPr>
          <w:sz w:val="22"/>
          <w:szCs w:val="22"/>
        </w:rPr>
        <w:t xml:space="preserve"> Декларации о соответствии (сертификаты соответствия) должны быть зарегистрированы Федеральной службой по аккредитации</w:t>
      </w:r>
    </w:p>
    <w:p w:rsidR="00C54C2F" w:rsidRPr="006467D9" w:rsidRDefault="00C54C2F" w:rsidP="00C54C2F">
      <w:pPr>
        <w:ind w:firstLine="709"/>
        <w:rPr>
          <w:sz w:val="22"/>
          <w:szCs w:val="22"/>
        </w:rPr>
      </w:pPr>
    </w:p>
    <w:p w:rsidR="00C54C2F" w:rsidRPr="006467D9" w:rsidRDefault="00C54C2F" w:rsidP="00C54C2F">
      <w:pPr>
        <w:ind w:firstLine="709"/>
        <w:jc w:val="center"/>
        <w:rPr>
          <w:b/>
          <w:sz w:val="22"/>
          <w:szCs w:val="22"/>
        </w:rPr>
      </w:pPr>
      <w:r w:rsidRPr="006467D9">
        <w:rPr>
          <w:b/>
          <w:sz w:val="22"/>
          <w:szCs w:val="22"/>
        </w:rPr>
        <w:t>Место, условия и сроки поставки товара</w:t>
      </w:r>
    </w:p>
    <w:p w:rsidR="00C54C2F" w:rsidRPr="006467D9" w:rsidRDefault="00C54C2F" w:rsidP="00C54C2F">
      <w:pPr>
        <w:ind w:firstLine="709"/>
        <w:jc w:val="both"/>
        <w:rPr>
          <w:sz w:val="22"/>
          <w:szCs w:val="22"/>
        </w:rPr>
      </w:pPr>
      <w:r w:rsidRPr="006467D9">
        <w:rPr>
          <w:sz w:val="22"/>
          <w:szCs w:val="22"/>
        </w:rPr>
        <w:t>Обеспечить поступление Товара в пункт выдачи Товара Поставщика, находящегося на территории г. Орла по наименованию, в количестве и в сроки, определенные заявкой (Приложение №3 к Контракту) для осуществления Заказчиком выборочной проверки на соответствие Товара требованиям, установленным настоящим Контрактом. Заявка направляется Заказчиком Поставщику по адресу электронной почты, указанной Поставщиком в Контракте.</w:t>
      </w:r>
    </w:p>
    <w:p w:rsidR="00C54C2F" w:rsidRPr="006467D9" w:rsidRDefault="00C54C2F" w:rsidP="00C54C2F">
      <w:pPr>
        <w:ind w:firstLine="709"/>
        <w:jc w:val="both"/>
        <w:rPr>
          <w:sz w:val="22"/>
          <w:szCs w:val="22"/>
        </w:rPr>
      </w:pPr>
      <w:r w:rsidRPr="006467D9">
        <w:rPr>
          <w:sz w:val="22"/>
          <w:szCs w:val="22"/>
        </w:rPr>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C54C2F" w:rsidRPr="006467D9" w:rsidRDefault="00C54C2F" w:rsidP="00C54C2F">
      <w:pPr>
        <w:ind w:firstLine="709"/>
        <w:jc w:val="both"/>
        <w:rPr>
          <w:sz w:val="22"/>
          <w:szCs w:val="22"/>
        </w:rPr>
      </w:pPr>
      <w:r w:rsidRPr="006467D9">
        <w:rPr>
          <w:sz w:val="22"/>
          <w:szCs w:val="22"/>
        </w:rPr>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C54C2F" w:rsidRPr="006467D9" w:rsidRDefault="00C54C2F" w:rsidP="00C54C2F">
      <w:pPr>
        <w:ind w:firstLine="709"/>
        <w:jc w:val="both"/>
        <w:rPr>
          <w:sz w:val="22"/>
          <w:szCs w:val="22"/>
        </w:rPr>
      </w:pPr>
      <w:r w:rsidRPr="006467D9">
        <w:rPr>
          <w:sz w:val="22"/>
          <w:szCs w:val="22"/>
        </w:rPr>
        <w:t xml:space="preserve">Пункт выдачи должен быть организован не позднее 5 (пяти) рабочих дней </w:t>
      </w:r>
      <w:proofErr w:type="gramStart"/>
      <w:r w:rsidRPr="006467D9">
        <w:rPr>
          <w:sz w:val="22"/>
          <w:szCs w:val="22"/>
        </w:rPr>
        <w:t>с даты подписания</w:t>
      </w:r>
      <w:proofErr w:type="gramEnd"/>
      <w:r w:rsidRPr="006467D9">
        <w:rPr>
          <w:sz w:val="22"/>
          <w:szCs w:val="22"/>
        </w:rPr>
        <w:t xml:space="preserve">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w:t>
      </w:r>
      <w:proofErr w:type="gramStart"/>
      <w:r w:rsidRPr="006467D9">
        <w:rPr>
          <w:sz w:val="22"/>
          <w:szCs w:val="22"/>
        </w:rPr>
        <w:t>Получателей</w:t>
      </w:r>
      <w:proofErr w:type="gramEnd"/>
      <w:r w:rsidRPr="006467D9">
        <w:rPr>
          <w:sz w:val="22"/>
          <w:szCs w:val="22"/>
        </w:rPr>
        <w:t xml:space="preserve">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C54C2F" w:rsidRPr="006467D9" w:rsidRDefault="00C54C2F" w:rsidP="00C54C2F">
      <w:pPr>
        <w:ind w:firstLine="709"/>
        <w:jc w:val="both"/>
        <w:rPr>
          <w:sz w:val="22"/>
          <w:szCs w:val="22"/>
        </w:rPr>
      </w:pPr>
      <w:r w:rsidRPr="006467D9">
        <w:rPr>
          <w:sz w:val="22"/>
          <w:szCs w:val="22"/>
        </w:rPr>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C54C2F" w:rsidRPr="006467D9" w:rsidRDefault="00C54C2F" w:rsidP="00C54C2F">
      <w:pPr>
        <w:ind w:firstLine="709"/>
        <w:jc w:val="both"/>
        <w:rPr>
          <w:sz w:val="22"/>
          <w:szCs w:val="22"/>
        </w:rPr>
      </w:pPr>
      <w:r w:rsidRPr="006467D9">
        <w:rPr>
          <w:sz w:val="22"/>
          <w:szCs w:val="22"/>
        </w:rPr>
        <w:t xml:space="preserve">Пункт выдачи должен быть оборудован камерами </w:t>
      </w:r>
      <w:proofErr w:type="spellStart"/>
      <w:r w:rsidRPr="006467D9">
        <w:rPr>
          <w:sz w:val="22"/>
          <w:szCs w:val="22"/>
        </w:rPr>
        <w:t>видеофиксации</w:t>
      </w:r>
      <w:proofErr w:type="spellEnd"/>
      <w:r w:rsidRPr="006467D9">
        <w:rPr>
          <w:sz w:val="22"/>
          <w:szCs w:val="22"/>
        </w:rPr>
        <w:t>, которые будут вести видеозапись приема-передачи товара Получателям, а также телефонными аппаратами для консультации Получателей ТСР.</w:t>
      </w:r>
    </w:p>
    <w:p w:rsidR="00C54C2F" w:rsidRPr="006467D9" w:rsidRDefault="00C54C2F" w:rsidP="00C54C2F">
      <w:pPr>
        <w:ind w:firstLine="709"/>
        <w:jc w:val="both"/>
        <w:rPr>
          <w:sz w:val="22"/>
          <w:szCs w:val="22"/>
        </w:rPr>
      </w:pPr>
      <w:r w:rsidRPr="006467D9">
        <w:rPr>
          <w:sz w:val="22"/>
          <w:szCs w:val="22"/>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C54C2F" w:rsidRPr="006467D9" w:rsidRDefault="00C54C2F" w:rsidP="00C54C2F">
      <w:pPr>
        <w:ind w:firstLine="709"/>
        <w:jc w:val="both"/>
        <w:rPr>
          <w:sz w:val="22"/>
          <w:szCs w:val="22"/>
        </w:rPr>
      </w:pPr>
      <w:r w:rsidRPr="006467D9">
        <w:rPr>
          <w:sz w:val="22"/>
          <w:szCs w:val="22"/>
        </w:rPr>
        <w:t xml:space="preserve">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w:t>
      </w:r>
      <w:r w:rsidRPr="006467D9">
        <w:rPr>
          <w:sz w:val="22"/>
          <w:szCs w:val="22"/>
        </w:rPr>
        <w:lastRenderedPageBreak/>
        <w:t>передвижения инвалидов). 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C54C2F" w:rsidRPr="006467D9" w:rsidRDefault="00C54C2F" w:rsidP="00C54C2F">
      <w:pPr>
        <w:ind w:firstLine="709"/>
        <w:jc w:val="both"/>
        <w:rPr>
          <w:sz w:val="22"/>
          <w:szCs w:val="22"/>
        </w:rPr>
      </w:pPr>
      <w:r w:rsidRPr="006467D9">
        <w:rPr>
          <w:sz w:val="22"/>
          <w:szCs w:val="22"/>
        </w:rPr>
        <w:t>В случае выбора Получателем способа получения Товара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C54C2F" w:rsidRPr="006467D9" w:rsidRDefault="00C54C2F" w:rsidP="00C54C2F">
      <w:pPr>
        <w:ind w:firstLine="709"/>
        <w:jc w:val="both"/>
        <w:rPr>
          <w:sz w:val="22"/>
          <w:szCs w:val="22"/>
        </w:rPr>
      </w:pPr>
      <w:r w:rsidRPr="006467D9">
        <w:rPr>
          <w:sz w:val="22"/>
          <w:szCs w:val="22"/>
        </w:rPr>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C54C2F" w:rsidRPr="006467D9" w:rsidRDefault="00C54C2F" w:rsidP="00C54C2F">
      <w:pPr>
        <w:ind w:firstLine="709"/>
        <w:jc w:val="both"/>
        <w:rPr>
          <w:sz w:val="22"/>
          <w:szCs w:val="22"/>
        </w:rPr>
      </w:pPr>
      <w:r w:rsidRPr="006467D9">
        <w:rPr>
          <w:sz w:val="22"/>
          <w:szCs w:val="22"/>
        </w:rPr>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Такая доставка осуществляется в срок, согласованный с Получателем.</w:t>
      </w:r>
    </w:p>
    <w:p w:rsidR="00C54C2F" w:rsidRPr="006467D9" w:rsidRDefault="00C54C2F" w:rsidP="00C54C2F">
      <w:pPr>
        <w:ind w:firstLine="709"/>
        <w:jc w:val="both"/>
        <w:rPr>
          <w:sz w:val="22"/>
          <w:szCs w:val="22"/>
        </w:rPr>
      </w:pPr>
      <w:r w:rsidRPr="006467D9">
        <w:rPr>
          <w:sz w:val="22"/>
          <w:szCs w:val="22"/>
        </w:rPr>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C54C2F" w:rsidRPr="006467D9" w:rsidRDefault="00C54C2F" w:rsidP="00C54C2F">
      <w:pPr>
        <w:ind w:firstLine="709"/>
        <w:rPr>
          <w:sz w:val="22"/>
          <w:szCs w:val="22"/>
        </w:rPr>
      </w:pPr>
      <w:r w:rsidRPr="006467D9">
        <w:rPr>
          <w:sz w:val="22"/>
          <w:szCs w:val="22"/>
        </w:rPr>
        <w:t xml:space="preserve">Срок поставки Товара Получателям: </w:t>
      </w:r>
      <w:r w:rsidRPr="006467D9">
        <w:rPr>
          <w:b/>
          <w:sz w:val="22"/>
          <w:szCs w:val="22"/>
        </w:rPr>
        <w:t xml:space="preserve">не ранее 01.01.2023г. и до 30.11.2023 г. </w:t>
      </w:r>
    </w:p>
    <w:p w:rsidR="002D7FCF" w:rsidRPr="006467D9" w:rsidRDefault="002D7FCF" w:rsidP="0056208F">
      <w:pPr>
        <w:ind w:firstLine="567"/>
        <w:contextualSpacing/>
        <w:jc w:val="center"/>
        <w:rPr>
          <w:b/>
          <w:sz w:val="22"/>
          <w:szCs w:val="22"/>
        </w:rPr>
      </w:pPr>
    </w:p>
    <w:p w:rsidR="0056208F" w:rsidRPr="006467D9" w:rsidRDefault="0056208F" w:rsidP="0056208F">
      <w:pPr>
        <w:suppressAutoHyphens/>
        <w:ind w:firstLine="567"/>
        <w:jc w:val="both"/>
        <w:rPr>
          <w:rFonts w:eastAsia="Times New Roman"/>
          <w:sz w:val="22"/>
          <w:szCs w:val="22"/>
          <w:lang w:eastAsia="zh-CN"/>
        </w:rPr>
      </w:pPr>
      <w:r w:rsidRPr="006467D9">
        <w:rPr>
          <w:rFonts w:eastAsia="Times New Roman"/>
          <w:sz w:val="22"/>
          <w:szCs w:val="22"/>
          <w:lang w:eastAsia="zh-CN"/>
        </w:rPr>
        <w:t xml:space="preserve">Ответственный за исполнение Контракта: главный специалист отдела социальных программ ГУ – Орловского регионального отделения Фонда социального страхования Российской Федерации </w:t>
      </w:r>
      <w:r w:rsidR="00374644" w:rsidRPr="006467D9">
        <w:rPr>
          <w:rFonts w:eastAsia="Times New Roman"/>
          <w:sz w:val="22"/>
          <w:szCs w:val="22"/>
          <w:lang w:eastAsia="zh-CN"/>
        </w:rPr>
        <w:t>Бардина Надежда Юрьевна.</w:t>
      </w:r>
    </w:p>
    <w:p w:rsidR="005437DD" w:rsidRPr="006467D9" w:rsidRDefault="005437DD" w:rsidP="00A951E5">
      <w:pPr>
        <w:tabs>
          <w:tab w:val="left" w:pos="8780"/>
        </w:tabs>
        <w:ind w:firstLine="426"/>
        <w:jc w:val="both"/>
        <w:rPr>
          <w:bCs/>
          <w:sz w:val="22"/>
          <w:szCs w:val="22"/>
        </w:rPr>
      </w:pPr>
    </w:p>
    <w:p w:rsidR="004A611F" w:rsidRPr="006467D9" w:rsidRDefault="00A951E5" w:rsidP="00A951E5">
      <w:pPr>
        <w:pStyle w:val="ConsPlusNormal"/>
        <w:ind w:firstLine="426"/>
        <w:jc w:val="both"/>
        <w:rPr>
          <w:rFonts w:ascii="Times New Roman" w:hAnsi="Times New Roman" w:cs="Times New Roman"/>
          <w:sz w:val="22"/>
          <w:szCs w:val="22"/>
        </w:rPr>
      </w:pPr>
      <w:r w:rsidRPr="006467D9">
        <w:rPr>
          <w:rFonts w:ascii="Times New Roman" w:hAnsi="Times New Roman" w:cs="Times New Roman"/>
          <w:b/>
          <w:bCs/>
          <w:kern w:val="1"/>
          <w:sz w:val="22"/>
          <w:szCs w:val="22"/>
        </w:rPr>
        <w:t xml:space="preserve">Источник финансирования, </w:t>
      </w:r>
      <w:r w:rsidRPr="006467D9">
        <w:rPr>
          <w:rFonts w:ascii="Times New Roman" w:eastAsia="Arial" w:hAnsi="Times New Roman" w:cs="Times New Roman"/>
          <w:b/>
          <w:sz w:val="22"/>
          <w:szCs w:val="22"/>
          <w:lang w:eastAsia="ar-SA"/>
        </w:rPr>
        <w:t>наименование и вид бюджета</w:t>
      </w:r>
      <w:r w:rsidRPr="006467D9">
        <w:rPr>
          <w:rFonts w:ascii="Times New Roman" w:hAnsi="Times New Roman" w:cs="Times New Roman"/>
          <w:b/>
          <w:bCs/>
          <w:kern w:val="1"/>
          <w:sz w:val="22"/>
          <w:szCs w:val="22"/>
        </w:rPr>
        <w:t>:</w:t>
      </w:r>
      <w:r w:rsidRPr="006467D9">
        <w:rPr>
          <w:rFonts w:ascii="Times New Roman" w:hAnsi="Times New Roman" w:cs="Times New Roman"/>
          <w:kern w:val="1"/>
          <w:sz w:val="22"/>
          <w:szCs w:val="22"/>
        </w:rPr>
        <w:t xml:space="preserve"> </w:t>
      </w:r>
      <w:r w:rsidRPr="006467D9">
        <w:rPr>
          <w:rFonts w:ascii="Times New Roman" w:hAnsi="Times New Roman" w:cs="Times New Roman"/>
          <w:sz w:val="22"/>
          <w:szCs w:val="22"/>
        </w:rPr>
        <w:t xml:space="preserve"> </w:t>
      </w:r>
      <w:r w:rsidRPr="006467D9">
        <w:rPr>
          <w:rFonts w:ascii="Times New Roman" w:eastAsia="Arial" w:hAnsi="Times New Roman" w:cs="Times New Roman"/>
          <w:sz w:val="22"/>
          <w:szCs w:val="22"/>
          <w:lang w:eastAsia="ar-SA"/>
        </w:rPr>
        <w:t>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 Бюджет Фонда социального страхования Российской Федерации.</w:t>
      </w:r>
    </w:p>
    <w:p w:rsidR="004A611F" w:rsidRPr="006467D9" w:rsidRDefault="004A611F" w:rsidP="009504D1">
      <w:pPr>
        <w:pStyle w:val="ConsPlusNormal"/>
        <w:ind w:firstLine="426"/>
        <w:jc w:val="both"/>
        <w:rPr>
          <w:rFonts w:ascii="Times New Roman" w:eastAsia="Arial" w:hAnsi="Times New Roman" w:cs="Times New Roman"/>
          <w:sz w:val="22"/>
          <w:szCs w:val="22"/>
          <w:lang w:eastAsia="ar-SA"/>
        </w:rPr>
      </w:pP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КБК 393 1003 0440139570 323 263</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ОКПД</w:t>
      </w:r>
      <w:proofErr w:type="gramStart"/>
      <w:r w:rsidRPr="006467D9">
        <w:rPr>
          <w:rFonts w:ascii="Times New Roman" w:hAnsi="Times New Roman" w:cs="Times New Roman"/>
          <w:sz w:val="22"/>
          <w:szCs w:val="22"/>
        </w:rPr>
        <w:t>2</w:t>
      </w:r>
      <w:proofErr w:type="gramEnd"/>
      <w:r w:rsidRPr="006467D9">
        <w:rPr>
          <w:rFonts w:ascii="Times New Roman" w:hAnsi="Times New Roman" w:cs="Times New Roman"/>
          <w:sz w:val="22"/>
          <w:szCs w:val="22"/>
        </w:rPr>
        <w:t>: 32.50.13.190 - Инструменты и приспособления, применяемые в медицинских целях, прочие, не включенные в другие группировки</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КОЗ:</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 xml:space="preserve">01.28.21.01.05 - </w:t>
      </w:r>
      <w:proofErr w:type="gramStart"/>
      <w:r w:rsidRPr="006467D9">
        <w:rPr>
          <w:rFonts w:ascii="Times New Roman" w:hAnsi="Times New Roman" w:cs="Times New Roman"/>
          <w:sz w:val="22"/>
          <w:szCs w:val="22"/>
        </w:rPr>
        <w:t>Однокомпонентный</w:t>
      </w:r>
      <w:proofErr w:type="gramEnd"/>
      <w:r w:rsidRPr="006467D9">
        <w:rPr>
          <w:rFonts w:ascii="Times New Roman" w:hAnsi="Times New Roman" w:cs="Times New Roman"/>
          <w:sz w:val="22"/>
          <w:szCs w:val="22"/>
        </w:rPr>
        <w:t xml:space="preserve"> дренируемый </w:t>
      </w:r>
      <w:proofErr w:type="spellStart"/>
      <w:r w:rsidRPr="006467D9">
        <w:rPr>
          <w:rFonts w:ascii="Times New Roman" w:hAnsi="Times New Roman" w:cs="Times New Roman"/>
          <w:sz w:val="22"/>
          <w:szCs w:val="22"/>
        </w:rPr>
        <w:t>уроприемник</w:t>
      </w:r>
      <w:proofErr w:type="spellEnd"/>
      <w:r w:rsidRPr="006467D9">
        <w:rPr>
          <w:rFonts w:ascii="Times New Roman" w:hAnsi="Times New Roman" w:cs="Times New Roman"/>
          <w:sz w:val="22"/>
          <w:szCs w:val="22"/>
        </w:rPr>
        <w:t xml:space="preserve"> со встроенной плоской пластиной</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 xml:space="preserve">01.28.21.01.11.02 - Адгезивная пластина, плоская для </w:t>
      </w:r>
      <w:proofErr w:type="gramStart"/>
      <w:r w:rsidRPr="006467D9">
        <w:rPr>
          <w:rFonts w:ascii="Times New Roman" w:hAnsi="Times New Roman" w:cs="Times New Roman"/>
          <w:sz w:val="22"/>
          <w:szCs w:val="22"/>
        </w:rPr>
        <w:t>двухкомпонентного</w:t>
      </w:r>
      <w:proofErr w:type="gramEnd"/>
      <w:r w:rsidRPr="006467D9">
        <w:rPr>
          <w:rFonts w:ascii="Times New Roman" w:hAnsi="Times New Roman" w:cs="Times New Roman"/>
          <w:sz w:val="22"/>
          <w:szCs w:val="22"/>
        </w:rPr>
        <w:t xml:space="preserve"> дренируемого </w:t>
      </w:r>
      <w:proofErr w:type="spellStart"/>
      <w:r w:rsidRPr="006467D9">
        <w:rPr>
          <w:rFonts w:ascii="Times New Roman" w:hAnsi="Times New Roman" w:cs="Times New Roman"/>
          <w:sz w:val="22"/>
          <w:szCs w:val="22"/>
        </w:rPr>
        <w:t>уроприемника</w:t>
      </w:r>
      <w:proofErr w:type="spellEnd"/>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 xml:space="preserve">01.28.21.01.11.03 - Мешок </w:t>
      </w:r>
      <w:proofErr w:type="spellStart"/>
      <w:r w:rsidRPr="006467D9">
        <w:rPr>
          <w:rFonts w:ascii="Times New Roman" w:hAnsi="Times New Roman" w:cs="Times New Roman"/>
          <w:sz w:val="22"/>
          <w:szCs w:val="22"/>
        </w:rPr>
        <w:t>уростомный</w:t>
      </w:r>
      <w:proofErr w:type="spellEnd"/>
      <w:r w:rsidRPr="006467D9">
        <w:rPr>
          <w:rFonts w:ascii="Times New Roman" w:hAnsi="Times New Roman" w:cs="Times New Roman"/>
          <w:sz w:val="22"/>
          <w:szCs w:val="22"/>
        </w:rPr>
        <w:t xml:space="preserve"> для </w:t>
      </w:r>
      <w:proofErr w:type="gramStart"/>
      <w:r w:rsidRPr="006467D9">
        <w:rPr>
          <w:rFonts w:ascii="Times New Roman" w:hAnsi="Times New Roman" w:cs="Times New Roman"/>
          <w:sz w:val="22"/>
          <w:szCs w:val="22"/>
        </w:rPr>
        <w:t>двухкомпонентного</w:t>
      </w:r>
      <w:proofErr w:type="gramEnd"/>
      <w:r w:rsidRPr="006467D9">
        <w:rPr>
          <w:rFonts w:ascii="Times New Roman" w:hAnsi="Times New Roman" w:cs="Times New Roman"/>
          <w:sz w:val="22"/>
          <w:szCs w:val="22"/>
        </w:rPr>
        <w:t xml:space="preserve"> дренируемого </w:t>
      </w:r>
      <w:proofErr w:type="spellStart"/>
      <w:r w:rsidRPr="006467D9">
        <w:rPr>
          <w:rFonts w:ascii="Times New Roman" w:hAnsi="Times New Roman" w:cs="Times New Roman"/>
          <w:sz w:val="22"/>
          <w:szCs w:val="22"/>
        </w:rPr>
        <w:t>уроприемника</w:t>
      </w:r>
      <w:proofErr w:type="spellEnd"/>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 xml:space="preserve">01.28.21.01.12.02 - Адгезивная </w:t>
      </w:r>
      <w:proofErr w:type="spellStart"/>
      <w:r w:rsidRPr="006467D9">
        <w:rPr>
          <w:rFonts w:ascii="Times New Roman" w:hAnsi="Times New Roman" w:cs="Times New Roman"/>
          <w:sz w:val="22"/>
          <w:szCs w:val="22"/>
        </w:rPr>
        <w:t>пластина</w:t>
      </w:r>
      <w:proofErr w:type="gramStart"/>
      <w:r w:rsidRPr="006467D9">
        <w:rPr>
          <w:rFonts w:ascii="Times New Roman" w:hAnsi="Times New Roman" w:cs="Times New Roman"/>
          <w:sz w:val="22"/>
          <w:szCs w:val="22"/>
        </w:rPr>
        <w:t>,к</w:t>
      </w:r>
      <w:proofErr w:type="gramEnd"/>
      <w:r w:rsidRPr="006467D9">
        <w:rPr>
          <w:rFonts w:ascii="Times New Roman" w:hAnsi="Times New Roman" w:cs="Times New Roman"/>
          <w:sz w:val="22"/>
          <w:szCs w:val="22"/>
        </w:rPr>
        <w:t>онвексная</w:t>
      </w:r>
      <w:proofErr w:type="spellEnd"/>
      <w:r w:rsidRPr="006467D9">
        <w:rPr>
          <w:rFonts w:ascii="Times New Roman" w:hAnsi="Times New Roman" w:cs="Times New Roman"/>
          <w:sz w:val="22"/>
          <w:szCs w:val="22"/>
        </w:rPr>
        <w:t xml:space="preserve"> для двухкомпонентного дренируемого </w:t>
      </w:r>
      <w:proofErr w:type="spellStart"/>
      <w:r w:rsidRPr="006467D9">
        <w:rPr>
          <w:rFonts w:ascii="Times New Roman" w:hAnsi="Times New Roman" w:cs="Times New Roman"/>
          <w:sz w:val="22"/>
          <w:szCs w:val="22"/>
        </w:rPr>
        <w:t>уроприемника</w:t>
      </w:r>
      <w:proofErr w:type="spellEnd"/>
      <w:r w:rsidRPr="006467D9">
        <w:rPr>
          <w:rFonts w:ascii="Times New Roman" w:hAnsi="Times New Roman" w:cs="Times New Roman"/>
          <w:sz w:val="22"/>
          <w:szCs w:val="22"/>
        </w:rPr>
        <w:t xml:space="preserve"> для втянутых </w:t>
      </w:r>
      <w:proofErr w:type="spellStart"/>
      <w:r w:rsidRPr="006467D9">
        <w:rPr>
          <w:rFonts w:ascii="Times New Roman" w:hAnsi="Times New Roman" w:cs="Times New Roman"/>
          <w:sz w:val="22"/>
          <w:szCs w:val="22"/>
        </w:rPr>
        <w:t>стом</w:t>
      </w:r>
      <w:proofErr w:type="spellEnd"/>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 xml:space="preserve">01.28.21.01.12.03 - </w:t>
      </w:r>
      <w:proofErr w:type="spellStart"/>
      <w:r w:rsidRPr="006467D9">
        <w:rPr>
          <w:rFonts w:ascii="Times New Roman" w:hAnsi="Times New Roman" w:cs="Times New Roman"/>
          <w:sz w:val="22"/>
          <w:szCs w:val="22"/>
        </w:rPr>
        <w:t>Уростомный</w:t>
      </w:r>
      <w:proofErr w:type="spellEnd"/>
      <w:r w:rsidRPr="006467D9">
        <w:rPr>
          <w:rFonts w:ascii="Times New Roman" w:hAnsi="Times New Roman" w:cs="Times New Roman"/>
          <w:sz w:val="22"/>
          <w:szCs w:val="22"/>
        </w:rPr>
        <w:t xml:space="preserve"> мешок для </w:t>
      </w:r>
      <w:proofErr w:type="gramStart"/>
      <w:r w:rsidRPr="006467D9">
        <w:rPr>
          <w:rFonts w:ascii="Times New Roman" w:hAnsi="Times New Roman" w:cs="Times New Roman"/>
          <w:sz w:val="22"/>
          <w:szCs w:val="22"/>
        </w:rPr>
        <w:t>двухкомпонентного</w:t>
      </w:r>
      <w:proofErr w:type="gramEnd"/>
      <w:r w:rsidRPr="006467D9">
        <w:rPr>
          <w:rFonts w:ascii="Times New Roman" w:hAnsi="Times New Roman" w:cs="Times New Roman"/>
          <w:sz w:val="22"/>
          <w:szCs w:val="22"/>
        </w:rPr>
        <w:t xml:space="preserve"> дренируемого </w:t>
      </w:r>
      <w:proofErr w:type="spellStart"/>
      <w:r w:rsidRPr="006467D9">
        <w:rPr>
          <w:rFonts w:ascii="Times New Roman" w:hAnsi="Times New Roman" w:cs="Times New Roman"/>
          <w:sz w:val="22"/>
          <w:szCs w:val="22"/>
        </w:rPr>
        <w:t>уроприемника</w:t>
      </w:r>
      <w:proofErr w:type="spellEnd"/>
      <w:r w:rsidRPr="006467D9">
        <w:rPr>
          <w:rFonts w:ascii="Times New Roman" w:hAnsi="Times New Roman" w:cs="Times New Roman"/>
          <w:sz w:val="22"/>
          <w:szCs w:val="22"/>
        </w:rPr>
        <w:t xml:space="preserve"> для втянутых </w:t>
      </w:r>
      <w:proofErr w:type="spellStart"/>
      <w:r w:rsidRPr="006467D9">
        <w:rPr>
          <w:rFonts w:ascii="Times New Roman" w:hAnsi="Times New Roman" w:cs="Times New Roman"/>
          <w:sz w:val="22"/>
          <w:szCs w:val="22"/>
        </w:rPr>
        <w:t>стом</w:t>
      </w:r>
      <w:proofErr w:type="spellEnd"/>
      <w:r w:rsidRPr="006467D9">
        <w:rPr>
          <w:rFonts w:ascii="Times New Roman" w:hAnsi="Times New Roman" w:cs="Times New Roman"/>
          <w:sz w:val="22"/>
          <w:szCs w:val="22"/>
        </w:rPr>
        <w:t xml:space="preserve">. </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 xml:space="preserve">КТРУ - 32.50.13.190-00001- Мешок </w:t>
      </w:r>
      <w:proofErr w:type="spellStart"/>
      <w:r w:rsidRPr="006467D9">
        <w:rPr>
          <w:rFonts w:ascii="Times New Roman" w:hAnsi="Times New Roman" w:cs="Times New Roman"/>
          <w:sz w:val="22"/>
          <w:szCs w:val="22"/>
        </w:rPr>
        <w:t>уростомный</w:t>
      </w:r>
      <w:proofErr w:type="spellEnd"/>
      <w:r w:rsidRPr="006467D9">
        <w:rPr>
          <w:rFonts w:ascii="Times New Roman" w:hAnsi="Times New Roman" w:cs="Times New Roman"/>
          <w:sz w:val="22"/>
          <w:szCs w:val="22"/>
        </w:rPr>
        <w:t xml:space="preserve"> многокомпонентный</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 xml:space="preserve">01.28.21.01.13 - Пояс для калоприемников и </w:t>
      </w:r>
      <w:proofErr w:type="spellStart"/>
      <w:r w:rsidRPr="006467D9">
        <w:rPr>
          <w:rFonts w:ascii="Times New Roman" w:hAnsi="Times New Roman" w:cs="Times New Roman"/>
          <w:sz w:val="22"/>
          <w:szCs w:val="22"/>
        </w:rPr>
        <w:t>уроприемников</w:t>
      </w:r>
      <w:proofErr w:type="spellEnd"/>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 xml:space="preserve">КТРУ - 32.50.13.190-00006908- Пояс для калоприемников и </w:t>
      </w:r>
      <w:proofErr w:type="spellStart"/>
      <w:r w:rsidRPr="006467D9">
        <w:rPr>
          <w:rFonts w:ascii="Times New Roman" w:hAnsi="Times New Roman" w:cs="Times New Roman"/>
          <w:sz w:val="22"/>
          <w:szCs w:val="22"/>
        </w:rPr>
        <w:t>уроприемников</w:t>
      </w:r>
      <w:proofErr w:type="spellEnd"/>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01.28.21.01.27 - Анальный тампон (средство ухода при недержании кала)</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КТРУ - 32.50.13.190-00006915- Анальный тампон (средство ухода при недержании кала)</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 xml:space="preserve">01.28.21.01.29 - </w:t>
      </w:r>
      <w:proofErr w:type="gramStart"/>
      <w:r w:rsidRPr="006467D9">
        <w:rPr>
          <w:rFonts w:ascii="Times New Roman" w:hAnsi="Times New Roman" w:cs="Times New Roman"/>
          <w:sz w:val="22"/>
          <w:szCs w:val="22"/>
        </w:rPr>
        <w:t>Паста-герметик</w:t>
      </w:r>
      <w:proofErr w:type="gramEnd"/>
      <w:r w:rsidRPr="006467D9">
        <w:rPr>
          <w:rFonts w:ascii="Times New Roman" w:hAnsi="Times New Roman" w:cs="Times New Roman"/>
          <w:sz w:val="22"/>
          <w:szCs w:val="22"/>
        </w:rPr>
        <w:t xml:space="preserve"> для защиты и выравнивания кожи вокруг </w:t>
      </w:r>
      <w:proofErr w:type="spellStart"/>
      <w:r w:rsidRPr="006467D9">
        <w:rPr>
          <w:rFonts w:ascii="Times New Roman" w:hAnsi="Times New Roman" w:cs="Times New Roman"/>
          <w:sz w:val="22"/>
          <w:szCs w:val="22"/>
        </w:rPr>
        <w:t>стомы</w:t>
      </w:r>
      <w:proofErr w:type="spellEnd"/>
      <w:r w:rsidRPr="006467D9">
        <w:rPr>
          <w:rFonts w:ascii="Times New Roman" w:hAnsi="Times New Roman" w:cs="Times New Roman"/>
          <w:sz w:val="22"/>
          <w:szCs w:val="22"/>
        </w:rPr>
        <w:t xml:space="preserve"> в тубе, не менее 60 г</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 xml:space="preserve">01.28.21.01.30 - </w:t>
      </w:r>
      <w:proofErr w:type="gramStart"/>
      <w:r w:rsidRPr="006467D9">
        <w:rPr>
          <w:rFonts w:ascii="Times New Roman" w:hAnsi="Times New Roman" w:cs="Times New Roman"/>
          <w:sz w:val="22"/>
          <w:szCs w:val="22"/>
        </w:rPr>
        <w:t>Паста-герметик</w:t>
      </w:r>
      <w:proofErr w:type="gramEnd"/>
      <w:r w:rsidRPr="006467D9">
        <w:rPr>
          <w:rFonts w:ascii="Times New Roman" w:hAnsi="Times New Roman" w:cs="Times New Roman"/>
          <w:sz w:val="22"/>
          <w:szCs w:val="22"/>
        </w:rPr>
        <w:t xml:space="preserve"> для защиты и выравнивания кожи вокруг </w:t>
      </w:r>
      <w:proofErr w:type="spellStart"/>
      <w:r w:rsidRPr="006467D9">
        <w:rPr>
          <w:rFonts w:ascii="Times New Roman" w:hAnsi="Times New Roman" w:cs="Times New Roman"/>
          <w:sz w:val="22"/>
          <w:szCs w:val="22"/>
        </w:rPr>
        <w:t>стомы</w:t>
      </w:r>
      <w:proofErr w:type="spellEnd"/>
      <w:r w:rsidRPr="006467D9">
        <w:rPr>
          <w:rFonts w:ascii="Times New Roman" w:hAnsi="Times New Roman" w:cs="Times New Roman"/>
          <w:sz w:val="22"/>
          <w:szCs w:val="22"/>
        </w:rPr>
        <w:t xml:space="preserve"> в полосках, не менее 60 г</w:t>
      </w:r>
      <w:r w:rsidRPr="006467D9">
        <w:rPr>
          <w:rFonts w:ascii="Times New Roman" w:hAnsi="Times New Roman" w:cs="Times New Roman"/>
          <w:sz w:val="22"/>
          <w:szCs w:val="22"/>
        </w:rPr>
        <w:tab/>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01.28.21.01.31 - Крем защитный в тубе, не менее 60 мл</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01.28.21.01.32 - Пудра (порошок) абсорбирующая в тубе, не менее 25 г</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01.28.21.01.33 - Защитная пленка во флаконе, не менее 50 мл</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01.28.21.01.34 - Защитная пленка в форме салфеток, не менее 30 шт.</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01.28.21.01.35 - Очиститель для кожи во флаконе, не менее 180 мл</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КТРУ - 32.50.13.190-00006910- Очиститель для кожи во флаконе, не менее 180 мл</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01.28.21.01.36 - Очиститель для кожи в форме салфеток, не менее 30 шт.</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КТРУ - 32.50.13.190-00006911- Очиститель для кожи в форме салфеток, не менее 30 шт.</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lastRenderedPageBreak/>
        <w:t>01.28.21.01.37 - Нейтрализатор запаха во флаконе, не менее 50 мл</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КТРУ -  32.50.13.190-00006912 - Нейтрализатор запаха во флаконе, не менее 50 мл</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 xml:space="preserve">01.28.21.01.38 - Абсорбирующие </w:t>
      </w:r>
      <w:proofErr w:type="spellStart"/>
      <w:r w:rsidRPr="006467D9">
        <w:rPr>
          <w:rFonts w:ascii="Times New Roman" w:hAnsi="Times New Roman" w:cs="Times New Roman"/>
          <w:sz w:val="22"/>
          <w:szCs w:val="22"/>
        </w:rPr>
        <w:t>желирующие</w:t>
      </w:r>
      <w:proofErr w:type="spellEnd"/>
      <w:r w:rsidRPr="006467D9">
        <w:rPr>
          <w:rFonts w:ascii="Times New Roman" w:hAnsi="Times New Roman" w:cs="Times New Roman"/>
          <w:sz w:val="22"/>
          <w:szCs w:val="22"/>
        </w:rPr>
        <w:t xml:space="preserve"> пакетики для </w:t>
      </w:r>
      <w:proofErr w:type="spellStart"/>
      <w:r w:rsidRPr="006467D9">
        <w:rPr>
          <w:rFonts w:ascii="Times New Roman" w:hAnsi="Times New Roman" w:cs="Times New Roman"/>
          <w:sz w:val="22"/>
          <w:szCs w:val="22"/>
        </w:rPr>
        <w:t>стомных</w:t>
      </w:r>
      <w:proofErr w:type="spellEnd"/>
      <w:r w:rsidRPr="006467D9">
        <w:rPr>
          <w:rFonts w:ascii="Times New Roman" w:hAnsi="Times New Roman" w:cs="Times New Roman"/>
          <w:sz w:val="22"/>
          <w:szCs w:val="22"/>
        </w:rPr>
        <w:t xml:space="preserve"> мешков, 30 шт.</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 xml:space="preserve">КТРУ- 32.50.13.190-00006913- Абсорбирующие </w:t>
      </w:r>
      <w:proofErr w:type="spellStart"/>
      <w:r w:rsidRPr="006467D9">
        <w:rPr>
          <w:rFonts w:ascii="Times New Roman" w:hAnsi="Times New Roman" w:cs="Times New Roman"/>
          <w:sz w:val="22"/>
          <w:szCs w:val="22"/>
        </w:rPr>
        <w:t>желирующие</w:t>
      </w:r>
      <w:proofErr w:type="spellEnd"/>
      <w:r w:rsidRPr="006467D9">
        <w:rPr>
          <w:rFonts w:ascii="Times New Roman" w:hAnsi="Times New Roman" w:cs="Times New Roman"/>
          <w:sz w:val="22"/>
          <w:szCs w:val="22"/>
        </w:rPr>
        <w:t xml:space="preserve"> пакетики для </w:t>
      </w:r>
      <w:proofErr w:type="spellStart"/>
      <w:r w:rsidRPr="006467D9">
        <w:rPr>
          <w:rFonts w:ascii="Times New Roman" w:hAnsi="Times New Roman" w:cs="Times New Roman"/>
          <w:sz w:val="22"/>
          <w:szCs w:val="22"/>
        </w:rPr>
        <w:t>стомных</w:t>
      </w:r>
      <w:proofErr w:type="spellEnd"/>
      <w:r w:rsidRPr="006467D9">
        <w:rPr>
          <w:rFonts w:ascii="Times New Roman" w:hAnsi="Times New Roman" w:cs="Times New Roman"/>
          <w:sz w:val="22"/>
          <w:szCs w:val="22"/>
        </w:rPr>
        <w:t xml:space="preserve"> мешков, 30 шт.</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 xml:space="preserve">01.28.21.01.39 - Адгезивная пластина-полукольцо для дополнительной фиксации пластин калоприемников и </w:t>
      </w:r>
      <w:proofErr w:type="spellStart"/>
      <w:r w:rsidRPr="006467D9">
        <w:rPr>
          <w:rFonts w:ascii="Times New Roman" w:hAnsi="Times New Roman" w:cs="Times New Roman"/>
          <w:sz w:val="22"/>
          <w:szCs w:val="22"/>
        </w:rPr>
        <w:t>уроприемников</w:t>
      </w:r>
      <w:proofErr w:type="spellEnd"/>
      <w:r w:rsidRPr="006467D9">
        <w:rPr>
          <w:rFonts w:ascii="Times New Roman" w:hAnsi="Times New Roman" w:cs="Times New Roman"/>
          <w:sz w:val="22"/>
          <w:szCs w:val="22"/>
        </w:rPr>
        <w:t xml:space="preserve">, не менее 40 </w:t>
      </w:r>
      <w:proofErr w:type="spellStart"/>
      <w:proofErr w:type="gramStart"/>
      <w:r w:rsidRPr="006467D9">
        <w:rPr>
          <w:rFonts w:ascii="Times New Roman" w:hAnsi="Times New Roman" w:cs="Times New Roman"/>
          <w:sz w:val="22"/>
          <w:szCs w:val="22"/>
        </w:rPr>
        <w:t>шт</w:t>
      </w:r>
      <w:proofErr w:type="spellEnd"/>
      <w:proofErr w:type="gramEnd"/>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01.28.21.01.40 - Адгезивная пластина - кожный барьер</w:t>
      </w:r>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 xml:space="preserve">01.28.21.01.41 - Защитные кольца для кожи вокруг </w:t>
      </w:r>
      <w:proofErr w:type="spellStart"/>
      <w:r w:rsidRPr="006467D9">
        <w:rPr>
          <w:rFonts w:ascii="Times New Roman" w:hAnsi="Times New Roman" w:cs="Times New Roman"/>
          <w:sz w:val="22"/>
          <w:szCs w:val="22"/>
        </w:rPr>
        <w:t>стомы</w:t>
      </w:r>
      <w:proofErr w:type="spellEnd"/>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 xml:space="preserve">01.28.21.01.42 - Тампон для </w:t>
      </w:r>
      <w:proofErr w:type="spellStart"/>
      <w:r w:rsidRPr="006467D9">
        <w:rPr>
          <w:rFonts w:ascii="Times New Roman" w:hAnsi="Times New Roman" w:cs="Times New Roman"/>
          <w:sz w:val="22"/>
          <w:szCs w:val="22"/>
        </w:rPr>
        <w:t>стомы</w:t>
      </w:r>
      <w:proofErr w:type="spellEnd"/>
    </w:p>
    <w:p w:rsidR="00C54C2F" w:rsidRPr="006467D9" w:rsidRDefault="00C54C2F" w:rsidP="00C54C2F">
      <w:pPr>
        <w:pStyle w:val="a9"/>
        <w:widowControl w:val="0"/>
        <w:spacing w:before="0" w:after="0"/>
        <w:ind w:firstLine="709"/>
        <w:jc w:val="both"/>
        <w:rPr>
          <w:rFonts w:ascii="Times New Roman" w:hAnsi="Times New Roman" w:cs="Times New Roman"/>
          <w:sz w:val="22"/>
          <w:szCs w:val="22"/>
        </w:rPr>
      </w:pPr>
      <w:r w:rsidRPr="006467D9">
        <w:rPr>
          <w:rFonts w:ascii="Times New Roman" w:hAnsi="Times New Roman" w:cs="Times New Roman"/>
          <w:sz w:val="22"/>
          <w:szCs w:val="22"/>
        </w:rPr>
        <w:t xml:space="preserve">КТРУ - 32.50.13.190-00006914- Тампон для </w:t>
      </w:r>
      <w:proofErr w:type="spellStart"/>
      <w:r w:rsidRPr="006467D9">
        <w:rPr>
          <w:rFonts w:ascii="Times New Roman" w:hAnsi="Times New Roman" w:cs="Times New Roman"/>
          <w:sz w:val="22"/>
          <w:szCs w:val="22"/>
        </w:rPr>
        <w:t>стомы</w:t>
      </w:r>
      <w:proofErr w:type="spellEnd"/>
    </w:p>
    <w:p w:rsidR="006F1493" w:rsidRPr="006467D9" w:rsidRDefault="006F1493" w:rsidP="009504D1">
      <w:pPr>
        <w:pStyle w:val="ConsPlusNormal"/>
        <w:ind w:firstLine="426"/>
        <w:jc w:val="both"/>
        <w:rPr>
          <w:rFonts w:ascii="Times New Roman" w:eastAsia="Arial" w:hAnsi="Times New Roman" w:cs="Times New Roman"/>
          <w:sz w:val="22"/>
          <w:szCs w:val="22"/>
          <w:lang w:eastAsia="ar-SA"/>
        </w:rPr>
      </w:pPr>
      <w:bookmarkStart w:id="0" w:name="_GoBack"/>
      <w:bookmarkEnd w:id="0"/>
    </w:p>
    <w:sectPr w:rsidR="006F1493" w:rsidRPr="006467D9" w:rsidSect="009157F5">
      <w:footerReference w:type="default" r:id="rId8"/>
      <w:pgSz w:w="11906" w:h="16838"/>
      <w:pgMar w:top="851"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5C" w:rsidRDefault="00B0005C" w:rsidP="00524E7E">
      <w:r>
        <w:separator/>
      </w:r>
    </w:p>
  </w:endnote>
  <w:endnote w:type="continuationSeparator" w:id="0">
    <w:p w:rsidR="00B0005C" w:rsidRDefault="00B0005C" w:rsidP="005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41280"/>
      <w:docPartObj>
        <w:docPartGallery w:val="Page Numbers (Bottom of Page)"/>
        <w:docPartUnique/>
      </w:docPartObj>
    </w:sdtPr>
    <w:sdtContent>
      <w:p w:rsidR="00B0005C" w:rsidRDefault="00B0005C" w:rsidP="00524E7E">
        <w:pPr>
          <w:pStyle w:val="ae"/>
          <w:jc w:val="center"/>
        </w:pPr>
        <w:r>
          <w:fldChar w:fldCharType="begin"/>
        </w:r>
        <w:r>
          <w:instrText>PAGE   \* MERGEFORMAT</w:instrText>
        </w:r>
        <w:r>
          <w:fldChar w:fldCharType="separate"/>
        </w:r>
        <w:r w:rsidR="006467D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5C" w:rsidRDefault="00B0005C" w:rsidP="00524E7E">
      <w:r>
        <w:separator/>
      </w:r>
    </w:p>
  </w:footnote>
  <w:footnote w:type="continuationSeparator" w:id="0">
    <w:p w:rsidR="00B0005C" w:rsidRDefault="00B0005C" w:rsidP="0052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6053F14"/>
    <w:multiLevelType w:val="hybridMultilevel"/>
    <w:tmpl w:val="E7D6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1"/>
    <w:rsid w:val="00043F12"/>
    <w:rsid w:val="000466C0"/>
    <w:rsid w:val="0007640E"/>
    <w:rsid w:val="00091E1D"/>
    <w:rsid w:val="000A226F"/>
    <w:rsid w:val="000C3A0A"/>
    <w:rsid w:val="000C7C0A"/>
    <w:rsid w:val="000D2D03"/>
    <w:rsid w:val="000E2D0B"/>
    <w:rsid w:val="00105F45"/>
    <w:rsid w:val="001133D4"/>
    <w:rsid w:val="001205D3"/>
    <w:rsid w:val="001221FC"/>
    <w:rsid w:val="001452B5"/>
    <w:rsid w:val="00155F32"/>
    <w:rsid w:val="0016601C"/>
    <w:rsid w:val="00174D96"/>
    <w:rsid w:val="001B0006"/>
    <w:rsid w:val="001C7989"/>
    <w:rsid w:val="001D5EE8"/>
    <w:rsid w:val="001E4E18"/>
    <w:rsid w:val="00202B5E"/>
    <w:rsid w:val="00206D8C"/>
    <w:rsid w:val="00210514"/>
    <w:rsid w:val="002415D9"/>
    <w:rsid w:val="00266E86"/>
    <w:rsid w:val="002D7FCF"/>
    <w:rsid w:val="002E53DA"/>
    <w:rsid w:val="00305175"/>
    <w:rsid w:val="0035150E"/>
    <w:rsid w:val="00360F9A"/>
    <w:rsid w:val="00374644"/>
    <w:rsid w:val="003B1D0C"/>
    <w:rsid w:val="003C3480"/>
    <w:rsid w:val="003E21F6"/>
    <w:rsid w:val="003F5CE4"/>
    <w:rsid w:val="0042174A"/>
    <w:rsid w:val="004322A7"/>
    <w:rsid w:val="004530EE"/>
    <w:rsid w:val="004552DE"/>
    <w:rsid w:val="00487EB8"/>
    <w:rsid w:val="004958B7"/>
    <w:rsid w:val="004A611F"/>
    <w:rsid w:val="004B54D7"/>
    <w:rsid w:val="004D1D2E"/>
    <w:rsid w:val="005152AC"/>
    <w:rsid w:val="00524E7E"/>
    <w:rsid w:val="00542E59"/>
    <w:rsid w:val="005437DD"/>
    <w:rsid w:val="0054511F"/>
    <w:rsid w:val="00553AA6"/>
    <w:rsid w:val="00560AC8"/>
    <w:rsid w:val="0056208F"/>
    <w:rsid w:val="00594760"/>
    <w:rsid w:val="005C5DA2"/>
    <w:rsid w:val="005D1987"/>
    <w:rsid w:val="00641034"/>
    <w:rsid w:val="00644A4C"/>
    <w:rsid w:val="006467D9"/>
    <w:rsid w:val="00647DCD"/>
    <w:rsid w:val="00656FB7"/>
    <w:rsid w:val="00686084"/>
    <w:rsid w:val="006908F2"/>
    <w:rsid w:val="006B2605"/>
    <w:rsid w:val="006B53F8"/>
    <w:rsid w:val="006B5922"/>
    <w:rsid w:val="006E0BEF"/>
    <w:rsid w:val="006F1493"/>
    <w:rsid w:val="00727719"/>
    <w:rsid w:val="00737D5A"/>
    <w:rsid w:val="007415B6"/>
    <w:rsid w:val="00753263"/>
    <w:rsid w:val="00754A9D"/>
    <w:rsid w:val="00763577"/>
    <w:rsid w:val="007730A1"/>
    <w:rsid w:val="00773A7C"/>
    <w:rsid w:val="007E4184"/>
    <w:rsid w:val="007F10BF"/>
    <w:rsid w:val="00800E0F"/>
    <w:rsid w:val="0082355E"/>
    <w:rsid w:val="00875DC4"/>
    <w:rsid w:val="008978D9"/>
    <w:rsid w:val="008B78CE"/>
    <w:rsid w:val="008C40C5"/>
    <w:rsid w:val="00905530"/>
    <w:rsid w:val="009157F5"/>
    <w:rsid w:val="00924791"/>
    <w:rsid w:val="00940E49"/>
    <w:rsid w:val="0095043A"/>
    <w:rsid w:val="009504D1"/>
    <w:rsid w:val="00957670"/>
    <w:rsid w:val="009752C2"/>
    <w:rsid w:val="00980BFB"/>
    <w:rsid w:val="00985FD4"/>
    <w:rsid w:val="00994E6C"/>
    <w:rsid w:val="009952F4"/>
    <w:rsid w:val="009A44F3"/>
    <w:rsid w:val="009B1A52"/>
    <w:rsid w:val="009B6502"/>
    <w:rsid w:val="009C39A6"/>
    <w:rsid w:val="009D7A70"/>
    <w:rsid w:val="009E5E41"/>
    <w:rsid w:val="00A8015F"/>
    <w:rsid w:val="00A80A13"/>
    <w:rsid w:val="00A951E5"/>
    <w:rsid w:val="00A973D5"/>
    <w:rsid w:val="00AA787F"/>
    <w:rsid w:val="00AC5984"/>
    <w:rsid w:val="00AD7F11"/>
    <w:rsid w:val="00AF6139"/>
    <w:rsid w:val="00B0005C"/>
    <w:rsid w:val="00B07247"/>
    <w:rsid w:val="00B1440C"/>
    <w:rsid w:val="00B15E59"/>
    <w:rsid w:val="00B43DB1"/>
    <w:rsid w:val="00B92EBA"/>
    <w:rsid w:val="00BD2C95"/>
    <w:rsid w:val="00BE2719"/>
    <w:rsid w:val="00C10FD5"/>
    <w:rsid w:val="00C2253B"/>
    <w:rsid w:val="00C267CD"/>
    <w:rsid w:val="00C33C69"/>
    <w:rsid w:val="00C54C2F"/>
    <w:rsid w:val="00CA20DA"/>
    <w:rsid w:val="00CB57C0"/>
    <w:rsid w:val="00CD53FB"/>
    <w:rsid w:val="00D012CE"/>
    <w:rsid w:val="00D203DD"/>
    <w:rsid w:val="00DB6303"/>
    <w:rsid w:val="00DC0584"/>
    <w:rsid w:val="00E053D2"/>
    <w:rsid w:val="00E0786D"/>
    <w:rsid w:val="00E30A0C"/>
    <w:rsid w:val="00E331CF"/>
    <w:rsid w:val="00E72BAB"/>
    <w:rsid w:val="00EA63E4"/>
    <w:rsid w:val="00ED638E"/>
    <w:rsid w:val="00EE2F2B"/>
    <w:rsid w:val="00F0185B"/>
    <w:rsid w:val="00F2653F"/>
    <w:rsid w:val="00F40E26"/>
    <w:rsid w:val="00F92674"/>
    <w:rsid w:val="00FA06B4"/>
    <w:rsid w:val="00FB10B2"/>
    <w:rsid w:val="00FC2AD3"/>
    <w:rsid w:val="00FD75AA"/>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aliases w:val="текст"/>
    <w:basedOn w:val="a"/>
    <w:link w:val="a6"/>
    <w:uiPriority w:val="99"/>
    <w:qFormat/>
    <w:rsid w:val="006E0BEF"/>
    <w:pPr>
      <w:suppressAutoHyphens/>
      <w:ind w:left="720"/>
      <w:jc w:val="center"/>
    </w:pPr>
    <w:rPr>
      <w:rFonts w:eastAsia="Times New Roman"/>
      <w:lang w:eastAsia="zh-CN"/>
    </w:rPr>
  </w:style>
  <w:style w:type="character" w:customStyle="1" w:styleId="a6">
    <w:name w:val="Основной текст с отступом Знак"/>
    <w:aliases w:val="текст Знак"/>
    <w:basedOn w:val="a0"/>
    <w:link w:val="a5"/>
    <w:uiPriority w:val="99"/>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uiPriority w:val="99"/>
    <w:qFormat/>
    <w:rsid w:val="005437DD"/>
    <w:pPr>
      <w:widowControl w:val="0"/>
      <w:suppressAutoHyphens/>
      <w:spacing w:after="0" w:line="300" w:lineRule="auto"/>
    </w:pPr>
    <w:rPr>
      <w:rFonts w:ascii="Times New Roman" w:eastAsia="Times New Roman" w:hAnsi="Times New Roman" w:cs="Times New Roman"/>
      <w:szCs w:val="20"/>
      <w:lang w:eastAsia="zh-CN"/>
    </w:rPr>
  </w:style>
  <w:style w:type="table" w:customStyle="1" w:styleId="71">
    <w:name w:val="Сетка таблицы71"/>
    <w:basedOn w:val="a1"/>
    <w:next w:val="a3"/>
    <w:uiPriority w:val="59"/>
    <w:rsid w:val="00562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56208F"/>
    <w:pPr>
      <w:spacing w:after="200" w:line="276" w:lineRule="auto"/>
      <w:ind w:left="720"/>
      <w:contextualSpacing/>
    </w:pPr>
    <w:rPr>
      <w:rFonts w:ascii="Calibri" w:eastAsia="Calibri" w:hAnsi="Calibri" w:cs="Calibri"/>
      <w:sz w:val="22"/>
      <w:szCs w:val="22"/>
      <w:lang w:eastAsia="zh-CN"/>
    </w:rPr>
  </w:style>
  <w:style w:type="paragraph" w:styleId="af1">
    <w:name w:val="No Spacing"/>
    <w:uiPriority w:val="1"/>
    <w:qFormat/>
    <w:rsid w:val="009504D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aliases w:val="текст"/>
    <w:basedOn w:val="a"/>
    <w:link w:val="a6"/>
    <w:uiPriority w:val="99"/>
    <w:qFormat/>
    <w:rsid w:val="006E0BEF"/>
    <w:pPr>
      <w:suppressAutoHyphens/>
      <w:ind w:left="720"/>
      <w:jc w:val="center"/>
    </w:pPr>
    <w:rPr>
      <w:rFonts w:eastAsia="Times New Roman"/>
      <w:lang w:eastAsia="zh-CN"/>
    </w:rPr>
  </w:style>
  <w:style w:type="character" w:customStyle="1" w:styleId="a6">
    <w:name w:val="Основной текст с отступом Знак"/>
    <w:aliases w:val="текст Знак"/>
    <w:basedOn w:val="a0"/>
    <w:link w:val="a5"/>
    <w:uiPriority w:val="99"/>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uiPriority w:val="99"/>
    <w:qFormat/>
    <w:rsid w:val="005437DD"/>
    <w:pPr>
      <w:widowControl w:val="0"/>
      <w:suppressAutoHyphens/>
      <w:spacing w:after="0" w:line="300" w:lineRule="auto"/>
    </w:pPr>
    <w:rPr>
      <w:rFonts w:ascii="Times New Roman" w:eastAsia="Times New Roman" w:hAnsi="Times New Roman" w:cs="Times New Roman"/>
      <w:szCs w:val="20"/>
      <w:lang w:eastAsia="zh-CN"/>
    </w:rPr>
  </w:style>
  <w:style w:type="table" w:customStyle="1" w:styleId="71">
    <w:name w:val="Сетка таблицы71"/>
    <w:basedOn w:val="a1"/>
    <w:next w:val="a3"/>
    <w:uiPriority w:val="59"/>
    <w:rsid w:val="00562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56208F"/>
    <w:pPr>
      <w:spacing w:after="200" w:line="276" w:lineRule="auto"/>
      <w:ind w:left="720"/>
      <w:contextualSpacing/>
    </w:pPr>
    <w:rPr>
      <w:rFonts w:ascii="Calibri" w:eastAsia="Calibri" w:hAnsi="Calibri" w:cs="Calibri"/>
      <w:sz w:val="22"/>
      <w:szCs w:val="22"/>
      <w:lang w:eastAsia="zh-CN"/>
    </w:rPr>
  </w:style>
  <w:style w:type="paragraph" w:styleId="af1">
    <w:name w:val="No Spacing"/>
    <w:uiPriority w:val="1"/>
    <w:qFormat/>
    <w:rsid w:val="009504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3594</Words>
  <Characters>20490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Александровна</dc:creator>
  <cp:lastModifiedBy>Брусенцов Виктор Геннадьевич</cp:lastModifiedBy>
  <cp:revision>3</cp:revision>
  <cp:lastPrinted>2022-05-27T08:23:00Z</cp:lastPrinted>
  <dcterms:created xsi:type="dcterms:W3CDTF">2022-11-30T14:27:00Z</dcterms:created>
  <dcterms:modified xsi:type="dcterms:W3CDTF">2022-11-30T14:28:00Z</dcterms:modified>
</cp:coreProperties>
</file>