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64" w:rsidRPr="00A667CE" w:rsidRDefault="006F7A64" w:rsidP="006F7A64">
      <w:pPr>
        <w:widowControl w:val="0"/>
        <w:suppressAutoHyphens/>
        <w:jc w:val="right"/>
        <w:rPr>
          <w:rFonts w:eastAsia="Times New Roman"/>
          <w:i/>
        </w:rPr>
      </w:pPr>
      <w:r w:rsidRPr="00A667CE">
        <w:rPr>
          <w:rFonts w:eastAsia="Times New Roman"/>
          <w:i/>
        </w:rPr>
        <w:t xml:space="preserve">Приложение № 1 </w:t>
      </w:r>
    </w:p>
    <w:p w:rsidR="006F7A64" w:rsidRPr="00A667CE" w:rsidRDefault="006F7A64" w:rsidP="006F7A64">
      <w:pPr>
        <w:widowControl w:val="0"/>
        <w:suppressAutoHyphens/>
        <w:jc w:val="right"/>
        <w:rPr>
          <w:rFonts w:eastAsia="Times New Roman"/>
          <w:i/>
        </w:rPr>
      </w:pPr>
      <w:r w:rsidRPr="00A667CE">
        <w:rPr>
          <w:rFonts w:eastAsia="Times New Roman"/>
          <w:i/>
        </w:rPr>
        <w:t>к извещению о проведении закупки</w:t>
      </w:r>
    </w:p>
    <w:p w:rsidR="004815D8" w:rsidRPr="00D73BD3" w:rsidRDefault="004815D8">
      <w:pPr>
        <w:autoSpaceDE w:val="0"/>
        <w:autoSpaceDN w:val="0"/>
        <w:adjustRightInd w:val="0"/>
        <w:jc w:val="center"/>
        <w:rPr>
          <w:b/>
          <w:bCs/>
          <w:color w:val="000000"/>
        </w:rPr>
      </w:pPr>
    </w:p>
    <w:p w:rsidR="007C035A" w:rsidRPr="007C035A" w:rsidRDefault="004815D8" w:rsidP="007C035A">
      <w:pPr>
        <w:jc w:val="center"/>
        <w:rPr>
          <w:b/>
          <w:color w:val="000000"/>
        </w:rPr>
      </w:pPr>
      <w:r w:rsidRPr="009337A0">
        <w:rPr>
          <w:b/>
          <w:bCs/>
          <w:color w:val="000000"/>
        </w:rPr>
        <w:t xml:space="preserve">Описание объекта </w:t>
      </w:r>
      <w:r w:rsidRPr="009337A0">
        <w:rPr>
          <w:b/>
          <w:bCs/>
        </w:rPr>
        <w:t>закупки</w:t>
      </w:r>
      <w:r w:rsidR="00C54C70" w:rsidRPr="009337A0">
        <w:t xml:space="preserve"> </w:t>
      </w:r>
      <w:r w:rsidR="00C54C70" w:rsidRPr="009337A0">
        <w:rPr>
          <w:b/>
          <w:color w:val="000000"/>
        </w:rPr>
        <w:t>(техническое задание)</w:t>
      </w:r>
    </w:p>
    <w:p w:rsidR="007C035A" w:rsidRPr="00DD2781" w:rsidRDefault="007C035A" w:rsidP="007C035A">
      <w:pPr>
        <w:widowControl w:val="0"/>
        <w:ind w:right="-24"/>
        <w:jc w:val="center"/>
        <w:rPr>
          <w:b/>
          <w:sz w:val="26"/>
          <w:szCs w:val="26"/>
        </w:rPr>
      </w:pPr>
      <w:r w:rsidRPr="00DD2781">
        <w:rPr>
          <w:b/>
          <w:sz w:val="26"/>
          <w:szCs w:val="26"/>
        </w:rPr>
        <w:t xml:space="preserve">на поставку специальных средств при нарушениях функций выделения (однокомпонентные дренируемые уроприемники) </w:t>
      </w:r>
    </w:p>
    <w:p w:rsidR="007C035A" w:rsidRPr="00DD2781" w:rsidRDefault="007C035A" w:rsidP="007C035A">
      <w:pPr>
        <w:widowControl w:val="0"/>
        <w:ind w:right="-24"/>
        <w:jc w:val="center"/>
        <w:rPr>
          <w:b/>
          <w:sz w:val="26"/>
          <w:szCs w:val="26"/>
        </w:rPr>
      </w:pPr>
      <w:r w:rsidRPr="00DD2781">
        <w:rPr>
          <w:b/>
          <w:sz w:val="26"/>
          <w:szCs w:val="26"/>
        </w:rPr>
        <w:t>(далее – Товар) в 2023 году</w:t>
      </w:r>
    </w:p>
    <w:p w:rsidR="007C035A" w:rsidRPr="0075510E" w:rsidRDefault="007C035A" w:rsidP="007C035A">
      <w:pPr>
        <w:widowControl w:val="0"/>
        <w:jc w:val="both"/>
        <w:rPr>
          <w:b/>
          <w:highlight w:val="yellow"/>
        </w:rPr>
      </w:pPr>
    </w:p>
    <w:p w:rsidR="007C035A" w:rsidRPr="005C1EA7" w:rsidRDefault="007C035A" w:rsidP="007C035A">
      <w:pPr>
        <w:jc w:val="both"/>
        <w:rPr>
          <w:color w:val="FF0000"/>
        </w:rPr>
      </w:pPr>
      <w:r w:rsidRPr="00F32DB0">
        <w:rPr>
          <w:b/>
        </w:rPr>
        <w:t>Срок поставки Товара</w:t>
      </w:r>
      <w:r>
        <w:rPr>
          <w:b/>
        </w:rPr>
        <w:t xml:space="preserve"> Получателям</w:t>
      </w:r>
      <w:r w:rsidRPr="00F32DB0">
        <w:rPr>
          <w:b/>
        </w:rPr>
        <w:t>:</w:t>
      </w:r>
      <w:r w:rsidRPr="00F32DB0">
        <w:t xml:space="preserve"> с даты получения от Заказчика реестра получателей Товара</w:t>
      </w:r>
      <w:r>
        <w:t xml:space="preserve">, </w:t>
      </w:r>
      <w:r w:rsidRPr="00F32DB0">
        <w:t xml:space="preserve">до </w:t>
      </w:r>
      <w:r w:rsidRPr="009E2E42">
        <w:t>"</w:t>
      </w:r>
      <w:r>
        <w:t>10</w:t>
      </w:r>
      <w:r w:rsidRPr="009E2E42">
        <w:t xml:space="preserve">" </w:t>
      </w:r>
      <w:r>
        <w:t>декабря 2023</w:t>
      </w:r>
      <w:r w:rsidRPr="009E2E42">
        <w:t xml:space="preserve"> года (включительно).</w:t>
      </w:r>
    </w:p>
    <w:p w:rsidR="007C035A" w:rsidRPr="00F32DB0" w:rsidRDefault="007C035A" w:rsidP="007C035A">
      <w:pPr>
        <w:jc w:val="both"/>
      </w:pPr>
    </w:p>
    <w:p w:rsidR="007C035A" w:rsidRPr="00F32DB0" w:rsidRDefault="007C035A" w:rsidP="007C035A">
      <w:pPr>
        <w:jc w:val="both"/>
      </w:pPr>
      <w:r w:rsidRPr="00F32DB0">
        <w:rPr>
          <w:b/>
        </w:rPr>
        <w:t>Место доставки Товара:</w:t>
      </w:r>
      <w:r w:rsidRPr="00F32DB0">
        <w:t xml:space="preserve"> </w:t>
      </w:r>
      <w:r w:rsidRPr="004C0C97">
        <w:t>Санкт-Петербург и Ленинградская область</w:t>
      </w:r>
      <w:r w:rsidRPr="00F32DB0">
        <w:t>.</w:t>
      </w:r>
    </w:p>
    <w:p w:rsidR="007C035A" w:rsidRPr="00F32DB0" w:rsidRDefault="007C035A" w:rsidP="007C035A">
      <w:pPr>
        <w:jc w:val="center"/>
        <w:rPr>
          <w:b/>
        </w:rPr>
      </w:pPr>
    </w:p>
    <w:p w:rsidR="007C035A" w:rsidRPr="004F7B60" w:rsidRDefault="007C035A" w:rsidP="007C035A">
      <w:pPr>
        <w:pStyle w:val="aff6"/>
        <w:numPr>
          <w:ilvl w:val="0"/>
          <w:numId w:val="31"/>
        </w:numPr>
        <w:ind w:left="0" w:firstLine="0"/>
        <w:jc w:val="both"/>
        <w:rPr>
          <w:rFonts w:eastAsia="Times New Roman"/>
        </w:rPr>
      </w:pPr>
      <w:r w:rsidRPr="004F7B60">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7C035A" w:rsidRPr="004F7B60" w:rsidRDefault="007C035A" w:rsidP="007C035A">
      <w:pPr>
        <w:ind w:left="360"/>
        <w:jc w:val="both"/>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
        <w:gridCol w:w="3334"/>
        <w:gridCol w:w="4366"/>
        <w:gridCol w:w="1099"/>
      </w:tblGrid>
      <w:tr w:rsidR="007C035A" w:rsidRPr="002B2EC5" w:rsidTr="00D55E15">
        <w:trPr>
          <w:trHeight w:val="20"/>
        </w:trPr>
        <w:tc>
          <w:tcPr>
            <w:tcW w:w="292" w:type="pct"/>
            <w:vAlign w:val="center"/>
          </w:tcPr>
          <w:p w:rsidR="007C035A" w:rsidRPr="00DD2781" w:rsidRDefault="007C035A" w:rsidP="00D55E15">
            <w:pPr>
              <w:autoSpaceDE w:val="0"/>
              <w:autoSpaceDN w:val="0"/>
              <w:adjustRightInd w:val="0"/>
              <w:jc w:val="center"/>
              <w:rPr>
                <w:b/>
              </w:rPr>
            </w:pPr>
            <w:r w:rsidRPr="00DD2781">
              <w:rPr>
                <w:b/>
              </w:rPr>
              <w:t>№ п/п</w:t>
            </w:r>
          </w:p>
        </w:tc>
        <w:tc>
          <w:tcPr>
            <w:tcW w:w="1784" w:type="pct"/>
            <w:vAlign w:val="center"/>
          </w:tcPr>
          <w:p w:rsidR="007C035A" w:rsidRPr="00DD2781" w:rsidRDefault="007C035A" w:rsidP="00D55E15">
            <w:pPr>
              <w:autoSpaceDE w:val="0"/>
              <w:autoSpaceDN w:val="0"/>
              <w:adjustRightInd w:val="0"/>
              <w:jc w:val="center"/>
              <w:rPr>
                <w:b/>
              </w:rPr>
            </w:pPr>
            <w:r w:rsidRPr="00DD2781">
              <w:rPr>
                <w:b/>
              </w:rPr>
              <w:t>Наименование Товара</w:t>
            </w:r>
          </w:p>
        </w:tc>
        <w:tc>
          <w:tcPr>
            <w:tcW w:w="2336" w:type="pct"/>
            <w:vAlign w:val="center"/>
          </w:tcPr>
          <w:p w:rsidR="007C035A" w:rsidRPr="00DD2781" w:rsidRDefault="007C035A" w:rsidP="00D55E15">
            <w:pPr>
              <w:autoSpaceDE w:val="0"/>
              <w:autoSpaceDN w:val="0"/>
              <w:adjustRightInd w:val="0"/>
              <w:jc w:val="center"/>
              <w:rPr>
                <w:b/>
              </w:rPr>
            </w:pPr>
            <w:r w:rsidRPr="00DD2781">
              <w:rPr>
                <w:b/>
              </w:rPr>
              <w:t>Периоды поставки на 202</w:t>
            </w:r>
            <w:r>
              <w:rPr>
                <w:b/>
              </w:rPr>
              <w:t>3</w:t>
            </w:r>
            <w:r w:rsidRPr="00DD2781">
              <w:rPr>
                <w:b/>
              </w:rPr>
              <w:t xml:space="preserve"> год</w:t>
            </w:r>
          </w:p>
        </w:tc>
        <w:tc>
          <w:tcPr>
            <w:tcW w:w="588" w:type="pct"/>
            <w:vAlign w:val="center"/>
          </w:tcPr>
          <w:p w:rsidR="007C035A" w:rsidRPr="00DD2781" w:rsidRDefault="007C035A" w:rsidP="00D55E15">
            <w:pPr>
              <w:autoSpaceDE w:val="0"/>
              <w:autoSpaceDN w:val="0"/>
              <w:adjustRightInd w:val="0"/>
              <w:jc w:val="center"/>
              <w:rPr>
                <w:b/>
              </w:rPr>
            </w:pPr>
            <w:r w:rsidRPr="00DD2781">
              <w:rPr>
                <w:b/>
              </w:rPr>
              <w:t>Кол-во (шт.)</w:t>
            </w:r>
          </w:p>
        </w:tc>
      </w:tr>
      <w:tr w:rsidR="007C035A" w:rsidRPr="002B2EC5" w:rsidTr="00D55E15">
        <w:trPr>
          <w:trHeight w:val="20"/>
        </w:trPr>
        <w:tc>
          <w:tcPr>
            <w:tcW w:w="292" w:type="pct"/>
          </w:tcPr>
          <w:p w:rsidR="007C035A" w:rsidRPr="002B2EC5" w:rsidRDefault="007C035A" w:rsidP="00D55E15">
            <w:pPr>
              <w:autoSpaceDE w:val="0"/>
              <w:autoSpaceDN w:val="0"/>
              <w:adjustRightInd w:val="0"/>
              <w:jc w:val="center"/>
            </w:pPr>
            <w:r w:rsidRPr="002B2EC5">
              <w:t>1.</w:t>
            </w:r>
          </w:p>
        </w:tc>
        <w:tc>
          <w:tcPr>
            <w:tcW w:w="1784" w:type="pct"/>
          </w:tcPr>
          <w:p w:rsidR="007C035A" w:rsidRPr="00D5319D" w:rsidRDefault="007C035A" w:rsidP="00D55E15">
            <w:pPr>
              <w:jc w:val="center"/>
            </w:pPr>
            <w:r w:rsidRPr="00D5319D">
              <w:t>Однокомпонентный дренируемый уроприемник со встроенной плоской пластиной</w:t>
            </w:r>
          </w:p>
        </w:tc>
        <w:tc>
          <w:tcPr>
            <w:tcW w:w="2336" w:type="pct"/>
          </w:tcPr>
          <w:p w:rsidR="007C035A" w:rsidRPr="00D5319D" w:rsidRDefault="007C035A" w:rsidP="00D55E15">
            <w:pPr>
              <w:jc w:val="center"/>
            </w:pPr>
            <w:r w:rsidRPr="00D5319D">
              <w:t>В течение 2 (двух) календарных дней с даты заключения государственного контракта</w:t>
            </w:r>
          </w:p>
        </w:tc>
        <w:tc>
          <w:tcPr>
            <w:tcW w:w="588" w:type="pct"/>
            <w:vAlign w:val="center"/>
          </w:tcPr>
          <w:p w:rsidR="007C035A" w:rsidRPr="00D5319D" w:rsidRDefault="007C035A" w:rsidP="00D55E15">
            <w:pPr>
              <w:autoSpaceDE w:val="0"/>
              <w:autoSpaceDN w:val="0"/>
              <w:adjustRightInd w:val="0"/>
              <w:jc w:val="center"/>
            </w:pPr>
            <w:r>
              <w:t>21 646</w:t>
            </w:r>
          </w:p>
        </w:tc>
      </w:tr>
      <w:tr w:rsidR="007C035A" w:rsidRPr="002B2EC5" w:rsidTr="00D55E15">
        <w:trPr>
          <w:trHeight w:val="20"/>
        </w:trPr>
        <w:tc>
          <w:tcPr>
            <w:tcW w:w="4412" w:type="pct"/>
            <w:gridSpan w:val="3"/>
          </w:tcPr>
          <w:p w:rsidR="007C035A" w:rsidRPr="002B2EC5" w:rsidRDefault="007C035A" w:rsidP="00D55E15">
            <w:pPr>
              <w:autoSpaceDE w:val="0"/>
              <w:autoSpaceDN w:val="0"/>
              <w:adjustRightInd w:val="0"/>
              <w:jc w:val="right"/>
              <w:rPr>
                <w:b/>
              </w:rPr>
            </w:pPr>
            <w:r w:rsidRPr="002B2EC5">
              <w:rPr>
                <w:b/>
              </w:rPr>
              <w:t>ИТОГО:</w:t>
            </w:r>
          </w:p>
        </w:tc>
        <w:tc>
          <w:tcPr>
            <w:tcW w:w="588" w:type="pct"/>
          </w:tcPr>
          <w:p w:rsidR="007C035A" w:rsidRPr="002B2EC5" w:rsidRDefault="007C035A" w:rsidP="00D55E15">
            <w:pPr>
              <w:autoSpaceDE w:val="0"/>
              <w:autoSpaceDN w:val="0"/>
              <w:adjustRightInd w:val="0"/>
              <w:jc w:val="center"/>
              <w:rPr>
                <w:b/>
              </w:rPr>
            </w:pPr>
            <w:r>
              <w:rPr>
                <w:b/>
              </w:rPr>
              <w:t>21 646</w:t>
            </w:r>
          </w:p>
        </w:tc>
      </w:tr>
    </w:tbl>
    <w:p w:rsidR="007C035A" w:rsidRPr="00F32DB0" w:rsidRDefault="007C035A" w:rsidP="007C035A">
      <w:pPr>
        <w:jc w:val="both"/>
      </w:pPr>
    </w:p>
    <w:p w:rsidR="007C035A" w:rsidRDefault="007C035A" w:rsidP="007C035A">
      <w:pPr>
        <w:jc w:val="both"/>
      </w:pPr>
      <w:r w:rsidRPr="00F32DB0">
        <w:t xml:space="preserve">2. </w:t>
      </w:r>
      <w:r w:rsidRPr="00383712">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7C035A" w:rsidRDefault="007C035A" w:rsidP="007C035A">
      <w:pPr>
        <w:jc w:val="both"/>
      </w:pPr>
    </w:p>
    <w:p w:rsidR="007C035A" w:rsidRDefault="007C035A" w:rsidP="007C035A">
      <w:pPr>
        <w:ind w:left="360" w:hanging="360"/>
        <w:jc w:val="both"/>
      </w:pPr>
      <w:r>
        <w:t>3.</w:t>
      </w:r>
      <w:r w:rsidRPr="004942E7">
        <w:t>Товар должен отвечать следующим требованиям:</w:t>
      </w:r>
    </w:p>
    <w:p w:rsidR="007C035A" w:rsidRPr="00F32DB0" w:rsidRDefault="007C035A" w:rsidP="007C035A">
      <w:pPr>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4"/>
        <w:gridCol w:w="2149"/>
        <w:gridCol w:w="1549"/>
        <w:gridCol w:w="2785"/>
        <w:gridCol w:w="837"/>
      </w:tblGrid>
      <w:tr w:rsidR="007B0A71" w:rsidRPr="00C733C4" w:rsidTr="007B0A71">
        <w:tc>
          <w:tcPr>
            <w:tcW w:w="1083" w:type="pct"/>
            <w:shd w:val="clear" w:color="auto" w:fill="auto"/>
          </w:tcPr>
          <w:p w:rsidR="007B0A71" w:rsidRPr="00ED1788" w:rsidRDefault="007B0A71" w:rsidP="00D55E15">
            <w:pPr>
              <w:widowControl w:val="0"/>
              <w:suppressAutoHyphens/>
              <w:jc w:val="center"/>
              <w:rPr>
                <w:sz w:val="22"/>
                <w:szCs w:val="22"/>
              </w:rPr>
            </w:pPr>
            <w:r w:rsidRPr="00ED1788">
              <w:rPr>
                <w:sz w:val="22"/>
                <w:szCs w:val="22"/>
              </w:rPr>
              <w:t>Наименование Товара</w:t>
            </w:r>
          </w:p>
        </w:tc>
        <w:tc>
          <w:tcPr>
            <w:tcW w:w="1150" w:type="pct"/>
            <w:shd w:val="clear" w:color="auto" w:fill="auto"/>
          </w:tcPr>
          <w:p w:rsidR="007B0A71" w:rsidRPr="00ED1788" w:rsidRDefault="007B0A71" w:rsidP="00D55E15">
            <w:pPr>
              <w:widowControl w:val="0"/>
              <w:suppressAutoHyphens/>
              <w:jc w:val="center"/>
              <w:rPr>
                <w:sz w:val="22"/>
                <w:szCs w:val="22"/>
              </w:rPr>
            </w:pPr>
            <w:r w:rsidRPr="00ED1788">
              <w:rPr>
                <w:sz w:val="22"/>
                <w:szCs w:val="22"/>
              </w:rPr>
              <w:t>Характеристика Товара</w:t>
            </w:r>
          </w:p>
        </w:tc>
        <w:tc>
          <w:tcPr>
            <w:tcW w:w="829" w:type="pct"/>
          </w:tcPr>
          <w:p w:rsidR="007B0A71" w:rsidRPr="00B71C3E" w:rsidRDefault="007B0A71" w:rsidP="00D55E15">
            <w:pPr>
              <w:widowControl w:val="0"/>
              <w:suppressAutoHyphens/>
              <w:jc w:val="center"/>
              <w:rPr>
                <w:b/>
                <w:sz w:val="22"/>
                <w:szCs w:val="22"/>
              </w:rPr>
            </w:pPr>
            <w:r>
              <w:rPr>
                <w:sz w:val="22"/>
                <w:szCs w:val="22"/>
              </w:rPr>
              <w:t>Показатель</w:t>
            </w:r>
            <w:r>
              <w:rPr>
                <w:sz w:val="22"/>
                <w:szCs w:val="22"/>
              </w:rPr>
              <w:t xml:space="preserve"> характеристики</w:t>
            </w:r>
          </w:p>
        </w:tc>
        <w:tc>
          <w:tcPr>
            <w:tcW w:w="1490" w:type="pct"/>
            <w:shd w:val="clear" w:color="auto" w:fill="auto"/>
          </w:tcPr>
          <w:p w:rsidR="007B0A71" w:rsidRPr="00ED1788" w:rsidRDefault="007B0A71" w:rsidP="00D55E15">
            <w:pPr>
              <w:widowControl w:val="0"/>
              <w:suppressAutoHyphens/>
              <w:jc w:val="center"/>
              <w:rPr>
                <w:sz w:val="22"/>
                <w:szCs w:val="22"/>
              </w:rPr>
            </w:pPr>
            <w:r w:rsidRPr="00ED1788">
              <w:rPr>
                <w:sz w:val="22"/>
                <w:szCs w:val="22"/>
              </w:rPr>
              <w:t>ГОСТ, технический регламент/</w:t>
            </w:r>
          </w:p>
          <w:p w:rsidR="007B0A71" w:rsidRPr="00ED1788" w:rsidRDefault="007B0A71" w:rsidP="00D55E15">
            <w:pPr>
              <w:widowControl w:val="0"/>
              <w:suppressAutoHyphens/>
              <w:jc w:val="center"/>
              <w:rPr>
                <w:sz w:val="22"/>
                <w:szCs w:val="22"/>
              </w:rPr>
            </w:pPr>
            <w:r w:rsidRPr="00ED1788">
              <w:rPr>
                <w:sz w:val="22"/>
                <w:szCs w:val="22"/>
              </w:rPr>
              <w:t>обоснование использования</w:t>
            </w:r>
          </w:p>
          <w:p w:rsidR="007B0A71" w:rsidRPr="00ED1788" w:rsidRDefault="007B0A71" w:rsidP="00D55E15">
            <w:pPr>
              <w:widowControl w:val="0"/>
              <w:suppressAutoHyphens/>
              <w:jc w:val="center"/>
              <w:rPr>
                <w:sz w:val="22"/>
                <w:szCs w:val="22"/>
              </w:rPr>
            </w:pPr>
            <w:r w:rsidRPr="00ED1788">
              <w:rPr>
                <w:sz w:val="22"/>
                <w:szCs w:val="22"/>
              </w:rPr>
              <w:t>(в том числе его характеристика)</w:t>
            </w:r>
          </w:p>
        </w:tc>
        <w:tc>
          <w:tcPr>
            <w:tcW w:w="448" w:type="pct"/>
            <w:shd w:val="clear" w:color="auto" w:fill="auto"/>
          </w:tcPr>
          <w:p w:rsidR="007B0A71" w:rsidRPr="00ED1788" w:rsidRDefault="007B0A71" w:rsidP="007B0A71">
            <w:pPr>
              <w:widowControl w:val="0"/>
              <w:suppressAutoHyphens/>
              <w:jc w:val="center"/>
              <w:rPr>
                <w:sz w:val="22"/>
                <w:szCs w:val="22"/>
              </w:rPr>
            </w:pPr>
            <w:r w:rsidRPr="00ED1788">
              <w:rPr>
                <w:sz w:val="22"/>
                <w:szCs w:val="22"/>
              </w:rPr>
              <w:t>Кол</w:t>
            </w:r>
            <w:r>
              <w:rPr>
                <w:sz w:val="22"/>
                <w:szCs w:val="22"/>
              </w:rPr>
              <w:t>-</w:t>
            </w:r>
            <w:r w:rsidRPr="00ED1788">
              <w:rPr>
                <w:sz w:val="22"/>
                <w:szCs w:val="22"/>
              </w:rPr>
              <w:t>во (шт.)</w:t>
            </w:r>
          </w:p>
        </w:tc>
      </w:tr>
      <w:tr w:rsidR="007B0A71" w:rsidRPr="00C733C4" w:rsidTr="007B0A71">
        <w:tc>
          <w:tcPr>
            <w:tcW w:w="1083" w:type="pct"/>
            <w:vMerge w:val="restart"/>
            <w:shd w:val="clear" w:color="auto" w:fill="auto"/>
          </w:tcPr>
          <w:p w:rsidR="007B0A71" w:rsidRPr="00D5319D" w:rsidRDefault="007B0A71" w:rsidP="00D55E15">
            <w:pPr>
              <w:jc w:val="center"/>
              <w:rPr>
                <w:sz w:val="22"/>
                <w:szCs w:val="22"/>
              </w:rPr>
            </w:pPr>
            <w:r w:rsidRPr="00D5319D">
              <w:rPr>
                <w:sz w:val="22"/>
                <w:szCs w:val="22"/>
              </w:rPr>
              <w:t xml:space="preserve">Однокомпонентный </w:t>
            </w:r>
            <w:r w:rsidRPr="004F73C8">
              <w:rPr>
                <w:b/>
                <w:sz w:val="22"/>
                <w:szCs w:val="22"/>
              </w:rPr>
              <w:t>дренируемый</w:t>
            </w:r>
            <w:r w:rsidRPr="00D5319D">
              <w:rPr>
                <w:sz w:val="22"/>
                <w:szCs w:val="22"/>
              </w:rPr>
              <w:t xml:space="preserve"> уроприемник со встроенной </w:t>
            </w:r>
            <w:r w:rsidRPr="004F73C8">
              <w:rPr>
                <w:b/>
                <w:sz w:val="22"/>
                <w:szCs w:val="22"/>
              </w:rPr>
              <w:t>плоской пластиной</w:t>
            </w:r>
          </w:p>
        </w:tc>
        <w:tc>
          <w:tcPr>
            <w:tcW w:w="1150" w:type="pct"/>
            <w:shd w:val="clear" w:color="auto" w:fill="auto"/>
          </w:tcPr>
          <w:p w:rsidR="007B0A71" w:rsidRPr="00D5319D" w:rsidRDefault="007B0A71" w:rsidP="00D55E15">
            <w:pPr>
              <w:rPr>
                <w:sz w:val="22"/>
                <w:szCs w:val="22"/>
              </w:rPr>
            </w:pPr>
            <w:r w:rsidRPr="00D5319D">
              <w:rPr>
                <w:sz w:val="22"/>
                <w:szCs w:val="22"/>
              </w:rPr>
              <w:t xml:space="preserve">Дренируемый неразъемный уростомный мешок из </w:t>
            </w:r>
            <w:r>
              <w:rPr>
                <w:sz w:val="22"/>
                <w:szCs w:val="22"/>
              </w:rPr>
              <w:t xml:space="preserve">прозрачного </w:t>
            </w:r>
            <w:r w:rsidRPr="00D5319D">
              <w:rPr>
                <w:sz w:val="22"/>
                <w:szCs w:val="22"/>
              </w:rPr>
              <w:t>многослойного, не пропускающего запах полиэтилена, с мягкой нетканой подложкой/</w:t>
            </w:r>
            <w:r>
              <w:rPr>
                <w:sz w:val="22"/>
                <w:szCs w:val="22"/>
              </w:rPr>
              <w:t xml:space="preserve"> </w:t>
            </w:r>
            <w:r w:rsidRPr="00D5319D">
              <w:rPr>
                <w:sz w:val="22"/>
                <w:szCs w:val="22"/>
              </w:rPr>
              <w:t xml:space="preserve">покрытием, антирефлюксным и сливным клапанами; со встроенной плоской </w:t>
            </w:r>
            <w:r w:rsidRPr="00D5319D">
              <w:rPr>
                <w:sz w:val="22"/>
                <w:szCs w:val="22"/>
              </w:rPr>
              <w:lastRenderedPageBreak/>
              <w:t>гипоаллергенной гидроколлоидной адгезивной пластиной (с защитным покрытием), различными вырезаемыми отверстиями под стому</w:t>
            </w:r>
          </w:p>
        </w:tc>
        <w:tc>
          <w:tcPr>
            <w:tcW w:w="829" w:type="pct"/>
          </w:tcPr>
          <w:p w:rsidR="007B0A71" w:rsidRPr="00D5319D" w:rsidRDefault="007B0A71" w:rsidP="00D55E15">
            <w:pPr>
              <w:widowControl w:val="0"/>
              <w:suppressAutoHyphens/>
              <w:spacing w:line="240" w:lineRule="atLeast"/>
              <w:jc w:val="center"/>
              <w:rPr>
                <w:sz w:val="22"/>
                <w:szCs w:val="22"/>
              </w:rPr>
            </w:pPr>
            <w:r>
              <w:rPr>
                <w:sz w:val="22"/>
                <w:szCs w:val="22"/>
              </w:rPr>
              <w:lastRenderedPageBreak/>
              <w:t>наличие</w:t>
            </w:r>
          </w:p>
        </w:tc>
        <w:tc>
          <w:tcPr>
            <w:tcW w:w="1490" w:type="pct"/>
          </w:tcPr>
          <w:p w:rsidR="007B0A71" w:rsidRDefault="007B0A71" w:rsidP="007B0A71">
            <w:pPr>
              <w:widowControl w:val="0"/>
              <w:suppressAutoHyphens/>
              <w:spacing w:line="240" w:lineRule="atLeast"/>
              <w:ind w:left="125"/>
              <w:rPr>
                <w:sz w:val="22"/>
                <w:szCs w:val="22"/>
              </w:rPr>
            </w:pPr>
            <w:r w:rsidRPr="00D5319D">
              <w:rPr>
                <w:sz w:val="22"/>
                <w:szCs w:val="22"/>
              </w:rPr>
              <w:t xml:space="preserve">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w:t>
            </w:r>
          </w:p>
          <w:p w:rsidR="007B0A71" w:rsidRDefault="007B0A71" w:rsidP="007B0A71">
            <w:pPr>
              <w:widowControl w:val="0"/>
              <w:suppressAutoHyphens/>
              <w:spacing w:line="240" w:lineRule="atLeast"/>
              <w:ind w:left="125"/>
              <w:rPr>
                <w:sz w:val="22"/>
                <w:szCs w:val="22"/>
              </w:rPr>
            </w:pPr>
            <w:r w:rsidRPr="00D5319D">
              <w:rPr>
                <w:sz w:val="22"/>
                <w:szCs w:val="22"/>
              </w:rPr>
              <w:lastRenderedPageBreak/>
              <w:t>(далее-Методические рекомендации)</w:t>
            </w:r>
          </w:p>
          <w:p w:rsidR="007B0A71" w:rsidRDefault="007B0A71" w:rsidP="007B0A71">
            <w:pPr>
              <w:widowControl w:val="0"/>
              <w:suppressAutoHyphens/>
              <w:spacing w:line="240" w:lineRule="atLeast"/>
              <w:ind w:left="125"/>
              <w:rPr>
                <w:sz w:val="22"/>
                <w:szCs w:val="22"/>
              </w:rPr>
            </w:pPr>
            <w:r w:rsidRPr="004F73C8">
              <w:rPr>
                <w:sz w:val="22"/>
                <w:szCs w:val="22"/>
              </w:rPr>
              <w:t>ГОСТ Р 58235-20</w:t>
            </w:r>
            <w:r>
              <w:rPr>
                <w:sz w:val="22"/>
                <w:szCs w:val="22"/>
              </w:rPr>
              <w:t>22</w:t>
            </w:r>
            <w:r w:rsidRPr="004F73C8">
              <w:rPr>
                <w:sz w:val="22"/>
                <w:szCs w:val="22"/>
              </w:rPr>
              <w:t xml:space="preserve"> «Специальные средства при нарушениях функции выделения. Термины и определения. Классификация» </w:t>
            </w:r>
          </w:p>
          <w:p w:rsidR="007B0A71" w:rsidRPr="004F73C8" w:rsidRDefault="007B0A71" w:rsidP="007B0A71">
            <w:pPr>
              <w:widowControl w:val="0"/>
              <w:suppressAutoHyphens/>
              <w:spacing w:line="240" w:lineRule="atLeast"/>
              <w:ind w:left="125"/>
              <w:rPr>
                <w:sz w:val="22"/>
                <w:szCs w:val="22"/>
              </w:rPr>
            </w:pPr>
            <w:r w:rsidRPr="004F73C8">
              <w:rPr>
                <w:sz w:val="22"/>
                <w:szCs w:val="22"/>
              </w:rPr>
              <w:t>(далее – ГОСТ Р 58235-20</w:t>
            </w:r>
            <w:r>
              <w:rPr>
                <w:sz w:val="22"/>
                <w:szCs w:val="22"/>
              </w:rPr>
              <w:t>22</w:t>
            </w:r>
            <w:r w:rsidRPr="004F73C8">
              <w:rPr>
                <w:sz w:val="22"/>
                <w:szCs w:val="22"/>
              </w:rPr>
              <w:t>)</w:t>
            </w:r>
          </w:p>
          <w:p w:rsidR="007B0A71" w:rsidRDefault="007B0A71" w:rsidP="007B0A71">
            <w:pPr>
              <w:widowControl w:val="0"/>
              <w:suppressAutoHyphens/>
              <w:spacing w:line="240" w:lineRule="atLeast"/>
              <w:ind w:left="125"/>
              <w:rPr>
                <w:sz w:val="22"/>
                <w:szCs w:val="22"/>
              </w:rPr>
            </w:pPr>
            <w:r w:rsidRPr="004F73C8">
              <w:rPr>
                <w:sz w:val="22"/>
                <w:szCs w:val="22"/>
              </w:rPr>
              <w:t>Приказ Министерства труда и социальной защиты Российской Федерации от 05.03.2021 №107н "Об утверждении сроков пользования техническими средствами реабилитации, протезами и протезно-ортопедическими изделиями" (далее-Приказ Минтруда России от 05.03.2021 №107н)</w:t>
            </w:r>
          </w:p>
          <w:p w:rsidR="007B0A71" w:rsidRDefault="007B0A71" w:rsidP="007B0A71">
            <w:pPr>
              <w:widowControl w:val="0"/>
              <w:suppressAutoHyphens/>
              <w:spacing w:line="240" w:lineRule="atLeast"/>
              <w:ind w:left="125"/>
              <w:rPr>
                <w:sz w:val="22"/>
                <w:szCs w:val="22"/>
              </w:rPr>
            </w:pPr>
            <w:r w:rsidRPr="00A249A7">
              <w:rPr>
                <w:sz w:val="22"/>
                <w:szCs w:val="22"/>
              </w:rPr>
              <w:t xml:space="preserve">Приказ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w:t>
            </w:r>
          </w:p>
          <w:p w:rsidR="007B0A71" w:rsidRPr="00D5319D" w:rsidRDefault="007B0A71" w:rsidP="007B0A71">
            <w:pPr>
              <w:widowControl w:val="0"/>
              <w:suppressAutoHyphens/>
              <w:spacing w:line="240" w:lineRule="atLeast"/>
              <w:ind w:left="125"/>
              <w:rPr>
                <w:sz w:val="22"/>
                <w:szCs w:val="22"/>
                <w:highlight w:val="yellow"/>
              </w:rPr>
            </w:pPr>
            <w:r w:rsidRPr="00A249A7">
              <w:rPr>
                <w:sz w:val="22"/>
                <w:szCs w:val="22"/>
              </w:rPr>
              <w:t>(далее-Приказ Минтруда России от 13.02.2018 № 86н)</w:t>
            </w:r>
          </w:p>
        </w:tc>
        <w:tc>
          <w:tcPr>
            <w:tcW w:w="448" w:type="pct"/>
            <w:vMerge w:val="restart"/>
            <w:tcBorders>
              <w:top w:val="single" w:sz="4" w:space="0" w:color="auto"/>
              <w:left w:val="single" w:sz="4" w:space="0" w:color="auto"/>
              <w:right w:val="single" w:sz="4" w:space="0" w:color="auto"/>
            </w:tcBorders>
            <w:shd w:val="clear" w:color="auto" w:fill="auto"/>
          </w:tcPr>
          <w:p w:rsidR="007B0A71" w:rsidRPr="00C733C4" w:rsidRDefault="007B0A71" w:rsidP="00D55E15">
            <w:pPr>
              <w:widowControl w:val="0"/>
              <w:suppressAutoHyphens/>
              <w:jc w:val="center"/>
              <w:rPr>
                <w:sz w:val="22"/>
                <w:szCs w:val="22"/>
              </w:rPr>
            </w:pPr>
            <w:r>
              <w:rPr>
                <w:sz w:val="22"/>
                <w:szCs w:val="22"/>
              </w:rPr>
              <w:lastRenderedPageBreak/>
              <w:t>21 646</w:t>
            </w:r>
          </w:p>
        </w:tc>
      </w:tr>
      <w:tr w:rsidR="007B0A71" w:rsidRPr="00C733C4" w:rsidTr="007B0A71">
        <w:trPr>
          <w:trHeight w:val="375"/>
        </w:trPr>
        <w:tc>
          <w:tcPr>
            <w:tcW w:w="1083" w:type="pct"/>
            <w:vMerge/>
            <w:shd w:val="clear" w:color="auto" w:fill="auto"/>
          </w:tcPr>
          <w:p w:rsidR="007B0A71" w:rsidRPr="00D5319D" w:rsidRDefault="007B0A71" w:rsidP="00D55E15">
            <w:pPr>
              <w:widowControl w:val="0"/>
              <w:suppressAutoHyphens/>
              <w:jc w:val="center"/>
              <w:rPr>
                <w:sz w:val="22"/>
                <w:szCs w:val="22"/>
              </w:rPr>
            </w:pPr>
          </w:p>
        </w:tc>
        <w:tc>
          <w:tcPr>
            <w:tcW w:w="1150" w:type="pct"/>
            <w:shd w:val="clear" w:color="auto" w:fill="auto"/>
            <w:vAlign w:val="center"/>
          </w:tcPr>
          <w:p w:rsidR="007B0A71" w:rsidRPr="00D5319D" w:rsidRDefault="007B0A71" w:rsidP="00ED1788">
            <w:pPr>
              <w:widowControl w:val="0"/>
              <w:suppressAutoHyphens/>
              <w:spacing w:line="240" w:lineRule="atLeast"/>
              <w:rPr>
                <w:sz w:val="22"/>
                <w:szCs w:val="22"/>
              </w:rPr>
            </w:pPr>
            <w:r w:rsidRPr="00D5319D">
              <w:rPr>
                <w:sz w:val="22"/>
                <w:szCs w:val="22"/>
              </w:rPr>
              <w:t>Максимальный диаметр вырезаемого отверстия адгезивной пластины</w:t>
            </w:r>
            <w:r>
              <w:rPr>
                <w:sz w:val="22"/>
                <w:szCs w:val="22"/>
              </w:rPr>
              <w:t>:</w:t>
            </w:r>
            <w:r w:rsidRPr="00D5319D">
              <w:rPr>
                <w:sz w:val="22"/>
                <w:szCs w:val="22"/>
              </w:rPr>
              <w:t xml:space="preserve"> </w:t>
            </w:r>
          </w:p>
        </w:tc>
        <w:tc>
          <w:tcPr>
            <w:tcW w:w="829" w:type="pct"/>
          </w:tcPr>
          <w:p w:rsidR="007B0A71" w:rsidRPr="00ED1788" w:rsidRDefault="007B0A71" w:rsidP="00D55E15">
            <w:pPr>
              <w:widowControl w:val="0"/>
              <w:suppressAutoHyphens/>
              <w:spacing w:line="240" w:lineRule="atLeast"/>
              <w:jc w:val="center"/>
              <w:rPr>
                <w:sz w:val="22"/>
                <w:szCs w:val="22"/>
              </w:rPr>
            </w:pPr>
            <w:r w:rsidRPr="00ED1788">
              <w:rPr>
                <w:sz w:val="22"/>
                <w:szCs w:val="22"/>
              </w:rPr>
              <w:t>не менее 50 мм (включительно)</w:t>
            </w:r>
          </w:p>
        </w:tc>
        <w:tc>
          <w:tcPr>
            <w:tcW w:w="1490" w:type="pct"/>
          </w:tcPr>
          <w:p w:rsidR="007B0A71" w:rsidRPr="00D5319D" w:rsidRDefault="007B0A71" w:rsidP="00D55E15">
            <w:pPr>
              <w:widowControl w:val="0"/>
              <w:suppressAutoHyphens/>
              <w:spacing w:line="240" w:lineRule="atLeast"/>
              <w:jc w:val="center"/>
              <w:rPr>
                <w:sz w:val="22"/>
                <w:szCs w:val="22"/>
              </w:rPr>
            </w:pPr>
            <w:r w:rsidRPr="00D5319D">
              <w:rPr>
                <w:sz w:val="22"/>
                <w:szCs w:val="22"/>
              </w:rPr>
              <w:t>Антропометрические данные получателя (размер стомы</w:t>
            </w:r>
            <w:r>
              <w:rPr>
                <w:sz w:val="22"/>
                <w:szCs w:val="22"/>
              </w:rPr>
              <w:t>, по выбору получателя</w:t>
            </w:r>
            <w:r w:rsidRPr="00D5319D">
              <w:rPr>
                <w:sz w:val="22"/>
                <w:szCs w:val="22"/>
              </w:rPr>
              <w:t>)</w:t>
            </w:r>
          </w:p>
        </w:tc>
        <w:tc>
          <w:tcPr>
            <w:tcW w:w="448" w:type="pct"/>
            <w:vMerge/>
            <w:tcBorders>
              <w:left w:val="single" w:sz="4" w:space="0" w:color="auto"/>
              <w:right w:val="single" w:sz="4" w:space="0" w:color="auto"/>
            </w:tcBorders>
            <w:shd w:val="clear" w:color="auto" w:fill="auto"/>
          </w:tcPr>
          <w:p w:rsidR="007B0A71" w:rsidRPr="00C733C4" w:rsidRDefault="007B0A71" w:rsidP="00D55E15">
            <w:pPr>
              <w:widowControl w:val="0"/>
              <w:suppressAutoHyphens/>
              <w:jc w:val="center"/>
              <w:rPr>
                <w:sz w:val="22"/>
                <w:szCs w:val="22"/>
              </w:rPr>
            </w:pPr>
          </w:p>
        </w:tc>
      </w:tr>
    </w:tbl>
    <w:p w:rsidR="007C035A" w:rsidRPr="00F32DB0" w:rsidRDefault="007C035A" w:rsidP="007C035A">
      <w:pPr>
        <w:jc w:val="both"/>
      </w:pPr>
      <w:bookmarkStart w:id="0" w:name="_GoBack"/>
      <w:bookmarkEnd w:id="0"/>
    </w:p>
    <w:p w:rsidR="007C035A" w:rsidRPr="002B2EC5" w:rsidRDefault="007C035A" w:rsidP="007C035A">
      <w:pPr>
        <w:jc w:val="both"/>
      </w:pPr>
      <w:r w:rsidRPr="002B2EC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2B2EC5">
        <w:br/>
        <w:t>№ 2300-1 «О защите прав потребителей»).</w:t>
      </w:r>
    </w:p>
    <w:p w:rsidR="007C035A" w:rsidRPr="002B2EC5" w:rsidRDefault="007C035A" w:rsidP="007C035A">
      <w:pPr>
        <w:jc w:val="both"/>
      </w:pPr>
      <w:r w:rsidRPr="002B2EC5">
        <w:t xml:space="preserve">3.2. Товар должен соответствовать требованиям государственных стандартов (ГОСТ), действующих на территории Российской Федерации: </w:t>
      </w:r>
    </w:p>
    <w:p w:rsidR="007C035A" w:rsidRPr="00D5319D" w:rsidRDefault="001B6F20" w:rsidP="007C035A">
      <w:pPr>
        <w:ind w:firstLine="567"/>
        <w:jc w:val="both"/>
      </w:pPr>
      <w:r>
        <w:t xml:space="preserve">- </w:t>
      </w:r>
      <w:r w:rsidR="007C035A" w:rsidRPr="00D5319D">
        <w:t>ГОСТ</w:t>
      </w:r>
      <w:r w:rsidR="007C035A">
        <w:t xml:space="preserve"> Р 58235-2022</w:t>
      </w:r>
      <w:r w:rsidR="007C035A" w:rsidRPr="00D5319D">
        <w:t xml:space="preserve"> «Специальные средства при нарушениях функции выделения. Термины и определения. Классификация»</w:t>
      </w:r>
    </w:p>
    <w:p w:rsidR="007C035A" w:rsidRPr="00D5319D" w:rsidRDefault="001B6F20" w:rsidP="007C035A">
      <w:pPr>
        <w:ind w:firstLine="567"/>
        <w:jc w:val="both"/>
      </w:pPr>
      <w:r>
        <w:t xml:space="preserve">- </w:t>
      </w:r>
      <w:r w:rsidR="007C035A" w:rsidRPr="00D5319D">
        <w:t>ГОСТ Р 52770-2016 «Изделия медицинские. Требования безопасности. Методы санитарно-химических и токсикологических испытаний».</w:t>
      </w:r>
    </w:p>
    <w:p w:rsidR="007C035A" w:rsidRPr="009330AE" w:rsidRDefault="007C035A" w:rsidP="007C035A">
      <w:pPr>
        <w:jc w:val="both"/>
      </w:pPr>
      <w:r>
        <w:lastRenderedPageBreak/>
        <w:t xml:space="preserve">3.3. Товар должен быть новым, </w:t>
      </w:r>
      <w:r w:rsidRPr="009330AE">
        <w:t>который не был в употреблении, в ремонте, в том числе которы</w:t>
      </w:r>
      <w:r>
        <w:t>й</w:t>
      </w:r>
      <w:r w:rsidRPr="009330AE">
        <w:t xml:space="preserve">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7C035A" w:rsidRPr="00F32DB0" w:rsidRDefault="007C035A" w:rsidP="007C035A">
      <w:pPr>
        <w:autoSpaceDE w:val="0"/>
        <w:jc w:val="both"/>
      </w:pPr>
      <w:r w:rsidRPr="00F32DB0">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w:t>
      </w:r>
      <w:r>
        <w:t>чению (п.4.11.5 ГОСТ Р 51632-2021</w:t>
      </w:r>
      <w:r w:rsidRPr="00F32DB0">
        <w:t xml:space="preserve"> «Технические средства реабилитации людей с ограничениями жизнедеятельности. Общие технические требования и методы испытаний»).</w:t>
      </w:r>
    </w:p>
    <w:p w:rsidR="007C035A" w:rsidRPr="00F32DB0" w:rsidRDefault="007C035A" w:rsidP="007C035A">
      <w:pPr>
        <w:jc w:val="both"/>
      </w:pPr>
      <w:r w:rsidRPr="00F32DB0">
        <w:t>4. Поставщик обязан:</w:t>
      </w:r>
    </w:p>
    <w:p w:rsidR="007C035A" w:rsidRDefault="007C035A" w:rsidP="007C035A">
      <w:pPr>
        <w:jc w:val="both"/>
      </w:pPr>
      <w:r>
        <w:t>4.1.П</w:t>
      </w:r>
      <w:r w:rsidRPr="00383712">
        <w:t xml:space="preserve">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7C035A" w:rsidRPr="00722A3C" w:rsidRDefault="007C035A" w:rsidP="007C035A">
      <w:pPr>
        <w:jc w:val="both"/>
      </w:pPr>
      <w:r w:rsidRPr="00F32DB0">
        <w:t xml:space="preserve">4.2. </w:t>
      </w:r>
      <w:r w:rsidRPr="00722A3C">
        <w:t>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7C035A" w:rsidRPr="00722A3C" w:rsidRDefault="007C035A" w:rsidP="007C035A">
      <w:pPr>
        <w:jc w:val="both"/>
      </w:pPr>
      <w:r w:rsidRPr="00722A3C">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w:t>
      </w:r>
      <w:r>
        <w:t xml:space="preserve">оверяющего личность Получателя </w:t>
      </w:r>
      <w:r w:rsidRPr="00722A3C">
        <w:t>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7C035A" w:rsidRPr="004C0C97" w:rsidRDefault="007C035A" w:rsidP="007C035A">
      <w:pPr>
        <w:jc w:val="both"/>
        <w:rPr>
          <w:rFonts w:ascii="Times New Roman CYR" w:hAnsi="Times New Roman CYR" w:cs="Times New Roman CYR"/>
        </w:rPr>
      </w:pPr>
      <w:r w:rsidRPr="004C0C97">
        <w:rPr>
          <w:rFonts w:ascii="Times New Roman CYR" w:hAnsi="Times New Roman CYR" w:cs="Times New Roman CYR"/>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7C035A" w:rsidRPr="004C0C97" w:rsidRDefault="007C035A" w:rsidP="007C035A">
      <w:pPr>
        <w:jc w:val="both"/>
        <w:rPr>
          <w:rFonts w:ascii="Times New Roman CYR" w:hAnsi="Times New Roman CYR" w:cs="Times New Roman CYR"/>
        </w:rPr>
      </w:pPr>
      <w:r w:rsidRPr="004C0C97">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7C035A" w:rsidRPr="004C0C97" w:rsidRDefault="007C035A" w:rsidP="007C035A">
      <w:pPr>
        <w:jc w:val="both"/>
        <w:rPr>
          <w:rFonts w:ascii="Times New Roman CYR" w:hAnsi="Times New Roman CYR" w:cs="Times New Roman CYR"/>
        </w:rPr>
      </w:pPr>
      <w:r w:rsidRPr="004C0C97">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7C035A" w:rsidRPr="00F32DB0" w:rsidRDefault="007C035A" w:rsidP="007C035A">
      <w:pPr>
        <w:jc w:val="both"/>
      </w:pPr>
      <w:r w:rsidRPr="004C0C97">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w:t>
      </w:r>
      <w:r w:rsidRPr="004C0C97">
        <w:rPr>
          <w:rFonts w:ascii="Times New Roman CYR" w:hAnsi="Times New Roman CYR" w:cs="Times New Roman CYR"/>
        </w:rPr>
        <w:lastRenderedPageBreak/>
        <w:t xml:space="preserve">Ленинградской области; исключается возможность взимания оплаты за звонки Поставщиком. </w:t>
      </w:r>
    </w:p>
    <w:p w:rsidR="007C035A" w:rsidRPr="00F32DB0" w:rsidRDefault="007C035A" w:rsidP="007C035A">
      <w:pPr>
        <w:jc w:val="both"/>
      </w:pPr>
      <w:r w:rsidRPr="00F32DB0">
        <w:t>4.</w:t>
      </w:r>
      <w:r>
        <w:t>7</w:t>
      </w:r>
      <w:r w:rsidRPr="00F32DB0">
        <w:t xml:space="preserve">.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Получателями</w:t>
      </w:r>
      <w:r w:rsidRPr="00F32DB0">
        <w:t xml:space="preserve"> способа, места и времени доставки Товара.</w:t>
      </w:r>
    </w:p>
    <w:p w:rsidR="007C035A" w:rsidRPr="00F32DB0" w:rsidRDefault="007C035A" w:rsidP="007C035A">
      <w:pPr>
        <w:jc w:val="both"/>
      </w:pPr>
      <w:r w:rsidRPr="00F32DB0">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7C035A" w:rsidRPr="00F32DB0" w:rsidRDefault="007C035A" w:rsidP="007C035A">
      <w:pPr>
        <w:jc w:val="both"/>
      </w:pPr>
      <w:r w:rsidRPr="00F32DB0">
        <w:t>4.</w:t>
      </w:r>
      <w:r>
        <w:t>8</w:t>
      </w:r>
      <w:r w:rsidRPr="00F32DB0">
        <w:t xml:space="preserve">. </w:t>
      </w:r>
      <w:r w:rsidRPr="00383712">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383712">
          <w:rPr>
            <w:rStyle w:val="ab"/>
          </w:rPr>
          <w:t>osp@ro78.fss.ru</w:t>
        </w:r>
      </w:hyperlink>
      <w:r w:rsidRPr="00383712">
        <w:t xml:space="preserve"> , </w:t>
      </w:r>
      <w:hyperlink r:id="rId9" w:history="1">
        <w:r w:rsidRPr="00383712">
          <w:rPr>
            <w:rStyle w:val="ab"/>
          </w:rPr>
          <w:t>tsrfil31@ro78.fss.ru</w:t>
        </w:r>
      </w:hyperlink>
      <w:r w:rsidRPr="00383712">
        <w:t>.</w:t>
      </w:r>
    </w:p>
    <w:p w:rsidR="007C035A" w:rsidRPr="00F32DB0" w:rsidRDefault="007C035A" w:rsidP="007C035A">
      <w:pPr>
        <w:autoSpaceDE w:val="0"/>
        <w:autoSpaceDN w:val="0"/>
        <w:adjustRightInd w:val="0"/>
        <w:spacing w:line="240" w:lineRule="atLeast"/>
        <w:jc w:val="both"/>
      </w:pPr>
      <w:r>
        <w:t>4.9</w:t>
      </w:r>
      <w:r w:rsidRPr="00F32DB0">
        <w:t xml:space="preserve">.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7C035A" w:rsidRPr="00F32DB0" w:rsidRDefault="007C035A" w:rsidP="007C035A">
      <w:pPr>
        <w:numPr>
          <w:ilvl w:val="0"/>
          <w:numId w:val="24"/>
        </w:numPr>
        <w:autoSpaceDE w:val="0"/>
        <w:autoSpaceDN w:val="0"/>
        <w:adjustRightInd w:val="0"/>
        <w:contextualSpacing/>
        <w:jc w:val="both"/>
      </w:pPr>
      <w:r w:rsidRPr="00F32DB0">
        <w:t>наименование, фирменное наименование (при наличии), место нахождения, почтовый адрес (для юридического лица);</w:t>
      </w:r>
    </w:p>
    <w:p w:rsidR="007C035A" w:rsidRPr="00F32DB0" w:rsidRDefault="007C035A" w:rsidP="007C035A">
      <w:pPr>
        <w:numPr>
          <w:ilvl w:val="0"/>
          <w:numId w:val="24"/>
        </w:numPr>
        <w:autoSpaceDE w:val="0"/>
        <w:autoSpaceDN w:val="0"/>
        <w:adjustRightInd w:val="0"/>
        <w:contextualSpacing/>
        <w:jc w:val="both"/>
      </w:pPr>
      <w:r w:rsidRPr="00F32DB0">
        <w:t>фамилия, имя, отчество (при наличии), паспортные данные, место жительства (для физического лица);</w:t>
      </w:r>
    </w:p>
    <w:p w:rsidR="007C035A" w:rsidRPr="00F32DB0" w:rsidRDefault="007C035A" w:rsidP="007C035A">
      <w:pPr>
        <w:numPr>
          <w:ilvl w:val="0"/>
          <w:numId w:val="24"/>
        </w:numPr>
        <w:autoSpaceDE w:val="0"/>
        <w:autoSpaceDN w:val="0"/>
        <w:adjustRightInd w:val="0"/>
        <w:contextualSpacing/>
        <w:jc w:val="both"/>
      </w:pPr>
      <w:r w:rsidRPr="00F32DB0">
        <w:t>номер контактного телефона;</w:t>
      </w:r>
    </w:p>
    <w:p w:rsidR="007C035A" w:rsidRPr="00F32DB0" w:rsidRDefault="007C035A" w:rsidP="007C035A">
      <w:pPr>
        <w:numPr>
          <w:ilvl w:val="0"/>
          <w:numId w:val="24"/>
        </w:numPr>
        <w:autoSpaceDE w:val="0"/>
        <w:autoSpaceDN w:val="0"/>
        <w:adjustRightInd w:val="0"/>
        <w:contextualSpacing/>
        <w:jc w:val="both"/>
      </w:pPr>
      <w:r w:rsidRPr="00F32DB0">
        <w:t>адрес электронной почты;</w:t>
      </w:r>
    </w:p>
    <w:p w:rsidR="007C035A" w:rsidRPr="00F32DB0" w:rsidRDefault="007C035A" w:rsidP="007C035A">
      <w:pPr>
        <w:numPr>
          <w:ilvl w:val="0"/>
          <w:numId w:val="24"/>
        </w:numPr>
        <w:autoSpaceDE w:val="0"/>
        <w:autoSpaceDN w:val="0"/>
        <w:adjustRightInd w:val="0"/>
        <w:contextualSpacing/>
        <w:jc w:val="both"/>
      </w:pPr>
      <w:r w:rsidRPr="00F32DB0">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C035A" w:rsidRPr="00F32DB0" w:rsidRDefault="007C035A" w:rsidP="007C035A">
      <w:pPr>
        <w:numPr>
          <w:ilvl w:val="0"/>
          <w:numId w:val="24"/>
        </w:numPr>
        <w:autoSpaceDE w:val="0"/>
        <w:autoSpaceDN w:val="0"/>
        <w:adjustRightInd w:val="0"/>
        <w:contextualSpacing/>
        <w:jc w:val="both"/>
      </w:pPr>
      <w:r w:rsidRPr="00F32DB0">
        <w:t>перечень операций, выполняемых соисполнителем в рамках контракта;</w:t>
      </w:r>
    </w:p>
    <w:p w:rsidR="007C035A" w:rsidRPr="00F32DB0" w:rsidRDefault="007C035A" w:rsidP="007C035A">
      <w:pPr>
        <w:numPr>
          <w:ilvl w:val="0"/>
          <w:numId w:val="24"/>
        </w:numPr>
        <w:autoSpaceDE w:val="0"/>
        <w:autoSpaceDN w:val="0"/>
        <w:adjustRightInd w:val="0"/>
        <w:contextualSpacing/>
        <w:jc w:val="both"/>
        <w:rPr>
          <w:rFonts w:ascii="Calibri" w:hAnsi="Calibri"/>
        </w:rPr>
      </w:pPr>
      <w:r w:rsidRPr="00F32DB0">
        <w:t>срок соисполнительства.</w:t>
      </w:r>
    </w:p>
    <w:p w:rsidR="007C035A" w:rsidRPr="00F32DB0" w:rsidRDefault="007C035A" w:rsidP="007C035A">
      <w:pPr>
        <w:autoSpaceDE w:val="0"/>
        <w:autoSpaceDN w:val="0"/>
        <w:adjustRightInd w:val="0"/>
        <w:spacing w:line="240" w:lineRule="atLeast"/>
        <w:jc w:val="both"/>
      </w:pPr>
      <w:r w:rsidRPr="00F32DB0">
        <w:t xml:space="preserve">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w:t>
      </w:r>
      <w:r>
        <w:t>Поставщиком</w:t>
      </w:r>
      <w:r w:rsidRPr="00F32DB0">
        <w:t xml:space="preserve"> и соисполнителем.</w:t>
      </w:r>
    </w:p>
    <w:p w:rsidR="007C035A" w:rsidRPr="00F32DB0" w:rsidRDefault="007C035A" w:rsidP="007C035A">
      <w:pPr>
        <w:autoSpaceDE w:val="0"/>
        <w:autoSpaceDN w:val="0"/>
        <w:adjustRightInd w:val="0"/>
        <w:spacing w:line="240" w:lineRule="atLeast"/>
        <w:jc w:val="both"/>
      </w:pPr>
      <w:r w:rsidRPr="00F32DB0">
        <w:t xml:space="preserve">При досрочном расторжении договора между </w:t>
      </w:r>
      <w:r>
        <w:t>Поставщиком</w:t>
      </w:r>
      <w:r w:rsidRPr="00F32DB0">
        <w:t xml:space="preserve"> и соисполнителем </w:t>
      </w:r>
      <w:r>
        <w:t>Поставщик должен</w:t>
      </w:r>
      <w:r w:rsidRPr="00F32DB0">
        <w:t xml:space="preserve"> уведомить об этом Заказчика в срок не позднее 1 (одного) рабочего дня со дня расторжения такого договора.</w:t>
      </w:r>
    </w:p>
    <w:p w:rsidR="007C035A" w:rsidRPr="00F32DB0" w:rsidRDefault="007C035A" w:rsidP="007C035A">
      <w:pPr>
        <w:autoSpaceDE w:val="0"/>
        <w:autoSpaceDN w:val="0"/>
        <w:adjustRightInd w:val="0"/>
        <w:spacing w:line="240" w:lineRule="atLeast"/>
        <w:jc w:val="both"/>
      </w:pPr>
      <w:r w:rsidRPr="00F32DB0">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F32DB0">
          <w:rPr>
            <w:color w:val="0000FF"/>
            <w:u w:val="single"/>
            <w:lang w:val="en-US"/>
          </w:rPr>
          <w:t>osp</w:t>
        </w:r>
        <w:r w:rsidRPr="00F32DB0">
          <w:rPr>
            <w:color w:val="0000FF"/>
            <w:u w:val="single"/>
          </w:rPr>
          <w:t>@</w:t>
        </w:r>
        <w:r w:rsidRPr="00F32DB0">
          <w:rPr>
            <w:color w:val="0000FF"/>
            <w:u w:val="single"/>
            <w:lang w:val="en-US"/>
          </w:rPr>
          <w:t>ro</w:t>
        </w:r>
        <w:r w:rsidRPr="00F32DB0">
          <w:rPr>
            <w:color w:val="0000FF"/>
            <w:u w:val="single"/>
          </w:rPr>
          <w:t>78.</w:t>
        </w:r>
        <w:r w:rsidRPr="00F32DB0">
          <w:rPr>
            <w:color w:val="0000FF"/>
            <w:u w:val="single"/>
            <w:lang w:val="en-US"/>
          </w:rPr>
          <w:t>fss</w:t>
        </w:r>
        <w:r w:rsidRPr="00F32DB0">
          <w:rPr>
            <w:color w:val="0000FF"/>
            <w:u w:val="single"/>
          </w:rPr>
          <w:t>.</w:t>
        </w:r>
        <w:r w:rsidRPr="00F32DB0">
          <w:rPr>
            <w:color w:val="0000FF"/>
            <w:u w:val="single"/>
            <w:lang w:val="en-US"/>
          </w:rPr>
          <w:t>ru</w:t>
        </w:r>
      </w:hyperlink>
      <w:r w:rsidRPr="00F32DB0">
        <w:t xml:space="preserve">. </w:t>
      </w:r>
    </w:p>
    <w:p w:rsidR="007C035A" w:rsidRPr="00F32DB0" w:rsidRDefault="007C035A" w:rsidP="007C035A">
      <w:pPr>
        <w:jc w:val="both"/>
      </w:pPr>
      <w:r w:rsidRPr="00F32DB0">
        <w:t>5. Способ поставки:</w:t>
      </w:r>
    </w:p>
    <w:p w:rsidR="007C035A" w:rsidRDefault="007C035A" w:rsidP="007C035A">
      <w:pPr>
        <w:suppressAutoHyphens/>
        <w:jc w:val="both"/>
      </w:pPr>
      <w:r>
        <w:t>5.1. Поставщик передает Получателям Товар следующими способами:</w:t>
      </w:r>
    </w:p>
    <w:p w:rsidR="007C035A" w:rsidRDefault="007C035A" w:rsidP="007C035A">
      <w:pPr>
        <w:suppressAutoHyphens/>
        <w:jc w:val="both"/>
      </w:pPr>
      <w: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7C035A" w:rsidRDefault="007C035A" w:rsidP="007C035A">
      <w:pPr>
        <w:suppressAutoHyphens/>
        <w:jc w:val="both"/>
      </w:pPr>
      <w:r>
        <w:t>- в пункте (пунктах) приема Получателей, организованных Поставщиком.</w:t>
      </w:r>
    </w:p>
    <w:p w:rsidR="007C035A" w:rsidRDefault="007C035A" w:rsidP="007C035A">
      <w:pPr>
        <w:suppressAutoHyphens/>
        <w:jc w:val="both"/>
      </w:pPr>
      <w:r>
        <w:t>Поставщик обязан предоставлять Получателям право выбора способа получения Товара.</w:t>
      </w:r>
    </w:p>
    <w:p w:rsidR="007C035A" w:rsidRDefault="007C035A" w:rsidP="007C035A">
      <w:pPr>
        <w:suppressAutoHyphens/>
        <w:jc w:val="both"/>
      </w:pPr>
      <w:r>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rsidR="003C3A82">
        <w:t>Поставщика</w:t>
      </w:r>
      <w:r>
        <w:t>.</w:t>
      </w:r>
    </w:p>
    <w:p w:rsidR="007C035A" w:rsidRPr="00641F1F" w:rsidRDefault="007C035A" w:rsidP="007C035A">
      <w:pPr>
        <w:autoSpaceDE w:val="0"/>
        <w:autoSpaceDN w:val="0"/>
        <w:adjustRightInd w:val="0"/>
        <w:spacing w:line="240" w:lineRule="atLeast"/>
        <w:jc w:val="both"/>
      </w:pPr>
      <w:r>
        <w:t xml:space="preserve">5.2. </w:t>
      </w:r>
      <w:r w:rsidRPr="00641F1F">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w:t>
      </w:r>
      <w:r w:rsidRPr="00641F1F">
        <w:lastRenderedPageBreak/>
        <w:t xml:space="preserve">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7C035A" w:rsidRPr="00641F1F" w:rsidRDefault="007C035A" w:rsidP="007C035A">
      <w:pPr>
        <w:autoSpaceDE w:val="0"/>
        <w:autoSpaceDN w:val="0"/>
        <w:adjustRightInd w:val="0"/>
        <w:spacing w:line="240" w:lineRule="atLeast"/>
        <w:jc w:val="both"/>
      </w:pPr>
      <w:r w:rsidRPr="00641F1F">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7C035A" w:rsidRPr="00641F1F" w:rsidRDefault="007C035A" w:rsidP="007C035A">
      <w:pPr>
        <w:autoSpaceDE w:val="0"/>
        <w:autoSpaceDN w:val="0"/>
        <w:adjustRightInd w:val="0"/>
        <w:spacing w:line="240" w:lineRule="atLeast"/>
        <w:jc w:val="both"/>
      </w:pPr>
      <w:r w:rsidRPr="00641F1F">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7C035A" w:rsidRPr="00641F1F" w:rsidRDefault="007C035A" w:rsidP="007C035A">
      <w:pPr>
        <w:autoSpaceDE w:val="0"/>
        <w:autoSpaceDN w:val="0"/>
        <w:adjustRightInd w:val="0"/>
        <w:spacing w:line="240" w:lineRule="atLeast"/>
        <w:jc w:val="both"/>
      </w:pPr>
      <w:r w:rsidRPr="00641F1F">
        <w:t>В городе Санкт-Петербург таким объектом транспортной инфраструктуры, отвечающим установленным требованиям, является метрополитен.</w:t>
      </w:r>
    </w:p>
    <w:p w:rsidR="007C035A" w:rsidRPr="00641F1F" w:rsidRDefault="007C035A" w:rsidP="007C035A">
      <w:pPr>
        <w:autoSpaceDE w:val="0"/>
        <w:autoSpaceDN w:val="0"/>
        <w:adjustRightInd w:val="0"/>
        <w:spacing w:line="240" w:lineRule="atLeast"/>
        <w:jc w:val="both"/>
      </w:pPr>
      <w:r w:rsidRPr="00641F1F">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7C035A" w:rsidRPr="00641F1F" w:rsidRDefault="007C035A" w:rsidP="007C035A">
      <w:pPr>
        <w:autoSpaceDE w:val="0"/>
        <w:autoSpaceDN w:val="0"/>
        <w:adjustRightInd w:val="0"/>
        <w:spacing w:line="240" w:lineRule="atLeast"/>
        <w:jc w:val="both"/>
      </w:pPr>
      <w:r w:rsidRPr="00641F1F">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7C035A" w:rsidRPr="00641F1F" w:rsidRDefault="007C035A" w:rsidP="007C035A">
      <w:pPr>
        <w:autoSpaceDE w:val="0"/>
        <w:autoSpaceDN w:val="0"/>
        <w:adjustRightInd w:val="0"/>
        <w:spacing w:line="240" w:lineRule="atLeast"/>
        <w:jc w:val="both"/>
      </w:pPr>
      <w:r w:rsidRPr="00641F1F">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7C035A" w:rsidRPr="00641F1F" w:rsidRDefault="007C035A" w:rsidP="007C035A">
      <w:pPr>
        <w:autoSpaceDE w:val="0"/>
        <w:autoSpaceDN w:val="0"/>
        <w:adjustRightInd w:val="0"/>
        <w:spacing w:line="240" w:lineRule="atLeast"/>
        <w:jc w:val="both"/>
      </w:pPr>
      <w:r w:rsidRPr="00641F1F">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7C035A" w:rsidRPr="00406C05" w:rsidRDefault="007C035A" w:rsidP="007C035A">
      <w:pPr>
        <w:suppressAutoHyphens/>
        <w:jc w:val="both"/>
        <w:rPr>
          <w:color w:val="000000"/>
        </w:rPr>
      </w:pPr>
      <w:r w:rsidRPr="00406C05">
        <w:rPr>
          <w:color w:val="000000"/>
        </w:rPr>
        <w:t xml:space="preserve">5.3. Поставщик </w:t>
      </w:r>
      <w:r w:rsidRPr="00F32DB0">
        <w:rPr>
          <w:color w:val="000000"/>
        </w:rPr>
        <w:t>обязан предоставить доступное для людей с инвалидностью</w:t>
      </w:r>
      <w:r w:rsidRPr="00406C05">
        <w:rPr>
          <w:color w:val="000000"/>
        </w:rPr>
        <w:t xml:space="preserve"> помещение под размещение пункта (пунктов) приема получателей в соответствии со статьей</w:t>
      </w:r>
      <w:r>
        <w:rPr>
          <w:color w:val="000000"/>
        </w:rPr>
        <w:br/>
      </w:r>
      <w:r w:rsidRPr="00406C05">
        <w:rPr>
          <w:color w:val="000000"/>
        </w:rPr>
        <w:t>15 Федерального закона от 24.11.1995 № 181 «О социальной защите инвалидов в Российской Федерации.</w:t>
      </w:r>
    </w:p>
    <w:p w:rsidR="007C035A" w:rsidRPr="00F32DB0" w:rsidRDefault="007C035A" w:rsidP="007C035A">
      <w:pPr>
        <w:suppressAutoHyphens/>
        <w:jc w:val="both"/>
      </w:pPr>
      <w:r w:rsidRPr="00F32DB0">
        <w:t xml:space="preserve">Вход в каждый пункт (пункты) приема </w:t>
      </w:r>
      <w:r>
        <w:t>Получателей</w:t>
      </w:r>
      <w:r w:rsidRPr="00F32DB0">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t xml:space="preserve"> Получателей</w:t>
      </w:r>
      <w:r w:rsidRPr="00F32DB0">
        <w:t xml:space="preserve"> и передвижение по ним должны быть беспрепятственны для </w:t>
      </w:r>
      <w:r>
        <w:t>Получателей</w:t>
      </w:r>
      <w:r w:rsidRPr="00F32DB0">
        <w:t xml:space="preserve"> (в случае необходимости, пункты приема </w:t>
      </w:r>
      <w:r>
        <w:t>Получателей</w:t>
      </w:r>
      <w:r w:rsidRPr="00F32DB0">
        <w:t xml:space="preserve"> должны быть оборудованы пандусами для облегчения передвижения </w:t>
      </w:r>
      <w:r>
        <w:t>Получателей</w:t>
      </w:r>
      <w:r w:rsidRPr="00F32DB0">
        <w:t xml:space="preserve"> и соответствовать требованиям СП 59.13330.</w:t>
      </w:r>
      <w:r>
        <w:t>2020</w:t>
      </w:r>
      <w:r w:rsidRPr="00F32DB0">
        <w:t xml:space="preserve">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F32DB0">
        <w:rPr>
          <w:lang w:eastAsia="ar-SA"/>
        </w:rPr>
        <w:t>пунктов) приема</w:t>
      </w:r>
      <w:r>
        <w:rPr>
          <w:lang w:eastAsia="ar-SA"/>
        </w:rPr>
        <w:t xml:space="preserve"> </w:t>
      </w:r>
      <w:r>
        <w:t>Получателей</w:t>
      </w:r>
      <w:r w:rsidRPr="00F32DB0">
        <w:t>, в том числе с помощью его работников, а также сменного кресла-коляски.</w:t>
      </w:r>
    </w:p>
    <w:p w:rsidR="007C035A" w:rsidRPr="00F32DB0" w:rsidRDefault="007C035A" w:rsidP="007C035A">
      <w:pPr>
        <w:suppressAutoHyphens/>
        <w:jc w:val="both"/>
      </w:pPr>
      <w:r w:rsidRPr="00F32DB0">
        <w:rPr>
          <w:b/>
        </w:rPr>
        <w:t>Входная группа</w:t>
      </w:r>
      <w:r w:rsidRPr="00F32DB0">
        <w:t xml:space="preserve"> </w:t>
      </w:r>
    </w:p>
    <w:p w:rsidR="007C035A" w:rsidRPr="00F32DB0" w:rsidRDefault="007C035A" w:rsidP="007C035A">
      <w:pPr>
        <w:suppressAutoHyphens/>
        <w:jc w:val="both"/>
      </w:pPr>
      <w:r w:rsidRPr="00F32DB0">
        <w:t>При перепадах высот Поставщик должен учитывать наличие следующих элементов:</w:t>
      </w:r>
    </w:p>
    <w:p w:rsidR="007C035A" w:rsidRPr="00F32DB0" w:rsidRDefault="007C035A" w:rsidP="007C035A">
      <w:pPr>
        <w:suppressAutoHyphens/>
        <w:jc w:val="both"/>
      </w:pPr>
      <w:r w:rsidRPr="00F32DB0">
        <w:t>- Пандус с поручнями;</w:t>
      </w:r>
    </w:p>
    <w:p w:rsidR="007C035A" w:rsidRPr="00F32DB0" w:rsidRDefault="007C035A" w:rsidP="007C035A">
      <w:pPr>
        <w:suppressAutoHyphens/>
        <w:jc w:val="both"/>
      </w:pPr>
      <w:r w:rsidRPr="00F32DB0">
        <w:lastRenderedPageBreak/>
        <w:t>(в соответствии с п. 5.1.14 – п. 5.1.16; п. 6.1.2 – п. 6.1.4; п. 6.2.9 – п. 6.2.11 СП 59.13330.</w:t>
      </w:r>
      <w:r>
        <w:t>2020</w:t>
      </w:r>
      <w:r w:rsidRPr="00F32DB0">
        <w:t>);</w:t>
      </w:r>
    </w:p>
    <w:p w:rsidR="007C035A" w:rsidRPr="00F32DB0" w:rsidRDefault="007C035A" w:rsidP="007C035A">
      <w:pPr>
        <w:suppressAutoHyphens/>
        <w:jc w:val="both"/>
      </w:pPr>
      <w:r w:rsidRPr="00F32DB0">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7C035A" w:rsidRPr="00F32DB0" w:rsidRDefault="007C035A" w:rsidP="007C035A">
      <w:pPr>
        <w:suppressAutoHyphens/>
        <w:jc w:val="both"/>
      </w:pPr>
      <w:r w:rsidRPr="00F32DB0">
        <w:t>- Лестница с поручнями;</w:t>
      </w:r>
    </w:p>
    <w:p w:rsidR="007C035A" w:rsidRPr="00456325" w:rsidRDefault="007C035A" w:rsidP="007C035A">
      <w:pPr>
        <w:autoSpaceDE w:val="0"/>
        <w:autoSpaceDN w:val="0"/>
        <w:adjustRightInd w:val="0"/>
        <w:jc w:val="both"/>
      </w:pPr>
      <w:r w:rsidRPr="0045632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7C035A" w:rsidRPr="00F32DB0" w:rsidRDefault="007C035A" w:rsidP="007C035A">
      <w:pPr>
        <w:suppressAutoHyphens/>
        <w:jc w:val="both"/>
      </w:pPr>
      <w:r>
        <w:t>К</w:t>
      </w:r>
      <w:r w:rsidRPr="00F32DB0">
        <w:t>раевые ступени (плоскость) лестниц необходимо обеспечить противоскользящими контрастными полосами общей шириной 0,08-0.1м. (в соответствии с п. 6.2.8</w:t>
      </w:r>
      <w:r>
        <w:t xml:space="preserve"> </w:t>
      </w:r>
      <w:r w:rsidRPr="00F32DB0">
        <w:t>СП 59.13330.</w:t>
      </w:r>
      <w:r>
        <w:t>2020</w:t>
      </w:r>
      <w:r w:rsidRPr="00F32DB0">
        <w:t>)</w:t>
      </w:r>
    </w:p>
    <w:p w:rsidR="007C035A" w:rsidRPr="00F32DB0" w:rsidRDefault="007C035A" w:rsidP="007C035A">
      <w:pPr>
        <w:suppressAutoHyphens/>
        <w:jc w:val="both"/>
      </w:pPr>
      <w:r w:rsidRPr="00F32DB0">
        <w:t>Применение для инвалидов вместо пандусов аппарелей не допускается на объекте (в соответствии с п. 6.1.2 СП 59.13330.</w:t>
      </w:r>
      <w:r>
        <w:t>2020</w:t>
      </w:r>
      <w:r w:rsidRPr="00F32DB0">
        <w:t>).</w:t>
      </w:r>
    </w:p>
    <w:p w:rsidR="007C035A" w:rsidRPr="00F32DB0" w:rsidRDefault="007C035A" w:rsidP="007C035A">
      <w:pPr>
        <w:suppressAutoHyphens/>
        <w:jc w:val="both"/>
        <w:rPr>
          <w:color w:val="000000"/>
        </w:rPr>
      </w:pPr>
      <w:r w:rsidRPr="00F32DB0">
        <w:rPr>
          <w:color w:val="000000"/>
        </w:rPr>
        <w:t>- Ширина дверных проемов не менее 0,9 м. Прозрачное полотно двери необходимо оснастить яркой контрастной маркировкой</w:t>
      </w:r>
      <w:r w:rsidRPr="00456325">
        <w:rPr>
          <w:color w:val="000000"/>
        </w:rPr>
        <w:t>. В проемах дверей допускаются пороги высотой не более 0,014 м.</w:t>
      </w:r>
      <w:r w:rsidRPr="00F32DB0">
        <w:rPr>
          <w:color w:val="000000"/>
        </w:rPr>
        <w:t xml:space="preserve"> (</w:t>
      </w:r>
      <w:r w:rsidRPr="00F32DB0">
        <w:t xml:space="preserve">в соответствии с </w:t>
      </w:r>
      <w:r w:rsidRPr="00F32DB0">
        <w:rPr>
          <w:color w:val="000000"/>
        </w:rPr>
        <w:t>п.6.1.5, п. 6.1.</w:t>
      </w:r>
      <w:r w:rsidRPr="00456325">
        <w:rPr>
          <w:color w:val="000000"/>
        </w:rPr>
        <w:t>6, п.6.2.4 СП</w:t>
      </w:r>
      <w:r w:rsidRPr="00F32DB0">
        <w:rPr>
          <w:color w:val="000000"/>
        </w:rPr>
        <w:t xml:space="preserve"> 59.13330.</w:t>
      </w:r>
      <w:r>
        <w:rPr>
          <w:color w:val="000000"/>
        </w:rPr>
        <w:t>2020</w:t>
      </w:r>
      <w:r w:rsidRPr="00F32DB0">
        <w:rPr>
          <w:color w:val="000000"/>
        </w:rPr>
        <w:t>)</w:t>
      </w:r>
    </w:p>
    <w:p w:rsidR="007C035A" w:rsidRPr="00F32DB0" w:rsidRDefault="007C035A" w:rsidP="007C035A">
      <w:pPr>
        <w:suppressAutoHyphens/>
        <w:jc w:val="both"/>
      </w:pPr>
      <w:r w:rsidRPr="00F32DB0">
        <w:t>- Тактильно-контрастные указатели;</w:t>
      </w:r>
    </w:p>
    <w:p w:rsidR="007C035A" w:rsidRPr="00F32DB0" w:rsidRDefault="007C035A" w:rsidP="007C035A">
      <w:pPr>
        <w:suppressAutoHyphens/>
        <w:jc w:val="both"/>
      </w:pPr>
      <w:r w:rsidRPr="00F32DB0">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w:t>
      </w:r>
      <w:r>
        <w:t>2020</w:t>
      </w:r>
      <w:r w:rsidRPr="00F32DB0">
        <w:t>).</w:t>
      </w:r>
    </w:p>
    <w:p w:rsidR="007C035A" w:rsidRPr="00F32DB0" w:rsidRDefault="007C035A" w:rsidP="007C035A">
      <w:pPr>
        <w:suppressAutoHyphens/>
        <w:jc w:val="both"/>
        <w:rPr>
          <w:b/>
        </w:rPr>
      </w:pPr>
      <w:r w:rsidRPr="00F32DB0">
        <w:rPr>
          <w:b/>
        </w:rPr>
        <w:t>Пути движения внутри пункта (пунктов)</w:t>
      </w:r>
    </w:p>
    <w:p w:rsidR="007C035A" w:rsidRPr="00F32DB0" w:rsidRDefault="007C035A" w:rsidP="007C035A">
      <w:pPr>
        <w:suppressAutoHyphens/>
        <w:jc w:val="both"/>
      </w:pPr>
      <w:r w:rsidRPr="00F32DB0">
        <w:t>При перепадах высот Поставщик должен учитывать наличие следующих элементов:</w:t>
      </w:r>
    </w:p>
    <w:p w:rsidR="007C035A" w:rsidRPr="00F32DB0" w:rsidRDefault="007C035A" w:rsidP="007C035A">
      <w:pPr>
        <w:suppressAutoHyphens/>
        <w:jc w:val="both"/>
      </w:pPr>
      <w:r w:rsidRPr="00F32DB0">
        <w:t xml:space="preserve">- Лифт, подъемная платформа, эскалатор </w:t>
      </w:r>
    </w:p>
    <w:p w:rsidR="007C035A" w:rsidRPr="00F32DB0" w:rsidRDefault="007C035A" w:rsidP="007C035A">
      <w:pPr>
        <w:suppressAutoHyphens/>
        <w:jc w:val="both"/>
        <w:rPr>
          <w:b/>
        </w:rPr>
      </w:pPr>
      <w:r w:rsidRPr="00F32DB0">
        <w:t>(в соответствии с п. 6.2.13 – п. 6.2.18 СП 59.13330.</w:t>
      </w:r>
      <w:r>
        <w:t>2020</w:t>
      </w:r>
      <w:r w:rsidRPr="00F32DB0">
        <w:t>).</w:t>
      </w:r>
      <w:r w:rsidRPr="00F32DB0">
        <w:rPr>
          <w:b/>
        </w:rPr>
        <w:t xml:space="preserve"> </w:t>
      </w:r>
    </w:p>
    <w:p w:rsidR="007C035A" w:rsidRPr="00F32DB0" w:rsidRDefault="007C035A" w:rsidP="007C035A">
      <w:pPr>
        <w:suppressAutoHyphens/>
        <w:jc w:val="both"/>
      </w:pPr>
      <w:r w:rsidRPr="00F32DB0">
        <w:t>Лифт должен иметь габариты не менее 1100х1400 мм (ширина х глубина).</w:t>
      </w:r>
    </w:p>
    <w:p w:rsidR="007C035A" w:rsidRPr="00F32DB0" w:rsidRDefault="007C035A" w:rsidP="007C035A">
      <w:pPr>
        <w:suppressAutoHyphens/>
        <w:jc w:val="both"/>
        <w:rPr>
          <w:b/>
        </w:rPr>
      </w:pPr>
      <w:r w:rsidRPr="00F32DB0">
        <w:t>- Лестницы необходимо обеспечить противоскользящими контрастными полосами общей шириной 0,08-0.1м. (в соответствии с п. 6.2.8 СП 59.13330.</w:t>
      </w:r>
      <w:r>
        <w:t>2020</w:t>
      </w:r>
      <w:r w:rsidRPr="00F32DB0">
        <w:t>).</w:t>
      </w:r>
    </w:p>
    <w:p w:rsidR="007C035A" w:rsidRPr="00F32DB0" w:rsidRDefault="007C035A" w:rsidP="007C035A">
      <w:pPr>
        <w:suppressAutoHyphens/>
        <w:jc w:val="both"/>
      </w:pPr>
      <w:r w:rsidRPr="00F32DB0">
        <w:t>-   Необходимо обеспечить зону досягаемости для посетителей в кресле-коляске в пределах, установленных в соответствии с п. 8.1.7 СП.59.13330.</w:t>
      </w:r>
      <w:r>
        <w:t>2020</w:t>
      </w:r>
      <w:r w:rsidRPr="00F32DB0">
        <w:t>.</w:t>
      </w:r>
    </w:p>
    <w:p w:rsidR="007C035A" w:rsidRPr="00F32DB0" w:rsidRDefault="007C035A" w:rsidP="007C035A">
      <w:pPr>
        <w:suppressAutoHyphens/>
        <w:jc w:val="both"/>
      </w:pPr>
      <w:r w:rsidRPr="00F32DB0">
        <w:t xml:space="preserve">- Помещение пункта (пунктов) приема </w:t>
      </w:r>
      <w:r>
        <w:t>Получателей</w:t>
      </w:r>
      <w:r w:rsidRPr="00F32DB0">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C035A" w:rsidRPr="00F32DB0" w:rsidRDefault="007C035A" w:rsidP="007C035A">
      <w:pPr>
        <w:suppressAutoHyphens/>
        <w:jc w:val="both"/>
      </w:pPr>
      <w:r w:rsidRPr="00F32DB0">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w:t>
      </w:r>
      <w:r>
        <w:t>2020</w:t>
      </w:r>
      <w:r w:rsidRPr="00F32DB0">
        <w:t>).</w:t>
      </w:r>
    </w:p>
    <w:p w:rsidR="007C035A" w:rsidRPr="00F32DB0" w:rsidRDefault="007C035A" w:rsidP="007C035A">
      <w:pPr>
        <w:suppressAutoHyphens/>
        <w:jc w:val="both"/>
      </w:pPr>
      <w:r w:rsidRPr="00F32DB0">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w:t>
      </w:r>
      <w:r>
        <w:t>2020</w:t>
      </w:r>
      <w:r w:rsidRPr="00F32DB0">
        <w:t>)</w:t>
      </w:r>
    </w:p>
    <w:p w:rsidR="007C035A" w:rsidRPr="00F32DB0" w:rsidRDefault="007C035A" w:rsidP="007C035A">
      <w:pPr>
        <w:suppressAutoHyphens/>
        <w:jc w:val="both"/>
        <w:rPr>
          <w:b/>
        </w:rPr>
      </w:pPr>
      <w:r w:rsidRPr="00F32DB0">
        <w:rPr>
          <w:b/>
        </w:rPr>
        <w:t>Пути эвакуации</w:t>
      </w:r>
    </w:p>
    <w:p w:rsidR="007C035A" w:rsidRPr="00F32DB0" w:rsidRDefault="007C035A" w:rsidP="007C035A">
      <w:pPr>
        <w:suppressAutoHyphens/>
        <w:jc w:val="both"/>
      </w:pPr>
      <w:r w:rsidRPr="00F32DB0">
        <w:t xml:space="preserve">В случае невозможности соблюдения положений </w:t>
      </w:r>
      <w:r w:rsidRPr="00F32DB0">
        <w:rPr>
          <w:shd w:val="clear" w:color="auto" w:fill="FFFFFF"/>
        </w:rPr>
        <w:t xml:space="preserve">ч.15 ст.89 </w:t>
      </w:r>
      <w:hyperlink r:id="rId11" w:history="1">
        <w:r w:rsidRPr="00F32DB0">
          <w:rPr>
            <w:color w:val="0000FF"/>
            <w:spacing w:val="2"/>
            <w:u w:val="single"/>
          </w:rPr>
          <w:t>Федерального закона от 22.07.2008 N 123-ФЗ «Технический регламент о требованиях пожарной безопасности</w:t>
        </w:r>
      </w:hyperlink>
      <w:r w:rsidRPr="00F32DB0">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w:t>
      </w:r>
      <w:r>
        <w:t>2020</w:t>
      </w:r>
      <w:r w:rsidRPr="00F32DB0">
        <w:t xml:space="preserve"> «Доступность зданий и сооружений для маломобильных групп населения».</w:t>
      </w:r>
    </w:p>
    <w:p w:rsidR="007C035A" w:rsidRPr="00F32DB0" w:rsidRDefault="007C035A" w:rsidP="007C035A">
      <w:pPr>
        <w:suppressAutoHyphens/>
        <w:jc w:val="both"/>
      </w:pPr>
      <w:r w:rsidRPr="00F32DB0">
        <w:t>Пути эвакуации помещений пункта (пунктов) приема</w:t>
      </w:r>
      <w:r w:rsidRPr="007213D2">
        <w:t xml:space="preserve"> </w:t>
      </w:r>
      <w:r>
        <w:t>Получателей</w:t>
      </w:r>
      <w:r w:rsidRPr="00F32DB0">
        <w:t xml:space="preserve"> должны обеспечивать безопасность посетителей в соответствии с п.6.2.19-п.6.2.32 СП 59.13330.</w:t>
      </w:r>
      <w:r>
        <w:t>2020</w:t>
      </w:r>
      <w:r w:rsidRPr="00F32DB0">
        <w:t>.</w:t>
      </w:r>
    </w:p>
    <w:p w:rsidR="007C035A" w:rsidRPr="00F32DB0" w:rsidRDefault="007C035A" w:rsidP="007C035A">
      <w:pPr>
        <w:suppressAutoHyphens/>
        <w:jc w:val="both"/>
      </w:pPr>
      <w:r w:rsidRPr="00F32DB0">
        <w:t>Обеспечить систему двухсторонней связи с диспетчером или дежурным (в соответствии с п. 6.5.8 СП 59.13330.</w:t>
      </w:r>
      <w:r>
        <w:t>2020</w:t>
      </w:r>
      <w:r w:rsidRPr="00F32DB0">
        <w:t>).</w:t>
      </w:r>
    </w:p>
    <w:p w:rsidR="007C035A" w:rsidRPr="00861E52" w:rsidRDefault="007C035A" w:rsidP="007C035A">
      <w:pPr>
        <w:suppressAutoHyphens/>
        <w:jc w:val="both"/>
      </w:pPr>
      <w:r w:rsidRPr="00F32DB0">
        <w:t xml:space="preserve">5.4. На территории пункта приема </w:t>
      </w:r>
      <w:r>
        <w:t>Получателей</w:t>
      </w:r>
      <w:r w:rsidRPr="00F32DB0">
        <w:t xml:space="preserve"> должны иметься туалетные комнаты, оборудованные для посещения Получателями в соответствии с п. 5.22. </w:t>
      </w:r>
      <w:r w:rsidRPr="00F32DB0">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F32DB0">
        <w:t xml:space="preserve">, со свободным доступом Получателей. При чем не </w:t>
      </w:r>
      <w:r w:rsidRPr="00F32DB0">
        <w:lastRenderedPageBreak/>
        <w:t xml:space="preserve">менее 1 (одной) оборудованной для посещения инвалидами в соответствии с п. 6.3.3, 6.3.6, </w:t>
      </w:r>
      <w:r w:rsidRPr="00F32DB0">
        <w:rPr>
          <w:spacing w:val="2"/>
          <w:shd w:val="clear" w:color="auto" w:fill="FFFFFF"/>
        </w:rPr>
        <w:t>6.3.9</w:t>
      </w:r>
      <w:r w:rsidRPr="00F32DB0">
        <w:t xml:space="preserve"> </w:t>
      </w:r>
      <w:hyperlink r:id="rId12" w:history="1">
        <w:r w:rsidRPr="00F32DB0">
          <w:t>СП 59.13330.</w:t>
        </w:r>
        <w:r>
          <w:t>2020</w:t>
        </w:r>
        <w:r w:rsidRPr="00F32DB0">
          <w:t xml:space="preserve"> «Доступность зданий и сооружений для маломобильных групп населения»</w:t>
        </w:r>
      </w:hyperlink>
      <w:r w:rsidRPr="00F32DB0">
        <w:t>.</w:t>
      </w:r>
    </w:p>
    <w:p w:rsidR="007C035A" w:rsidRPr="00F32DB0" w:rsidRDefault="007C035A" w:rsidP="007C035A">
      <w:pPr>
        <w:jc w:val="both"/>
      </w:pPr>
      <w:r w:rsidRPr="00F32DB0">
        <w:t xml:space="preserve">5.5. Пункт(ы) приема </w:t>
      </w:r>
      <w:r w:rsidRPr="00F32DB0">
        <w:rPr>
          <w:rFonts w:ascii="Times New Roman CYR" w:hAnsi="Times New Roman CYR" w:cs="Times New Roman CYR"/>
        </w:rPr>
        <w:t>Получателей</w:t>
      </w:r>
      <w:r w:rsidRPr="00F32DB0">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t>Получателей</w:t>
      </w:r>
      <w:r w:rsidRPr="00F32DB0">
        <w:t xml:space="preserve"> не позволяет обеспечить достижение указанного показателя, Поставщиком оборудуются дополнительные окна обслуживания.</w:t>
      </w:r>
    </w:p>
    <w:p w:rsidR="007C035A" w:rsidRPr="00F32DB0" w:rsidRDefault="007C035A" w:rsidP="007C035A">
      <w:pPr>
        <w:suppressAutoHyphens/>
        <w:jc w:val="both"/>
      </w:pPr>
      <w:r w:rsidRPr="00F32DB0">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F32DB0">
        <w:rPr>
          <w:lang w:eastAsia="ar-SA"/>
        </w:rPr>
        <w:t xml:space="preserve">пункта </w:t>
      </w:r>
      <w:r w:rsidRPr="00F32DB0">
        <w:t>(пунктов)</w:t>
      </w:r>
      <w:r w:rsidRPr="00F32DB0">
        <w:rPr>
          <w:lang w:eastAsia="ar-SA"/>
        </w:rPr>
        <w:t xml:space="preserve"> приема</w:t>
      </w:r>
      <w:r w:rsidRPr="00F32DB0">
        <w:t xml:space="preserve"> </w:t>
      </w:r>
      <w:r>
        <w:t>Получателей</w:t>
      </w:r>
      <w:r w:rsidRPr="00F32DB0">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C035A" w:rsidRPr="00F32DB0" w:rsidRDefault="007C035A" w:rsidP="007C035A">
      <w:pPr>
        <w:suppressAutoHyphens/>
        <w:jc w:val="both"/>
      </w:pPr>
      <w:r w:rsidRPr="00F32DB0">
        <w:t>5.7. Товар должен находиться на складе пункта (пунктов) приема</w:t>
      </w:r>
      <w:r>
        <w:t xml:space="preserve"> Получателей</w:t>
      </w:r>
      <w:r w:rsidRPr="00F32DB0">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7C035A" w:rsidRPr="00F32DB0" w:rsidRDefault="007C035A" w:rsidP="007C035A">
      <w:pPr>
        <w:widowControl w:val="0"/>
        <w:jc w:val="both"/>
      </w:pPr>
      <w:r w:rsidRPr="00F32DB0">
        <w:t xml:space="preserve">5.8. Пункт (пункты) приема </w:t>
      </w:r>
      <w:r>
        <w:t>Получателей</w:t>
      </w:r>
      <w:r w:rsidRPr="00F32DB0">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C035A" w:rsidRPr="00F32DB0" w:rsidRDefault="007C035A" w:rsidP="007C035A">
      <w:pPr>
        <w:widowControl w:val="0"/>
        <w:jc w:val="both"/>
      </w:pPr>
      <w:r w:rsidRPr="00F32DB0">
        <w:t>- возможность беспрепятственного входа в объекты и выхода из них;</w:t>
      </w:r>
    </w:p>
    <w:p w:rsidR="007C035A" w:rsidRPr="00F32DB0" w:rsidRDefault="007C035A" w:rsidP="007C035A">
      <w:pPr>
        <w:widowControl w:val="0"/>
        <w:jc w:val="both"/>
      </w:pPr>
      <w:r w:rsidRPr="00F32DB0">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C035A" w:rsidRPr="00F32DB0" w:rsidRDefault="007C035A" w:rsidP="007C035A">
      <w:pPr>
        <w:widowControl w:val="0"/>
        <w:jc w:val="both"/>
      </w:pPr>
      <w:r w:rsidRPr="00F32DB0">
        <w:t xml:space="preserve">- сопровождение </w:t>
      </w:r>
      <w:r>
        <w:t>Получателей</w:t>
      </w:r>
      <w:r w:rsidRPr="00F32DB0">
        <w:t>, имеющих стойкие нарушения функции зрения и самостоятельного передвижения по территории объекта;</w:t>
      </w:r>
    </w:p>
    <w:p w:rsidR="007C035A" w:rsidRPr="00F32DB0" w:rsidRDefault="007C035A" w:rsidP="007C035A">
      <w:pPr>
        <w:widowControl w:val="0"/>
        <w:jc w:val="both"/>
      </w:pPr>
      <w:r w:rsidRPr="00F32DB0">
        <w:t xml:space="preserve">- содействие </w:t>
      </w:r>
      <w:r>
        <w:t>Получателю</w:t>
      </w:r>
      <w:r w:rsidRPr="00F32DB0">
        <w:t xml:space="preserve"> при входе в объект и выходе из него, информирование </w:t>
      </w:r>
      <w:r>
        <w:t>Получателя</w:t>
      </w:r>
      <w:r w:rsidRPr="00F32DB0">
        <w:t xml:space="preserve"> о доступных маршрутах общественного транспорта;</w:t>
      </w:r>
    </w:p>
    <w:p w:rsidR="007C035A" w:rsidRPr="00F32DB0" w:rsidRDefault="007C035A" w:rsidP="007C035A">
      <w:pPr>
        <w:widowControl w:val="0"/>
        <w:jc w:val="both"/>
      </w:pPr>
      <w:r w:rsidRPr="00F32DB0">
        <w:t>- надлежащее размещение носителей информации, необходимой для обеспече</w:t>
      </w:r>
      <w:r>
        <w:t>ния беспрепятственного доступа Получателей</w:t>
      </w:r>
      <w:r w:rsidRPr="00F32DB0">
        <w:t xml:space="preserve">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C035A" w:rsidRPr="00F32DB0" w:rsidRDefault="007C035A" w:rsidP="007C035A">
      <w:pPr>
        <w:widowControl w:val="0"/>
        <w:jc w:val="both"/>
      </w:pPr>
      <w:r w:rsidRPr="00F32DB0">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F32DB0">
          <w:t>форме</w:t>
        </w:r>
      </w:hyperlink>
      <w:r w:rsidRPr="00F32DB0">
        <w:t xml:space="preserve"> и в </w:t>
      </w:r>
      <w:hyperlink r:id="rId14" w:anchor="block_2000" w:history="1">
        <w:r w:rsidRPr="00F32DB0">
          <w:t>порядке</w:t>
        </w:r>
      </w:hyperlink>
      <w:r w:rsidRPr="00F32DB0">
        <w:t xml:space="preserve">, утвержденных </w:t>
      </w:r>
      <w:hyperlink r:id="rId15" w:history="1">
        <w:r w:rsidRPr="00F32DB0">
          <w:t>приказом</w:t>
        </w:r>
      </w:hyperlink>
      <w:r w:rsidRPr="00F32DB0">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7C035A" w:rsidRPr="00F32DB0" w:rsidRDefault="007C035A" w:rsidP="007C035A">
      <w:pPr>
        <w:jc w:val="both"/>
      </w:pPr>
      <w:r w:rsidRPr="00F32DB0">
        <w:t xml:space="preserve">5.9. Заказчик вправе предоставить Поставщику без взимания платы помещение для организации пункта </w:t>
      </w:r>
      <w:r>
        <w:t>приема Получателей</w:t>
      </w:r>
      <w:r w:rsidRPr="00F32DB0">
        <w:t xml:space="preserve">. Поставщик обязан организовать выдачу Товара в предложенном пункте </w:t>
      </w:r>
      <w:r>
        <w:t>приема Получателей</w:t>
      </w:r>
      <w:r w:rsidRPr="00F32DB0">
        <w:t xml:space="preserve">.  </w:t>
      </w:r>
    </w:p>
    <w:p w:rsidR="007C035A" w:rsidRPr="00F32DB0" w:rsidRDefault="007C035A" w:rsidP="007C035A">
      <w:pPr>
        <w:jc w:val="both"/>
      </w:pPr>
      <w:r w:rsidRPr="00F32DB0">
        <w:t>6. В случае выбора Получателем способа получения Товара по месту нахождения пункта (пунктов) приема</w:t>
      </w:r>
      <w:r w:rsidRPr="007213D2">
        <w:t xml:space="preserve"> </w:t>
      </w:r>
      <w:r>
        <w:t>Получателей</w:t>
      </w:r>
      <w:r w:rsidRPr="00F32DB0">
        <w:t>, организованных Поставщиком, передача Товара Получателю осуществляется в день обращения Получателя в пункт(-ы) приема</w:t>
      </w:r>
      <w:r w:rsidRPr="007213D2">
        <w:t xml:space="preserve"> </w:t>
      </w:r>
      <w:r>
        <w:t>Получателей</w:t>
      </w:r>
      <w:r w:rsidRPr="00F32DB0">
        <w:t xml:space="preserve"> с направлением. На отрывном талоне направления Поставщик в обязательном порядке проставляет дату обращения Получателя.</w:t>
      </w:r>
    </w:p>
    <w:p w:rsidR="007C035A" w:rsidRPr="00F32DB0" w:rsidRDefault="007C035A" w:rsidP="007C035A">
      <w:pPr>
        <w:jc w:val="both"/>
      </w:pPr>
      <w:r w:rsidRPr="004C0C97">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w:t>
      </w:r>
      <w:r w:rsidRPr="004C0C97">
        <w:lastRenderedPageBreak/>
        <w:t xml:space="preserve">(шести) дней </w:t>
      </w:r>
      <w:r w:rsidR="001B6F20">
        <w:t xml:space="preserve">в </w:t>
      </w:r>
      <w:r w:rsidRPr="004C0C97">
        <w:t>неделю, не менее 40 (сорока) часов в неделю, при этом, время работы должно быть в интервале с 08:00 до 22:00.</w:t>
      </w:r>
    </w:p>
    <w:p w:rsidR="007C035A" w:rsidRPr="00F32DB0" w:rsidRDefault="007C035A" w:rsidP="007C035A">
      <w:pPr>
        <w:suppressAutoHyphens/>
        <w:jc w:val="both"/>
      </w:pPr>
      <w:r w:rsidRPr="00F32DB0">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rsidR="001B6F20">
        <w:t xml:space="preserve">в </w:t>
      </w:r>
      <w:r w:rsidRPr="00F32DB0">
        <w:t xml:space="preserve">неделю, по предварительной записи по телефону, предоставленному </w:t>
      </w:r>
      <w:r w:rsidR="003C3A82" w:rsidRPr="004C0C97">
        <w:rPr>
          <w:rFonts w:ascii="Times New Roman CYR" w:hAnsi="Times New Roman CYR" w:cs="Times New Roman CYR"/>
        </w:rPr>
        <w:t>Заказчику не позднее 1 дня с даты заключения государственного контракта</w:t>
      </w:r>
      <w:r w:rsidRPr="00F32DB0">
        <w:t>. Доставка осуществляется за счет средств Поставщика.</w:t>
      </w:r>
    </w:p>
    <w:p w:rsidR="007C035A" w:rsidRPr="00F32DB0" w:rsidRDefault="007C035A" w:rsidP="007C035A">
      <w:pPr>
        <w:suppressAutoHyphens/>
        <w:jc w:val="both"/>
      </w:pPr>
      <w:r w:rsidRPr="00F32DB0">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7C035A" w:rsidRDefault="007C035A" w:rsidP="007C035A">
      <w:pPr>
        <w:suppressAutoHyphens/>
        <w:jc w:val="both"/>
      </w:pPr>
      <w:r w:rsidRPr="007D13AB">
        <w:t xml:space="preserve">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w:t>
      </w:r>
      <w:r w:rsidR="003C3A82">
        <w:t>получателей Товара</w:t>
      </w:r>
      <w:r w:rsidRPr="007D13AB">
        <w:t>.</w:t>
      </w:r>
    </w:p>
    <w:p w:rsidR="007C035A" w:rsidRDefault="007C035A" w:rsidP="007C035A">
      <w:pPr>
        <w:suppressAutoHyphens/>
        <w:jc w:val="both"/>
      </w:pPr>
      <w:r w:rsidRPr="00F32DB0">
        <w:t>6.4.</w:t>
      </w:r>
      <w:r>
        <w:t xml:space="preserve"> </w:t>
      </w:r>
      <w:r w:rsidRPr="00F32DB0">
        <w:t xml:space="preserve">С целью подтверждения соответствия поставляемого Товара по количеству, комплектности, ассортименту и качеству требованиям, установленным </w:t>
      </w:r>
      <w:r>
        <w:t>Техническим заданием</w:t>
      </w:r>
      <w:r w:rsidRPr="00F32DB0">
        <w:t xml:space="preserve">, Заказчик по своему усмотрению производит сплошную и/или выборочную проверку Товара и соответствия пункта (пунктов) приема </w:t>
      </w:r>
      <w:r>
        <w:t>Получателей</w:t>
      </w:r>
      <w:r w:rsidRPr="00F32DB0">
        <w:t xml:space="preserve"> требованиям Технического задания. При проведении проверки Заказчик вправе осуществлять фотофиксацию и/или видеозапись.</w:t>
      </w:r>
    </w:p>
    <w:p w:rsidR="007C035A" w:rsidRPr="00F32DB0" w:rsidRDefault="007C035A" w:rsidP="007C035A">
      <w:pPr>
        <w:suppressAutoHyphens/>
        <w:jc w:val="both"/>
      </w:pPr>
      <w:r>
        <w:t xml:space="preserve">6.5. </w:t>
      </w:r>
      <w:r w:rsidRPr="00383712">
        <w:t xml:space="preserve">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6" w:history="1">
        <w:r w:rsidRPr="00383712">
          <w:rPr>
            <w:rStyle w:val="ab"/>
          </w:rPr>
          <w:t>osp@ro78.fss.ru</w:t>
        </w:r>
      </w:hyperlink>
      <w:r w:rsidRPr="00383712">
        <w:t xml:space="preserve"> , </w:t>
      </w:r>
      <w:hyperlink r:id="rId17" w:history="1">
        <w:r w:rsidRPr="00383712">
          <w:rPr>
            <w:rStyle w:val="ab"/>
          </w:rPr>
          <w:t>tsrfil31@ro78.fss.ru</w:t>
        </w:r>
      </w:hyperlink>
      <w:r w:rsidRPr="00383712">
        <w:t>.</w:t>
      </w:r>
    </w:p>
    <w:p w:rsidR="007C035A" w:rsidRPr="00AE2EBB" w:rsidRDefault="007C035A" w:rsidP="007C035A">
      <w:pPr>
        <w:ind w:firstLine="567"/>
        <w:jc w:val="both"/>
        <w:rPr>
          <w:lang w:bidi="ru-RU"/>
        </w:rPr>
      </w:pPr>
      <w:r w:rsidRPr="00F32DB0">
        <w:t xml:space="preserve">7. При проведении экспертизы Товара на соответствие их условиям </w:t>
      </w:r>
      <w:r>
        <w:t>Технического задания</w:t>
      </w:r>
      <w:r w:rsidRPr="00F32DB0">
        <w:t xml:space="preserve">,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w:t>
      </w:r>
      <w:r>
        <w:t>Техническим заданием</w:t>
      </w:r>
      <w:r w:rsidRPr="00F32DB0">
        <w:t>.</w:t>
      </w:r>
    </w:p>
    <w:p w:rsidR="004A1489" w:rsidRPr="009337A0" w:rsidRDefault="004A1489" w:rsidP="007C035A">
      <w:pPr>
        <w:tabs>
          <w:tab w:val="left" w:pos="993"/>
        </w:tabs>
        <w:jc w:val="center"/>
        <w:rPr>
          <w:b/>
          <w:color w:val="000000"/>
        </w:rPr>
      </w:pPr>
    </w:p>
    <w:sectPr w:rsidR="004A1489" w:rsidRPr="009337A0" w:rsidSect="009337A0">
      <w:type w:val="nextColumn"/>
      <w:pgSz w:w="11905" w:h="16837"/>
      <w:pgMar w:top="426" w:right="850" w:bottom="1134" w:left="1701" w:header="720" w:footer="1134"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E2" w:rsidRDefault="006502E2" w:rsidP="001D1CEF">
      <w:r>
        <w:separator/>
      </w:r>
    </w:p>
  </w:endnote>
  <w:endnote w:type="continuationSeparator" w:id="0">
    <w:p w:rsidR="006502E2" w:rsidRDefault="006502E2"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E2" w:rsidRDefault="006502E2" w:rsidP="001D1CEF">
      <w:r>
        <w:separator/>
      </w:r>
    </w:p>
  </w:footnote>
  <w:footnote w:type="continuationSeparator" w:id="0">
    <w:p w:rsidR="006502E2" w:rsidRDefault="006502E2" w:rsidP="001D1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9"/>
    <w:lvl w:ilvl="0">
      <w:start w:val="3"/>
      <w:numFmt w:val="decimal"/>
      <w:lvlText w:val="%1."/>
      <w:lvlJc w:val="left"/>
      <w:pPr>
        <w:tabs>
          <w:tab w:val="num" w:pos="360"/>
        </w:tabs>
      </w:pPr>
      <w:rPr>
        <w:rFonts w:cs="Times New Roman"/>
        <w:color w:val="auto"/>
        <w:sz w:val="24"/>
      </w:rPr>
    </w:lvl>
    <w:lvl w:ilvl="1">
      <w:start w:val="2"/>
      <w:numFmt w:val="decimal"/>
      <w:lvlText w:val="%1.%2."/>
      <w:lvlJc w:val="left"/>
      <w:pPr>
        <w:tabs>
          <w:tab w:val="num" w:pos="720"/>
        </w:tabs>
      </w:pPr>
      <w:rPr>
        <w:rFonts w:cs="Times New Roman"/>
        <w:color w:val="auto"/>
        <w:sz w:val="24"/>
      </w:rPr>
    </w:lvl>
    <w:lvl w:ilvl="2">
      <w:start w:val="1"/>
      <w:numFmt w:val="decimal"/>
      <w:lvlText w:val="%1.%2.%3."/>
      <w:lvlJc w:val="left"/>
      <w:pPr>
        <w:tabs>
          <w:tab w:val="num" w:pos="720"/>
        </w:tabs>
      </w:pPr>
      <w:rPr>
        <w:rFonts w:cs="Times New Roman"/>
        <w:color w:val="auto"/>
        <w:sz w:val="24"/>
      </w:rPr>
    </w:lvl>
    <w:lvl w:ilvl="3">
      <w:start w:val="1"/>
      <w:numFmt w:val="decimal"/>
      <w:lvlText w:val="%1.%2.%3.%4."/>
      <w:lvlJc w:val="left"/>
      <w:pPr>
        <w:tabs>
          <w:tab w:val="num" w:pos="1080"/>
        </w:tabs>
      </w:pPr>
      <w:rPr>
        <w:rFonts w:cs="Times New Roman"/>
        <w:color w:val="auto"/>
        <w:sz w:val="24"/>
      </w:rPr>
    </w:lvl>
    <w:lvl w:ilvl="4">
      <w:start w:val="1"/>
      <w:numFmt w:val="decimal"/>
      <w:lvlText w:val="%1.%2.%3.%4.%5."/>
      <w:lvlJc w:val="left"/>
      <w:pPr>
        <w:tabs>
          <w:tab w:val="num" w:pos="1080"/>
        </w:tabs>
      </w:pPr>
      <w:rPr>
        <w:rFonts w:cs="Times New Roman"/>
        <w:color w:val="auto"/>
        <w:sz w:val="24"/>
      </w:rPr>
    </w:lvl>
    <w:lvl w:ilvl="5">
      <w:start w:val="1"/>
      <w:numFmt w:val="decimal"/>
      <w:lvlText w:val="%1.%2.%3.%4.%5.%6."/>
      <w:lvlJc w:val="left"/>
      <w:pPr>
        <w:tabs>
          <w:tab w:val="num" w:pos="1440"/>
        </w:tabs>
      </w:pPr>
      <w:rPr>
        <w:rFonts w:cs="Times New Roman"/>
        <w:color w:val="auto"/>
        <w:sz w:val="24"/>
      </w:rPr>
    </w:lvl>
    <w:lvl w:ilvl="6">
      <w:start w:val="1"/>
      <w:numFmt w:val="decimal"/>
      <w:lvlText w:val="%1.%2.%3.%4.%5.%6.%7."/>
      <w:lvlJc w:val="left"/>
      <w:pPr>
        <w:tabs>
          <w:tab w:val="num" w:pos="1440"/>
        </w:tabs>
      </w:pPr>
      <w:rPr>
        <w:rFonts w:cs="Times New Roman"/>
        <w:color w:val="auto"/>
        <w:sz w:val="24"/>
      </w:rPr>
    </w:lvl>
    <w:lvl w:ilvl="7">
      <w:start w:val="1"/>
      <w:numFmt w:val="decimal"/>
      <w:lvlText w:val="%1.%2.%3.%4.%5.%6.%7.%8."/>
      <w:lvlJc w:val="left"/>
      <w:pPr>
        <w:tabs>
          <w:tab w:val="num" w:pos="1800"/>
        </w:tabs>
      </w:pPr>
      <w:rPr>
        <w:rFonts w:cs="Times New Roman"/>
        <w:color w:val="auto"/>
        <w:sz w:val="24"/>
      </w:rPr>
    </w:lvl>
    <w:lvl w:ilvl="8">
      <w:start w:val="1"/>
      <w:numFmt w:val="decimal"/>
      <w:lvlText w:val="%1.%2.%3.%4.%5.%6.%7.%8.%9."/>
      <w:lvlJc w:val="left"/>
      <w:pPr>
        <w:tabs>
          <w:tab w:val="num" w:pos="2160"/>
        </w:tabs>
      </w:pPr>
      <w:rPr>
        <w:rFonts w:cs="Times New Roman"/>
        <w:color w:val="auto"/>
        <w:sz w:val="24"/>
      </w:rPr>
    </w:lvl>
  </w:abstractNum>
  <w:abstractNum w:abstractNumId="1">
    <w:nsid w:val="00F57888"/>
    <w:multiLevelType w:val="hybridMultilevel"/>
    <w:tmpl w:val="AF34ED36"/>
    <w:lvl w:ilvl="0" w:tplc="C7F6D60C">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AE3C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A4E5D2">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2A8B52">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0C618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8701E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ACFB9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922E8C">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A4C2C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013040B3"/>
    <w:multiLevelType w:val="hybridMultilevel"/>
    <w:tmpl w:val="A084715A"/>
    <w:lvl w:ilvl="0" w:tplc="256E375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CEC51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CC751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229C50">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C87632">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9267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8025EA">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AC910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881F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4A404F"/>
    <w:multiLevelType w:val="hybridMultilevel"/>
    <w:tmpl w:val="B61CED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C5D6C97"/>
    <w:multiLevelType w:val="hybridMultilevel"/>
    <w:tmpl w:val="73306954"/>
    <w:lvl w:ilvl="0" w:tplc="445E3116">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D8AA226">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B12F24E">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7AA594">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21C4720">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99CC8E4">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6F6D31C">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A2724A">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9869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nsid w:val="114F2B43"/>
    <w:multiLevelType w:val="multilevel"/>
    <w:tmpl w:val="21F89B3E"/>
    <w:lvl w:ilvl="0">
      <w:start w:val="4"/>
      <w:numFmt w:val="decimal"/>
      <w:lvlText w:val="%1."/>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7">
    <w:nsid w:val="13100AD8"/>
    <w:multiLevelType w:val="hybridMultilevel"/>
    <w:tmpl w:val="80CA6816"/>
    <w:lvl w:ilvl="0" w:tplc="A23C5FEA">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8DA1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D861B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8E749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4C8E62">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ACB5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44168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44F8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7AFCF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nsid w:val="147A4D7F"/>
    <w:multiLevelType w:val="hybridMultilevel"/>
    <w:tmpl w:val="6C207AF8"/>
    <w:lvl w:ilvl="0" w:tplc="6F64D03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9">
    <w:nsid w:val="192F450B"/>
    <w:multiLevelType w:val="hybridMultilevel"/>
    <w:tmpl w:val="CF428D7E"/>
    <w:lvl w:ilvl="0" w:tplc="AA38AAD0">
      <w:start w:val="1"/>
      <w:numFmt w:val="bullet"/>
      <w:lvlText w:val="-"/>
      <w:lvlJc w:val="left"/>
      <w:pPr>
        <w:ind w:left="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FA346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BCAA5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123D9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5A3F3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D67B26">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1F6775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B8D8A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0C4E7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33F6A"/>
    <w:multiLevelType w:val="hybridMultilevel"/>
    <w:tmpl w:val="AF70F8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A46135"/>
    <w:multiLevelType w:val="hybridMultilevel"/>
    <w:tmpl w:val="18E455A0"/>
    <w:lvl w:ilvl="0" w:tplc="34E6A8E0">
      <w:start w:val="5"/>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F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1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4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7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A3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CD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9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24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9C5E60"/>
    <w:multiLevelType w:val="hybridMultilevel"/>
    <w:tmpl w:val="27B01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EF37B2"/>
    <w:multiLevelType w:val="multilevel"/>
    <w:tmpl w:val="B5CCDF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6FF6DDF"/>
    <w:multiLevelType w:val="hybridMultilevel"/>
    <w:tmpl w:val="3448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E00FEB"/>
    <w:multiLevelType w:val="hybridMultilevel"/>
    <w:tmpl w:val="E0BE5D84"/>
    <w:lvl w:ilvl="0" w:tplc="E6305768">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C85B9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1C9CE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0214A0">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9F6A70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D70C58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CC80D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7603F2">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AE062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nsid w:val="4A597179"/>
    <w:multiLevelType w:val="multilevel"/>
    <w:tmpl w:val="06F402F6"/>
    <w:lvl w:ilvl="0">
      <w:start w:val="6"/>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C910E9A"/>
    <w:multiLevelType w:val="hybridMultilevel"/>
    <w:tmpl w:val="95242728"/>
    <w:lvl w:ilvl="0" w:tplc="A95A79A6">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5273A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165A2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96C3F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8336A">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A4DE7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40AAD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E296A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3CB10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nsid w:val="4D812329"/>
    <w:multiLevelType w:val="multilevel"/>
    <w:tmpl w:val="3E64F0DE"/>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F024DA4"/>
    <w:multiLevelType w:val="hybridMultilevel"/>
    <w:tmpl w:val="6B4CC6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FB3194"/>
    <w:multiLevelType w:val="hybridMultilevel"/>
    <w:tmpl w:val="5756D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C55463"/>
    <w:multiLevelType w:val="hybridMultilevel"/>
    <w:tmpl w:val="53321D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AE3EAD"/>
    <w:multiLevelType w:val="hybridMultilevel"/>
    <w:tmpl w:val="7116D930"/>
    <w:lvl w:ilvl="0" w:tplc="8010429A">
      <w:start w:val="7"/>
      <w:numFmt w:val="decimal"/>
      <w:lvlText w:val="%1."/>
      <w:lvlJc w:val="left"/>
      <w:pPr>
        <w:ind w:left="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2292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04475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4FE34D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74382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BF8EC7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48398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6A72EE">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94ED5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nsid w:val="6089215E"/>
    <w:multiLevelType w:val="hybridMultilevel"/>
    <w:tmpl w:val="04523874"/>
    <w:lvl w:ilvl="0" w:tplc="4EB83880">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F70BC1"/>
    <w:multiLevelType w:val="multilevel"/>
    <w:tmpl w:val="5BEABA66"/>
    <w:lvl w:ilvl="0">
      <w:start w:val="1"/>
      <w:numFmt w:val="decimal"/>
      <w:pStyle w:val="1"/>
      <w:lvlText w:val="%1."/>
      <w:lvlJc w:val="left"/>
      <w:pPr>
        <w:tabs>
          <w:tab w:val="num" w:pos="552"/>
        </w:tabs>
        <w:ind w:left="552" w:hanging="432"/>
      </w:pPr>
      <w:rPr>
        <w:rFonts w:cs="Times New Roman" w:hint="default"/>
      </w:rPr>
    </w:lvl>
    <w:lvl w:ilvl="1">
      <w:start w:val="1"/>
      <w:numFmt w:val="decimal"/>
      <w:lvlText w:val="%1.%2"/>
      <w:lvlJc w:val="left"/>
      <w:pPr>
        <w:tabs>
          <w:tab w:val="num" w:pos="1956"/>
        </w:tabs>
        <w:ind w:left="1956" w:hanging="576"/>
      </w:pPr>
      <w:rPr>
        <w:rFonts w:cs="Times New Roman" w:hint="default"/>
      </w:rPr>
    </w:lvl>
    <w:lvl w:ilvl="2">
      <w:start w:val="1"/>
      <w:numFmt w:val="decimal"/>
      <w:lvlText w:val="%1.%2.%3"/>
      <w:lvlJc w:val="left"/>
      <w:pPr>
        <w:tabs>
          <w:tab w:val="num" w:pos="1067"/>
        </w:tabs>
        <w:ind w:left="840"/>
      </w:pPr>
      <w:rPr>
        <w:rFonts w:cs="Times New Roman" w:hint="default"/>
      </w:rPr>
    </w:lvl>
    <w:lvl w:ilvl="3">
      <w:start w:val="1"/>
      <w:numFmt w:val="decimal"/>
      <w:lvlText w:val="%1.%2.%3.%4"/>
      <w:lvlJc w:val="left"/>
      <w:pPr>
        <w:tabs>
          <w:tab w:val="num" w:pos="984"/>
        </w:tabs>
        <w:ind w:left="984" w:hanging="864"/>
      </w:pPr>
      <w:rPr>
        <w:rFonts w:cs="Times New Roman" w:hint="default"/>
      </w:rPr>
    </w:lvl>
    <w:lvl w:ilvl="4">
      <w:start w:val="1"/>
      <w:numFmt w:val="decimal"/>
      <w:lvlText w:val="%1.%2.%3.%4.%5"/>
      <w:lvlJc w:val="left"/>
      <w:pPr>
        <w:tabs>
          <w:tab w:val="num" w:pos="1128"/>
        </w:tabs>
        <w:ind w:left="1128" w:hanging="1008"/>
      </w:pPr>
      <w:rPr>
        <w:rFonts w:cs="Times New Roman" w:hint="default"/>
      </w:rPr>
    </w:lvl>
    <w:lvl w:ilvl="5">
      <w:start w:val="1"/>
      <w:numFmt w:val="decimal"/>
      <w:lvlText w:val="%1.%2.%3.%4.%5.%6"/>
      <w:lvlJc w:val="left"/>
      <w:pPr>
        <w:tabs>
          <w:tab w:val="num" w:pos="1272"/>
        </w:tabs>
        <w:ind w:left="1272" w:hanging="1152"/>
      </w:pPr>
      <w:rPr>
        <w:rFonts w:cs="Times New Roman" w:hint="default"/>
      </w:rPr>
    </w:lvl>
    <w:lvl w:ilvl="6">
      <w:start w:val="1"/>
      <w:numFmt w:val="decimal"/>
      <w:lvlText w:val="%1.%2.%3.%4.%5.%6.%7"/>
      <w:lvlJc w:val="left"/>
      <w:pPr>
        <w:tabs>
          <w:tab w:val="num" w:pos="1416"/>
        </w:tabs>
        <w:ind w:left="1416" w:hanging="1296"/>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1704"/>
        </w:tabs>
        <w:ind w:left="1704" w:hanging="1584"/>
      </w:pPr>
      <w:rPr>
        <w:rFonts w:cs="Times New Roman" w:hint="default"/>
      </w:rPr>
    </w:lvl>
  </w:abstractNum>
  <w:abstractNum w:abstractNumId="27">
    <w:nsid w:val="75790160"/>
    <w:multiLevelType w:val="hybridMultilevel"/>
    <w:tmpl w:val="C0BC8A32"/>
    <w:lvl w:ilvl="0" w:tplc="20666F08">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C78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CB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2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CC1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7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61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59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B8B52DD"/>
    <w:multiLevelType w:val="hybridMultilevel"/>
    <w:tmpl w:val="6ABC4C7E"/>
    <w:lvl w:ilvl="0" w:tplc="D82C938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58C2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D2994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3E0B7E">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98BC2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9EF8A6">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C8EC6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C01CA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6EC5DF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nsid w:val="7C477219"/>
    <w:multiLevelType w:val="hybridMultilevel"/>
    <w:tmpl w:val="F45CFC16"/>
    <w:lvl w:ilvl="0" w:tplc="9450540E">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127BE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D6699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70DE5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D0ED2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63680B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80696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318276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9888A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0"/>
  </w:num>
  <w:num w:numId="3">
    <w:abstractNumId w:val="26"/>
  </w:num>
  <w:num w:numId="4">
    <w:abstractNumId w:val="4"/>
  </w:num>
  <w:num w:numId="5">
    <w:abstractNumId w:val="13"/>
  </w:num>
  <w:num w:numId="6">
    <w:abstractNumId w:val="0"/>
  </w:num>
  <w:num w:numId="7">
    <w:abstractNumId w:val="28"/>
  </w:num>
  <w:num w:numId="8">
    <w:abstractNumId w:val="21"/>
  </w:num>
  <w:num w:numId="9">
    <w:abstractNumId w:val="24"/>
  </w:num>
  <w:num w:numId="10">
    <w:abstractNumId w:val="22"/>
  </w:num>
  <w:num w:numId="11">
    <w:abstractNumId w:val="15"/>
  </w:num>
  <w:num w:numId="12">
    <w:abstractNumId w:val="7"/>
  </w:num>
  <w:num w:numId="13">
    <w:abstractNumId w:val="16"/>
  </w:num>
  <w:num w:numId="14">
    <w:abstractNumId w:val="18"/>
  </w:num>
  <w:num w:numId="15">
    <w:abstractNumId w:val="9"/>
  </w:num>
  <w:num w:numId="16">
    <w:abstractNumId w:val="23"/>
  </w:num>
  <w:num w:numId="17">
    <w:abstractNumId w:val="30"/>
  </w:num>
  <w:num w:numId="18">
    <w:abstractNumId w:val="2"/>
  </w:num>
  <w:num w:numId="19">
    <w:abstractNumId w:val="29"/>
  </w:num>
  <w:num w:numId="20">
    <w:abstractNumId w:val="5"/>
  </w:num>
  <w:num w:numId="21">
    <w:abstractNumId w:val="1"/>
  </w:num>
  <w:num w:numId="22">
    <w:abstractNumId w:val="8"/>
  </w:num>
  <w:num w:numId="23">
    <w:abstractNumId w:val="11"/>
  </w:num>
  <w:num w:numId="24">
    <w:abstractNumId w:val="25"/>
  </w:num>
  <w:num w:numId="25">
    <w:abstractNumId w:val="19"/>
  </w:num>
  <w:num w:numId="26">
    <w:abstractNumId w:val="6"/>
  </w:num>
  <w:num w:numId="27">
    <w:abstractNumId w:val="12"/>
  </w:num>
  <w:num w:numId="28">
    <w:abstractNumId w:val="27"/>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A8E"/>
    <w:rsid w:val="00001B53"/>
    <w:rsid w:val="000031EF"/>
    <w:rsid w:val="000077AE"/>
    <w:rsid w:val="00014CCD"/>
    <w:rsid w:val="000153F3"/>
    <w:rsid w:val="000233EB"/>
    <w:rsid w:val="000348ED"/>
    <w:rsid w:val="000358E7"/>
    <w:rsid w:val="00037CC7"/>
    <w:rsid w:val="00043902"/>
    <w:rsid w:val="00046EA2"/>
    <w:rsid w:val="00047D82"/>
    <w:rsid w:val="000521FE"/>
    <w:rsid w:val="00052B6F"/>
    <w:rsid w:val="00057002"/>
    <w:rsid w:val="00061AE4"/>
    <w:rsid w:val="00063C93"/>
    <w:rsid w:val="00064E2C"/>
    <w:rsid w:val="0006516C"/>
    <w:rsid w:val="00066CA7"/>
    <w:rsid w:val="000715FC"/>
    <w:rsid w:val="00081DA7"/>
    <w:rsid w:val="000965D1"/>
    <w:rsid w:val="000A44C7"/>
    <w:rsid w:val="000B125B"/>
    <w:rsid w:val="000B13A2"/>
    <w:rsid w:val="000B31FA"/>
    <w:rsid w:val="000B4855"/>
    <w:rsid w:val="000C6946"/>
    <w:rsid w:val="000D1F05"/>
    <w:rsid w:val="000D6EFD"/>
    <w:rsid w:val="000D7199"/>
    <w:rsid w:val="000E3EF2"/>
    <w:rsid w:val="000E5BEE"/>
    <w:rsid w:val="000F2834"/>
    <w:rsid w:val="00103B20"/>
    <w:rsid w:val="00117071"/>
    <w:rsid w:val="00121FA5"/>
    <w:rsid w:val="0012542B"/>
    <w:rsid w:val="00125490"/>
    <w:rsid w:val="001373BC"/>
    <w:rsid w:val="00140ECD"/>
    <w:rsid w:val="00145248"/>
    <w:rsid w:val="001452BC"/>
    <w:rsid w:val="0014650D"/>
    <w:rsid w:val="00152236"/>
    <w:rsid w:val="0016186D"/>
    <w:rsid w:val="00164435"/>
    <w:rsid w:val="00165DE5"/>
    <w:rsid w:val="00175D36"/>
    <w:rsid w:val="00180687"/>
    <w:rsid w:val="00182C25"/>
    <w:rsid w:val="00183544"/>
    <w:rsid w:val="00183E2D"/>
    <w:rsid w:val="00195A46"/>
    <w:rsid w:val="00196F60"/>
    <w:rsid w:val="001A03F8"/>
    <w:rsid w:val="001A508B"/>
    <w:rsid w:val="001A750F"/>
    <w:rsid w:val="001A75F4"/>
    <w:rsid w:val="001B6F20"/>
    <w:rsid w:val="001C27AF"/>
    <w:rsid w:val="001C405B"/>
    <w:rsid w:val="001D1281"/>
    <w:rsid w:val="001D1CEF"/>
    <w:rsid w:val="001D5123"/>
    <w:rsid w:val="001E7C78"/>
    <w:rsid w:val="001F3E34"/>
    <w:rsid w:val="001F4598"/>
    <w:rsid w:val="001F4DD5"/>
    <w:rsid w:val="001F6A95"/>
    <w:rsid w:val="001F7BD7"/>
    <w:rsid w:val="00205D38"/>
    <w:rsid w:val="00206C0C"/>
    <w:rsid w:val="00213035"/>
    <w:rsid w:val="00213C03"/>
    <w:rsid w:val="00216D75"/>
    <w:rsid w:val="0021781F"/>
    <w:rsid w:val="00221C23"/>
    <w:rsid w:val="00222141"/>
    <w:rsid w:val="00224241"/>
    <w:rsid w:val="00224E36"/>
    <w:rsid w:val="0022559B"/>
    <w:rsid w:val="00230CB1"/>
    <w:rsid w:val="002374FC"/>
    <w:rsid w:val="002377E4"/>
    <w:rsid w:val="00242191"/>
    <w:rsid w:val="002433FA"/>
    <w:rsid w:val="00245BC7"/>
    <w:rsid w:val="002524EC"/>
    <w:rsid w:val="002544AF"/>
    <w:rsid w:val="00254E28"/>
    <w:rsid w:val="0026062F"/>
    <w:rsid w:val="00264611"/>
    <w:rsid w:val="00264CC7"/>
    <w:rsid w:val="00266012"/>
    <w:rsid w:val="0027242F"/>
    <w:rsid w:val="00275BB0"/>
    <w:rsid w:val="002763C9"/>
    <w:rsid w:val="00277652"/>
    <w:rsid w:val="00281FFC"/>
    <w:rsid w:val="002869A6"/>
    <w:rsid w:val="00286BB7"/>
    <w:rsid w:val="0029361A"/>
    <w:rsid w:val="002A597F"/>
    <w:rsid w:val="002A68B7"/>
    <w:rsid w:val="002B68FF"/>
    <w:rsid w:val="002B752F"/>
    <w:rsid w:val="002B79D8"/>
    <w:rsid w:val="002C09DD"/>
    <w:rsid w:val="002C2529"/>
    <w:rsid w:val="002C5CE6"/>
    <w:rsid w:val="002D1AE9"/>
    <w:rsid w:val="002D6C81"/>
    <w:rsid w:val="002E33AE"/>
    <w:rsid w:val="002E5110"/>
    <w:rsid w:val="002E63FB"/>
    <w:rsid w:val="002F02FB"/>
    <w:rsid w:val="002F0B74"/>
    <w:rsid w:val="002F75B8"/>
    <w:rsid w:val="00305654"/>
    <w:rsid w:val="00307051"/>
    <w:rsid w:val="0031067B"/>
    <w:rsid w:val="003326B3"/>
    <w:rsid w:val="00343786"/>
    <w:rsid w:val="003445AF"/>
    <w:rsid w:val="003517DC"/>
    <w:rsid w:val="00356E1D"/>
    <w:rsid w:val="00365BFF"/>
    <w:rsid w:val="0037216D"/>
    <w:rsid w:val="0037556F"/>
    <w:rsid w:val="00376305"/>
    <w:rsid w:val="00376CD2"/>
    <w:rsid w:val="00376CDC"/>
    <w:rsid w:val="00377663"/>
    <w:rsid w:val="00382111"/>
    <w:rsid w:val="00382DE6"/>
    <w:rsid w:val="00384972"/>
    <w:rsid w:val="00386FC2"/>
    <w:rsid w:val="0038723B"/>
    <w:rsid w:val="00390862"/>
    <w:rsid w:val="00396FDD"/>
    <w:rsid w:val="003A2641"/>
    <w:rsid w:val="003A6BBB"/>
    <w:rsid w:val="003B0422"/>
    <w:rsid w:val="003B742C"/>
    <w:rsid w:val="003C0A3C"/>
    <w:rsid w:val="003C1177"/>
    <w:rsid w:val="003C1B6C"/>
    <w:rsid w:val="003C2311"/>
    <w:rsid w:val="003C37E8"/>
    <w:rsid w:val="003C3A82"/>
    <w:rsid w:val="003C6DDE"/>
    <w:rsid w:val="003D0DFF"/>
    <w:rsid w:val="003E1E33"/>
    <w:rsid w:val="003E313F"/>
    <w:rsid w:val="004009E7"/>
    <w:rsid w:val="00403EBA"/>
    <w:rsid w:val="00404B1C"/>
    <w:rsid w:val="00407A49"/>
    <w:rsid w:val="00407EB2"/>
    <w:rsid w:val="00412CE1"/>
    <w:rsid w:val="004160C5"/>
    <w:rsid w:val="0042243D"/>
    <w:rsid w:val="00422469"/>
    <w:rsid w:val="004236C3"/>
    <w:rsid w:val="0043030A"/>
    <w:rsid w:val="00430DF6"/>
    <w:rsid w:val="0043293B"/>
    <w:rsid w:val="00437C24"/>
    <w:rsid w:val="00441980"/>
    <w:rsid w:val="00443ED7"/>
    <w:rsid w:val="0044419F"/>
    <w:rsid w:val="00445C8D"/>
    <w:rsid w:val="004530F0"/>
    <w:rsid w:val="00455F20"/>
    <w:rsid w:val="00463FB0"/>
    <w:rsid w:val="0046798D"/>
    <w:rsid w:val="0047497C"/>
    <w:rsid w:val="004752DD"/>
    <w:rsid w:val="00476D94"/>
    <w:rsid w:val="004815D8"/>
    <w:rsid w:val="00481844"/>
    <w:rsid w:val="004821F9"/>
    <w:rsid w:val="00483F95"/>
    <w:rsid w:val="004926F0"/>
    <w:rsid w:val="00495014"/>
    <w:rsid w:val="004A1489"/>
    <w:rsid w:val="004A2839"/>
    <w:rsid w:val="004B0794"/>
    <w:rsid w:val="004B2729"/>
    <w:rsid w:val="004B4641"/>
    <w:rsid w:val="004B4F7E"/>
    <w:rsid w:val="004B5A99"/>
    <w:rsid w:val="004C225D"/>
    <w:rsid w:val="004C66B4"/>
    <w:rsid w:val="004D32CA"/>
    <w:rsid w:val="004E0FEA"/>
    <w:rsid w:val="004E7776"/>
    <w:rsid w:val="004F1E94"/>
    <w:rsid w:val="004F3F9C"/>
    <w:rsid w:val="004F6BF8"/>
    <w:rsid w:val="00502445"/>
    <w:rsid w:val="005028D9"/>
    <w:rsid w:val="00503334"/>
    <w:rsid w:val="00505D80"/>
    <w:rsid w:val="005076C0"/>
    <w:rsid w:val="00513178"/>
    <w:rsid w:val="00520E1A"/>
    <w:rsid w:val="00522A3B"/>
    <w:rsid w:val="00527EBD"/>
    <w:rsid w:val="00531EF1"/>
    <w:rsid w:val="00532A41"/>
    <w:rsid w:val="00544E30"/>
    <w:rsid w:val="00545E1A"/>
    <w:rsid w:val="00545FA4"/>
    <w:rsid w:val="005509E0"/>
    <w:rsid w:val="00555807"/>
    <w:rsid w:val="00560BE2"/>
    <w:rsid w:val="00561BB7"/>
    <w:rsid w:val="00562B5D"/>
    <w:rsid w:val="0056350C"/>
    <w:rsid w:val="00565D00"/>
    <w:rsid w:val="0057423D"/>
    <w:rsid w:val="0058062E"/>
    <w:rsid w:val="00580E83"/>
    <w:rsid w:val="00583F88"/>
    <w:rsid w:val="005847F5"/>
    <w:rsid w:val="00584D7F"/>
    <w:rsid w:val="0058746C"/>
    <w:rsid w:val="00591D6E"/>
    <w:rsid w:val="00597570"/>
    <w:rsid w:val="005A1065"/>
    <w:rsid w:val="005B7301"/>
    <w:rsid w:val="005C588C"/>
    <w:rsid w:val="005C6C1C"/>
    <w:rsid w:val="005D23DA"/>
    <w:rsid w:val="005D278B"/>
    <w:rsid w:val="005D2B3B"/>
    <w:rsid w:val="005D445A"/>
    <w:rsid w:val="005E0400"/>
    <w:rsid w:val="005E1993"/>
    <w:rsid w:val="005E27E6"/>
    <w:rsid w:val="005E691C"/>
    <w:rsid w:val="005F2901"/>
    <w:rsid w:val="005F55E8"/>
    <w:rsid w:val="005F7652"/>
    <w:rsid w:val="006063F5"/>
    <w:rsid w:val="006068C2"/>
    <w:rsid w:val="00616912"/>
    <w:rsid w:val="00621ECF"/>
    <w:rsid w:val="00632391"/>
    <w:rsid w:val="0063477F"/>
    <w:rsid w:val="00634F49"/>
    <w:rsid w:val="00635278"/>
    <w:rsid w:val="00635C0F"/>
    <w:rsid w:val="006410E4"/>
    <w:rsid w:val="006411BE"/>
    <w:rsid w:val="00641925"/>
    <w:rsid w:val="006502E2"/>
    <w:rsid w:val="00652A51"/>
    <w:rsid w:val="006549C8"/>
    <w:rsid w:val="00656263"/>
    <w:rsid w:val="0065640F"/>
    <w:rsid w:val="006568C4"/>
    <w:rsid w:val="006623EA"/>
    <w:rsid w:val="006673C5"/>
    <w:rsid w:val="00670FE5"/>
    <w:rsid w:val="00673EF1"/>
    <w:rsid w:val="0068379F"/>
    <w:rsid w:val="00683B45"/>
    <w:rsid w:val="0068685D"/>
    <w:rsid w:val="00690CB2"/>
    <w:rsid w:val="006953C3"/>
    <w:rsid w:val="006B69D3"/>
    <w:rsid w:val="006B6E4D"/>
    <w:rsid w:val="006B7D9E"/>
    <w:rsid w:val="006C5C14"/>
    <w:rsid w:val="006C6A0B"/>
    <w:rsid w:val="006D7538"/>
    <w:rsid w:val="006D7C4C"/>
    <w:rsid w:val="006E5BBB"/>
    <w:rsid w:val="006E6042"/>
    <w:rsid w:val="006F1A9F"/>
    <w:rsid w:val="006F357E"/>
    <w:rsid w:val="006F55BB"/>
    <w:rsid w:val="006F65B2"/>
    <w:rsid w:val="006F6E39"/>
    <w:rsid w:val="006F7A64"/>
    <w:rsid w:val="00716B7D"/>
    <w:rsid w:val="00731930"/>
    <w:rsid w:val="0073280A"/>
    <w:rsid w:val="007420C0"/>
    <w:rsid w:val="00742170"/>
    <w:rsid w:val="007422CA"/>
    <w:rsid w:val="00744D99"/>
    <w:rsid w:val="00745786"/>
    <w:rsid w:val="00745ABE"/>
    <w:rsid w:val="00747C40"/>
    <w:rsid w:val="00761853"/>
    <w:rsid w:val="007628E2"/>
    <w:rsid w:val="0077110C"/>
    <w:rsid w:val="007A4F56"/>
    <w:rsid w:val="007B0A71"/>
    <w:rsid w:val="007B4EDB"/>
    <w:rsid w:val="007C035A"/>
    <w:rsid w:val="007C4275"/>
    <w:rsid w:val="007C4C78"/>
    <w:rsid w:val="007C5090"/>
    <w:rsid w:val="007C6567"/>
    <w:rsid w:val="007D0DB2"/>
    <w:rsid w:val="007D3074"/>
    <w:rsid w:val="007D5703"/>
    <w:rsid w:val="007E0C8E"/>
    <w:rsid w:val="007F0F1F"/>
    <w:rsid w:val="007F3932"/>
    <w:rsid w:val="007F66E0"/>
    <w:rsid w:val="007F7091"/>
    <w:rsid w:val="008010AD"/>
    <w:rsid w:val="0080375E"/>
    <w:rsid w:val="008130DA"/>
    <w:rsid w:val="00814257"/>
    <w:rsid w:val="008159DF"/>
    <w:rsid w:val="008171D7"/>
    <w:rsid w:val="00820A69"/>
    <w:rsid w:val="00823EAF"/>
    <w:rsid w:val="008245D8"/>
    <w:rsid w:val="00825038"/>
    <w:rsid w:val="008279F4"/>
    <w:rsid w:val="00830A66"/>
    <w:rsid w:val="00831C56"/>
    <w:rsid w:val="00831F4C"/>
    <w:rsid w:val="00832CB6"/>
    <w:rsid w:val="00847978"/>
    <w:rsid w:val="008523E5"/>
    <w:rsid w:val="00853FCD"/>
    <w:rsid w:val="00857577"/>
    <w:rsid w:val="00861897"/>
    <w:rsid w:val="0086342B"/>
    <w:rsid w:val="00863A13"/>
    <w:rsid w:val="00870F03"/>
    <w:rsid w:val="0087360C"/>
    <w:rsid w:val="00877D39"/>
    <w:rsid w:val="00880412"/>
    <w:rsid w:val="00880D2B"/>
    <w:rsid w:val="00890FF7"/>
    <w:rsid w:val="00891382"/>
    <w:rsid w:val="008A1A08"/>
    <w:rsid w:val="008A36C4"/>
    <w:rsid w:val="008A701D"/>
    <w:rsid w:val="008B2FE1"/>
    <w:rsid w:val="008B34A1"/>
    <w:rsid w:val="008B54F4"/>
    <w:rsid w:val="008B665B"/>
    <w:rsid w:val="008C2BBF"/>
    <w:rsid w:val="008D19DD"/>
    <w:rsid w:val="008D6193"/>
    <w:rsid w:val="008D7C98"/>
    <w:rsid w:val="008E09EE"/>
    <w:rsid w:val="008E1383"/>
    <w:rsid w:val="008F0C5E"/>
    <w:rsid w:val="008F63EF"/>
    <w:rsid w:val="009005AD"/>
    <w:rsid w:val="00907313"/>
    <w:rsid w:val="00907EE9"/>
    <w:rsid w:val="009110A4"/>
    <w:rsid w:val="0091264D"/>
    <w:rsid w:val="00913E61"/>
    <w:rsid w:val="009171CA"/>
    <w:rsid w:val="00917B1F"/>
    <w:rsid w:val="00924776"/>
    <w:rsid w:val="0093085C"/>
    <w:rsid w:val="009337A0"/>
    <w:rsid w:val="00944333"/>
    <w:rsid w:val="009452AA"/>
    <w:rsid w:val="00945A75"/>
    <w:rsid w:val="00946933"/>
    <w:rsid w:val="00951C9F"/>
    <w:rsid w:val="009616E1"/>
    <w:rsid w:val="00971AAA"/>
    <w:rsid w:val="00973F3A"/>
    <w:rsid w:val="00975349"/>
    <w:rsid w:val="00982F4A"/>
    <w:rsid w:val="00983589"/>
    <w:rsid w:val="00983B51"/>
    <w:rsid w:val="009862F3"/>
    <w:rsid w:val="0098758D"/>
    <w:rsid w:val="00992FED"/>
    <w:rsid w:val="009A6A78"/>
    <w:rsid w:val="009B26CD"/>
    <w:rsid w:val="009B5010"/>
    <w:rsid w:val="009B6991"/>
    <w:rsid w:val="009C2DF2"/>
    <w:rsid w:val="009C5BD6"/>
    <w:rsid w:val="009C68B8"/>
    <w:rsid w:val="009D3970"/>
    <w:rsid w:val="009D64B6"/>
    <w:rsid w:val="009E0828"/>
    <w:rsid w:val="009E09EA"/>
    <w:rsid w:val="009E28B1"/>
    <w:rsid w:val="009E569C"/>
    <w:rsid w:val="009F5295"/>
    <w:rsid w:val="009F5E75"/>
    <w:rsid w:val="009F74D5"/>
    <w:rsid w:val="00A003B5"/>
    <w:rsid w:val="00A0178C"/>
    <w:rsid w:val="00A0467B"/>
    <w:rsid w:val="00A10BB6"/>
    <w:rsid w:val="00A13F8B"/>
    <w:rsid w:val="00A22C65"/>
    <w:rsid w:val="00A24A4E"/>
    <w:rsid w:val="00A259F5"/>
    <w:rsid w:val="00A34565"/>
    <w:rsid w:val="00A34AF9"/>
    <w:rsid w:val="00A454E2"/>
    <w:rsid w:val="00A46C2C"/>
    <w:rsid w:val="00A47486"/>
    <w:rsid w:val="00A479D6"/>
    <w:rsid w:val="00A52FD7"/>
    <w:rsid w:val="00A55B20"/>
    <w:rsid w:val="00A61AFA"/>
    <w:rsid w:val="00A63819"/>
    <w:rsid w:val="00A63863"/>
    <w:rsid w:val="00A72601"/>
    <w:rsid w:val="00A74540"/>
    <w:rsid w:val="00A74688"/>
    <w:rsid w:val="00A74D8C"/>
    <w:rsid w:val="00A800CA"/>
    <w:rsid w:val="00A804D4"/>
    <w:rsid w:val="00A8072D"/>
    <w:rsid w:val="00A87D72"/>
    <w:rsid w:val="00A9096B"/>
    <w:rsid w:val="00A9369B"/>
    <w:rsid w:val="00AA6E09"/>
    <w:rsid w:val="00AA6E90"/>
    <w:rsid w:val="00AB1F63"/>
    <w:rsid w:val="00AC41BE"/>
    <w:rsid w:val="00AD2B1D"/>
    <w:rsid w:val="00AD36BD"/>
    <w:rsid w:val="00AD4388"/>
    <w:rsid w:val="00AE1DD4"/>
    <w:rsid w:val="00AE4846"/>
    <w:rsid w:val="00B02B3E"/>
    <w:rsid w:val="00B0531D"/>
    <w:rsid w:val="00B10D12"/>
    <w:rsid w:val="00B112AC"/>
    <w:rsid w:val="00B21A02"/>
    <w:rsid w:val="00B25979"/>
    <w:rsid w:val="00B2681C"/>
    <w:rsid w:val="00B274B5"/>
    <w:rsid w:val="00B36ED8"/>
    <w:rsid w:val="00B36F41"/>
    <w:rsid w:val="00B4023F"/>
    <w:rsid w:val="00B43E87"/>
    <w:rsid w:val="00B4785C"/>
    <w:rsid w:val="00B51AD0"/>
    <w:rsid w:val="00B5407A"/>
    <w:rsid w:val="00B5773D"/>
    <w:rsid w:val="00B6356C"/>
    <w:rsid w:val="00B6392D"/>
    <w:rsid w:val="00B768D5"/>
    <w:rsid w:val="00B8142A"/>
    <w:rsid w:val="00B819BF"/>
    <w:rsid w:val="00B82E06"/>
    <w:rsid w:val="00B87788"/>
    <w:rsid w:val="00B934C6"/>
    <w:rsid w:val="00BA2A0B"/>
    <w:rsid w:val="00BB16D7"/>
    <w:rsid w:val="00BC700B"/>
    <w:rsid w:val="00BC7DC9"/>
    <w:rsid w:val="00BD065D"/>
    <w:rsid w:val="00BD1C60"/>
    <w:rsid w:val="00BD1F7D"/>
    <w:rsid w:val="00BE1CA6"/>
    <w:rsid w:val="00BE6426"/>
    <w:rsid w:val="00BE7AEC"/>
    <w:rsid w:val="00BF6818"/>
    <w:rsid w:val="00C01983"/>
    <w:rsid w:val="00C048D4"/>
    <w:rsid w:val="00C07F9A"/>
    <w:rsid w:val="00C2466F"/>
    <w:rsid w:val="00C36A79"/>
    <w:rsid w:val="00C375CA"/>
    <w:rsid w:val="00C413DF"/>
    <w:rsid w:val="00C45AF7"/>
    <w:rsid w:val="00C54C70"/>
    <w:rsid w:val="00C5655F"/>
    <w:rsid w:val="00C571AC"/>
    <w:rsid w:val="00C63CFA"/>
    <w:rsid w:val="00C713FB"/>
    <w:rsid w:val="00C72032"/>
    <w:rsid w:val="00C721E7"/>
    <w:rsid w:val="00C722FB"/>
    <w:rsid w:val="00C7405F"/>
    <w:rsid w:val="00C84094"/>
    <w:rsid w:val="00CA0D23"/>
    <w:rsid w:val="00CA2708"/>
    <w:rsid w:val="00CB0A8F"/>
    <w:rsid w:val="00CB3DE3"/>
    <w:rsid w:val="00CB782F"/>
    <w:rsid w:val="00CC190A"/>
    <w:rsid w:val="00CC2294"/>
    <w:rsid w:val="00CC26A7"/>
    <w:rsid w:val="00CC6D18"/>
    <w:rsid w:val="00CD3C39"/>
    <w:rsid w:val="00CD5EB0"/>
    <w:rsid w:val="00CE13B0"/>
    <w:rsid w:val="00CE2775"/>
    <w:rsid w:val="00CE61BD"/>
    <w:rsid w:val="00CF76DE"/>
    <w:rsid w:val="00CF7877"/>
    <w:rsid w:val="00D06BBE"/>
    <w:rsid w:val="00D11C88"/>
    <w:rsid w:val="00D134CA"/>
    <w:rsid w:val="00D13746"/>
    <w:rsid w:val="00D15317"/>
    <w:rsid w:val="00D173FD"/>
    <w:rsid w:val="00D226E9"/>
    <w:rsid w:val="00D22CA1"/>
    <w:rsid w:val="00D236B6"/>
    <w:rsid w:val="00D3074B"/>
    <w:rsid w:val="00D45CD3"/>
    <w:rsid w:val="00D462DC"/>
    <w:rsid w:val="00D50FD7"/>
    <w:rsid w:val="00D51F13"/>
    <w:rsid w:val="00D5743D"/>
    <w:rsid w:val="00D60EED"/>
    <w:rsid w:val="00D62C34"/>
    <w:rsid w:val="00D65F4C"/>
    <w:rsid w:val="00D6619F"/>
    <w:rsid w:val="00D66C70"/>
    <w:rsid w:val="00D679D1"/>
    <w:rsid w:val="00D700C5"/>
    <w:rsid w:val="00D72BE8"/>
    <w:rsid w:val="00D73BD3"/>
    <w:rsid w:val="00D7570B"/>
    <w:rsid w:val="00D774AF"/>
    <w:rsid w:val="00D816D1"/>
    <w:rsid w:val="00D81C33"/>
    <w:rsid w:val="00D81CF2"/>
    <w:rsid w:val="00D90BBC"/>
    <w:rsid w:val="00D93205"/>
    <w:rsid w:val="00D93A06"/>
    <w:rsid w:val="00D94CCA"/>
    <w:rsid w:val="00D97D98"/>
    <w:rsid w:val="00DA0DF2"/>
    <w:rsid w:val="00DA6C96"/>
    <w:rsid w:val="00DB0E2C"/>
    <w:rsid w:val="00DB0FE5"/>
    <w:rsid w:val="00DB4F44"/>
    <w:rsid w:val="00DC1393"/>
    <w:rsid w:val="00DC3C8D"/>
    <w:rsid w:val="00DC49B4"/>
    <w:rsid w:val="00DC613C"/>
    <w:rsid w:val="00DD1EC6"/>
    <w:rsid w:val="00DD502B"/>
    <w:rsid w:val="00DD58A8"/>
    <w:rsid w:val="00DD610C"/>
    <w:rsid w:val="00DE31F6"/>
    <w:rsid w:val="00DE35F0"/>
    <w:rsid w:val="00DE3CA3"/>
    <w:rsid w:val="00DE485B"/>
    <w:rsid w:val="00DE6C3D"/>
    <w:rsid w:val="00DF4B88"/>
    <w:rsid w:val="00E00E34"/>
    <w:rsid w:val="00E00F6F"/>
    <w:rsid w:val="00E02502"/>
    <w:rsid w:val="00E04532"/>
    <w:rsid w:val="00E05BB2"/>
    <w:rsid w:val="00E10F49"/>
    <w:rsid w:val="00E11A69"/>
    <w:rsid w:val="00E20379"/>
    <w:rsid w:val="00E20DED"/>
    <w:rsid w:val="00E21348"/>
    <w:rsid w:val="00E220CE"/>
    <w:rsid w:val="00E233B0"/>
    <w:rsid w:val="00E2370F"/>
    <w:rsid w:val="00E3094E"/>
    <w:rsid w:val="00E31D16"/>
    <w:rsid w:val="00E37086"/>
    <w:rsid w:val="00E40B6E"/>
    <w:rsid w:val="00E445B9"/>
    <w:rsid w:val="00E46826"/>
    <w:rsid w:val="00E551BE"/>
    <w:rsid w:val="00E610CA"/>
    <w:rsid w:val="00E635A4"/>
    <w:rsid w:val="00E70DD6"/>
    <w:rsid w:val="00E73724"/>
    <w:rsid w:val="00E847CE"/>
    <w:rsid w:val="00E9026B"/>
    <w:rsid w:val="00E96858"/>
    <w:rsid w:val="00EA08FB"/>
    <w:rsid w:val="00EA0C4F"/>
    <w:rsid w:val="00EA3374"/>
    <w:rsid w:val="00EB11A2"/>
    <w:rsid w:val="00EB61B6"/>
    <w:rsid w:val="00EB647E"/>
    <w:rsid w:val="00EB7A27"/>
    <w:rsid w:val="00EC09CF"/>
    <w:rsid w:val="00EC41DF"/>
    <w:rsid w:val="00EC75BB"/>
    <w:rsid w:val="00EC77B8"/>
    <w:rsid w:val="00ED0E03"/>
    <w:rsid w:val="00ED0E4E"/>
    <w:rsid w:val="00ED1788"/>
    <w:rsid w:val="00ED6B7B"/>
    <w:rsid w:val="00ED7CCE"/>
    <w:rsid w:val="00EE08B7"/>
    <w:rsid w:val="00EE2747"/>
    <w:rsid w:val="00EE2B18"/>
    <w:rsid w:val="00EF1CA5"/>
    <w:rsid w:val="00F03C68"/>
    <w:rsid w:val="00F04247"/>
    <w:rsid w:val="00F20323"/>
    <w:rsid w:val="00F213BA"/>
    <w:rsid w:val="00F32115"/>
    <w:rsid w:val="00F3282E"/>
    <w:rsid w:val="00F33284"/>
    <w:rsid w:val="00F427F4"/>
    <w:rsid w:val="00F44A5E"/>
    <w:rsid w:val="00F5224E"/>
    <w:rsid w:val="00F55058"/>
    <w:rsid w:val="00F55591"/>
    <w:rsid w:val="00F56612"/>
    <w:rsid w:val="00F74874"/>
    <w:rsid w:val="00F771D5"/>
    <w:rsid w:val="00F80ED5"/>
    <w:rsid w:val="00F81330"/>
    <w:rsid w:val="00F82540"/>
    <w:rsid w:val="00F82A18"/>
    <w:rsid w:val="00F85539"/>
    <w:rsid w:val="00F87932"/>
    <w:rsid w:val="00F90EC3"/>
    <w:rsid w:val="00F94C19"/>
    <w:rsid w:val="00F97FAB"/>
    <w:rsid w:val="00FA151A"/>
    <w:rsid w:val="00FA568E"/>
    <w:rsid w:val="00FA5835"/>
    <w:rsid w:val="00FB36B7"/>
    <w:rsid w:val="00FB4623"/>
    <w:rsid w:val="00FB7600"/>
    <w:rsid w:val="00FB7C75"/>
    <w:rsid w:val="00FC0FB3"/>
    <w:rsid w:val="00FC229A"/>
    <w:rsid w:val="00FC43E2"/>
    <w:rsid w:val="00FC5E6E"/>
    <w:rsid w:val="00FC5F9C"/>
    <w:rsid w:val="00FD1CC8"/>
    <w:rsid w:val="00FD353D"/>
    <w:rsid w:val="00FD39AC"/>
    <w:rsid w:val="00FD4A20"/>
    <w:rsid w:val="00FD4EE5"/>
    <w:rsid w:val="00FD6743"/>
    <w:rsid w:val="00FE0F22"/>
    <w:rsid w:val="00FE2D65"/>
    <w:rsid w:val="00FE6E87"/>
    <w:rsid w:val="00FE7445"/>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66280B-542C-4427-A8E2-4791B6F2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35"/>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4"/>
    <w:uiPriority w:val="99"/>
    <w:qFormat/>
    <w:rsid w:val="002130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1303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213035"/>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uiPriority w:val="99"/>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uiPriority w:val="99"/>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uiPriority w:val="99"/>
    <w:qFormat/>
    <w:rsid w:val="00F20323"/>
    <w:pPr>
      <w:spacing w:before="240" w:after="60"/>
      <w:outlineLvl w:val="6"/>
    </w:pPr>
    <w:rPr>
      <w:rFonts w:eastAsia="Times New Roman"/>
    </w:rPr>
  </w:style>
  <w:style w:type="paragraph" w:styleId="8">
    <w:name w:val="heading 8"/>
    <w:basedOn w:val="a"/>
    <w:next w:val="a"/>
    <w:link w:val="80"/>
    <w:uiPriority w:val="99"/>
    <w:qFormat/>
    <w:rsid w:val="00F20323"/>
    <w:pPr>
      <w:spacing w:before="240" w:after="60"/>
      <w:outlineLvl w:val="7"/>
    </w:pPr>
    <w:rPr>
      <w:rFonts w:eastAsia="Times New Roman"/>
      <w:i/>
      <w:iCs/>
    </w:rPr>
  </w:style>
  <w:style w:type="paragraph" w:styleId="9">
    <w:name w:val="heading 9"/>
    <w:basedOn w:val="a"/>
    <w:next w:val="a"/>
    <w:link w:val="90"/>
    <w:uiPriority w:val="99"/>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4"/>
    <w:aliases w:val="Заголовок 1 Знак2 Знак1,Заголовок 1 Знак1 Знак Знак,Заголовок 1 Знак Знак Знак Знак,Заголовок 1 Знак Знак1 Знак Знак,Заголовок 1 Знак Знак2 Знак"/>
    <w:basedOn w:val="a0"/>
    <w:link w:val="10"/>
    <w:uiPriority w:val="99"/>
    <w:locked/>
    <w:rsid w:val="00F3328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37086"/>
    <w:rPr>
      <w:rFonts w:ascii="Cambria" w:hAnsi="Cambria" w:cs="Times New Roman"/>
      <w:b/>
      <w:i/>
      <w:sz w:val="28"/>
    </w:rPr>
  </w:style>
  <w:style w:type="character" w:customStyle="1" w:styleId="30">
    <w:name w:val="Заголовок 3 Знак"/>
    <w:basedOn w:val="a0"/>
    <w:link w:val="3"/>
    <w:uiPriority w:val="99"/>
    <w:semiHidden/>
    <w:locked/>
    <w:rsid w:val="00F33284"/>
    <w:rPr>
      <w:rFonts w:ascii="Cambria" w:hAnsi="Cambria" w:cs="Times New Roman"/>
      <w:b/>
      <w:bCs/>
      <w:sz w:val="26"/>
      <w:szCs w:val="26"/>
    </w:rPr>
  </w:style>
  <w:style w:type="character" w:customStyle="1" w:styleId="40">
    <w:name w:val="Заголовок 4 Знак"/>
    <w:basedOn w:val="a0"/>
    <w:link w:val="4"/>
    <w:uiPriority w:val="99"/>
    <w:locked/>
    <w:rsid w:val="00213035"/>
    <w:rPr>
      <w:rFonts w:ascii="Times New Roman" w:hAnsi="Times New Roman" w:cs="Times New Roman"/>
      <w:b/>
      <w:sz w:val="28"/>
      <w:lang w:eastAsia="ru-RU"/>
    </w:rPr>
  </w:style>
  <w:style w:type="character" w:customStyle="1" w:styleId="50">
    <w:name w:val="Заголовок 5 Знак"/>
    <w:basedOn w:val="a0"/>
    <w:link w:val="5"/>
    <w:uiPriority w:val="99"/>
    <w:locked/>
    <w:rsid w:val="00F20323"/>
    <w:rPr>
      <w:rFonts w:ascii="Times New Roman" w:hAnsi="Times New Roman" w:cs="Times New Roman"/>
      <w:b/>
      <w:i/>
      <w:sz w:val="26"/>
    </w:rPr>
  </w:style>
  <w:style w:type="character" w:customStyle="1" w:styleId="60">
    <w:name w:val="Заголовок 6 Знак"/>
    <w:basedOn w:val="a0"/>
    <w:link w:val="6"/>
    <w:uiPriority w:val="99"/>
    <w:locked/>
    <w:rsid w:val="00F20323"/>
    <w:rPr>
      <w:rFonts w:ascii="Times New Roman" w:hAnsi="Times New Roman" w:cs="Times New Roman"/>
      <w:sz w:val="24"/>
    </w:rPr>
  </w:style>
  <w:style w:type="character" w:customStyle="1" w:styleId="70">
    <w:name w:val="Заголовок 7 Знак"/>
    <w:basedOn w:val="a0"/>
    <w:link w:val="7"/>
    <w:uiPriority w:val="99"/>
    <w:locked/>
    <w:rsid w:val="00F20323"/>
    <w:rPr>
      <w:rFonts w:ascii="Times New Roman" w:hAnsi="Times New Roman" w:cs="Times New Roman"/>
      <w:sz w:val="24"/>
    </w:rPr>
  </w:style>
  <w:style w:type="character" w:customStyle="1" w:styleId="80">
    <w:name w:val="Заголовок 8 Знак"/>
    <w:basedOn w:val="a0"/>
    <w:link w:val="8"/>
    <w:uiPriority w:val="99"/>
    <w:locked/>
    <w:rsid w:val="00F20323"/>
    <w:rPr>
      <w:rFonts w:ascii="Times New Roman" w:hAnsi="Times New Roman" w:cs="Times New Roman"/>
      <w:i/>
      <w:sz w:val="24"/>
    </w:rPr>
  </w:style>
  <w:style w:type="character" w:customStyle="1" w:styleId="90">
    <w:name w:val="Заголовок 9 Знак"/>
    <w:basedOn w:val="a0"/>
    <w:link w:val="9"/>
    <w:uiPriority w:val="99"/>
    <w:locked/>
    <w:rsid w:val="00F20323"/>
    <w:rPr>
      <w:rFonts w:ascii="Times New Roman" w:hAnsi="Times New Roman" w:cs="Times New Roman"/>
      <w:sz w:val="26"/>
      <w:shd w:val="clear" w:color="auto" w:fill="FFFFFF"/>
    </w:rPr>
  </w:style>
  <w:style w:type="paragraph" w:styleId="a3">
    <w:name w:val="List"/>
    <w:basedOn w:val="a4"/>
    <w:uiPriority w:val="99"/>
    <w:semiHidden/>
    <w:rsid w:val="00213035"/>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1"/>
    <w:uiPriority w:val="99"/>
    <w:rsid w:val="00213035"/>
    <w:pPr>
      <w:spacing w:after="120"/>
    </w:pPr>
  </w:style>
  <w:style w:type="character" w:customStyle="1" w:styleId="11">
    <w:name w:val="Основной текст Знак1"/>
    <w:aliases w:val="Çàã1 Знак6,BO Знак5,ID Знак5,body indent Знак5,andrad Знак5,EHPT Знак5,Body Text2 Знак3,Body Text2 Знак Знак3,Çàã1 Знак1 Знак3,BO Знак1 Знак3,ID Знак1 Знак3,body indent Знак1 Знак3,andrad Знак1 Знак2,EHPT Знак1 Знак2,BO Знак3 Знак1"/>
    <w:basedOn w:val="a0"/>
    <w:link w:val="a4"/>
    <w:uiPriority w:val="99"/>
    <w:semiHidden/>
    <w:locked/>
    <w:rsid w:val="00213035"/>
    <w:rPr>
      <w:rFonts w:ascii="Times New Roman" w:hAnsi="Times New Roman" w:cs="Times New Roman"/>
      <w:sz w:val="24"/>
      <w:lang w:eastAsia="ru-RU"/>
    </w:rPr>
  </w:style>
  <w:style w:type="paragraph" w:styleId="a5">
    <w:name w:val="Normal (Web)"/>
    <w:aliases w:val="Обычный (Web)1"/>
    <w:basedOn w:val="a"/>
    <w:link w:val="a6"/>
    <w:qFormat/>
    <w:rsid w:val="00213035"/>
    <w:pPr>
      <w:spacing w:before="100" w:after="119"/>
    </w:pPr>
    <w:rPr>
      <w:szCs w:val="20"/>
      <w:lang w:eastAsia="ar-SA"/>
    </w:rPr>
  </w:style>
  <w:style w:type="paragraph" w:customStyle="1" w:styleId="ConsPlusNormal">
    <w:name w:val="ConsPlusNormal"/>
    <w:uiPriority w:val="99"/>
    <w:rsid w:val="00213035"/>
    <w:pPr>
      <w:autoSpaceDE w:val="0"/>
      <w:autoSpaceDN w:val="0"/>
      <w:adjustRightInd w:val="0"/>
    </w:pPr>
    <w:rPr>
      <w:rFonts w:ascii="Arial" w:eastAsia="Times New Roman" w:hAnsi="Arial" w:cs="Arial"/>
      <w:sz w:val="20"/>
      <w:szCs w:val="20"/>
      <w:lang w:eastAsia="en-US"/>
    </w:rPr>
  </w:style>
  <w:style w:type="paragraph" w:styleId="a7">
    <w:name w:val="Balloon Text"/>
    <w:basedOn w:val="a"/>
    <w:link w:val="a8"/>
    <w:uiPriority w:val="99"/>
    <w:semiHidden/>
    <w:rsid w:val="00213035"/>
    <w:rPr>
      <w:rFonts w:ascii="Tahoma" w:hAnsi="Tahoma" w:cs="Tahoma"/>
      <w:sz w:val="16"/>
      <w:szCs w:val="16"/>
    </w:rPr>
  </w:style>
  <w:style w:type="character" w:customStyle="1" w:styleId="a8">
    <w:name w:val="Текст выноски Знак"/>
    <w:basedOn w:val="a0"/>
    <w:link w:val="a7"/>
    <w:uiPriority w:val="99"/>
    <w:semiHidden/>
    <w:locked/>
    <w:rsid w:val="00F33284"/>
    <w:rPr>
      <w:rFonts w:ascii="Times New Roman" w:hAnsi="Times New Roman" w:cs="Times New Roman"/>
      <w:sz w:val="2"/>
    </w:rPr>
  </w:style>
  <w:style w:type="paragraph" w:styleId="a9">
    <w:name w:val="Body Text Indent"/>
    <w:aliases w:val="текст"/>
    <w:basedOn w:val="a"/>
    <w:link w:val="aa"/>
    <w:uiPriority w:val="99"/>
    <w:semiHidden/>
    <w:rsid w:val="00213035"/>
    <w:pPr>
      <w:ind w:firstLine="1440"/>
    </w:pPr>
    <w:rPr>
      <w:rFonts w:eastAsia="Times New Roman"/>
    </w:rPr>
  </w:style>
  <w:style w:type="character" w:customStyle="1" w:styleId="aa">
    <w:name w:val="Основной текст с отступом Знак"/>
    <w:aliases w:val="текст Знак"/>
    <w:basedOn w:val="a0"/>
    <w:link w:val="a9"/>
    <w:uiPriority w:val="99"/>
    <w:semiHidden/>
    <w:locked/>
    <w:rsid w:val="00F33284"/>
    <w:rPr>
      <w:rFonts w:ascii="Times New Roman" w:hAnsi="Times New Roman" w:cs="Times New Roman"/>
      <w:sz w:val="24"/>
      <w:szCs w:val="24"/>
    </w:rPr>
  </w:style>
  <w:style w:type="paragraph" w:styleId="21">
    <w:name w:val="Body Text Indent 2"/>
    <w:basedOn w:val="a"/>
    <w:link w:val="22"/>
    <w:uiPriority w:val="99"/>
    <w:semiHidden/>
    <w:rsid w:val="00213035"/>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F33284"/>
    <w:rPr>
      <w:rFonts w:ascii="Times New Roman" w:hAnsi="Times New Roman" w:cs="Times New Roman"/>
      <w:sz w:val="24"/>
      <w:szCs w:val="24"/>
    </w:rPr>
  </w:style>
  <w:style w:type="character" w:styleId="ab">
    <w:name w:val="Hyperlink"/>
    <w:basedOn w:val="a0"/>
    <w:uiPriority w:val="99"/>
    <w:rsid w:val="00213035"/>
    <w:rPr>
      <w:rFonts w:cs="Times New Roman"/>
      <w:color w:val="0000FF"/>
      <w:u w:val="single"/>
    </w:rPr>
  </w:style>
  <w:style w:type="paragraph" w:styleId="31">
    <w:name w:val="Body Text Indent 3"/>
    <w:basedOn w:val="a"/>
    <w:link w:val="32"/>
    <w:uiPriority w:val="99"/>
    <w:semiHidden/>
    <w:rsid w:val="00213035"/>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F33284"/>
    <w:rPr>
      <w:rFonts w:ascii="Times New Roman" w:hAnsi="Times New Roman" w:cs="Times New Roman"/>
      <w:sz w:val="16"/>
      <w:szCs w:val="16"/>
    </w:rPr>
  </w:style>
  <w:style w:type="paragraph" w:styleId="23">
    <w:name w:val="Body Text 2"/>
    <w:basedOn w:val="a"/>
    <w:link w:val="24"/>
    <w:uiPriority w:val="99"/>
    <w:semiHidden/>
    <w:rsid w:val="00213035"/>
    <w:pPr>
      <w:tabs>
        <w:tab w:val="left" w:pos="6237"/>
      </w:tabs>
      <w:snapToGrid w:val="0"/>
      <w:jc w:val="center"/>
    </w:pPr>
    <w:rPr>
      <w:caps/>
      <w:sz w:val="22"/>
    </w:rPr>
  </w:style>
  <w:style w:type="character" w:customStyle="1" w:styleId="24">
    <w:name w:val="Основной текст 2 Знак"/>
    <w:basedOn w:val="a0"/>
    <w:link w:val="23"/>
    <w:uiPriority w:val="99"/>
    <w:semiHidden/>
    <w:locked/>
    <w:rsid w:val="00F33284"/>
    <w:rPr>
      <w:rFonts w:ascii="Times New Roman" w:hAnsi="Times New Roman" w:cs="Times New Roman"/>
      <w:sz w:val="24"/>
      <w:szCs w:val="24"/>
    </w:rPr>
  </w:style>
  <w:style w:type="paragraph" w:styleId="33">
    <w:name w:val="Body Text 3"/>
    <w:basedOn w:val="a"/>
    <w:link w:val="34"/>
    <w:uiPriority w:val="99"/>
    <w:semiHidden/>
    <w:rsid w:val="00213035"/>
    <w:pPr>
      <w:tabs>
        <w:tab w:val="left" w:pos="6237"/>
      </w:tabs>
      <w:spacing w:before="120" w:after="120" w:line="240" w:lineRule="exact"/>
      <w:jc w:val="center"/>
    </w:pPr>
    <w:rPr>
      <w:b/>
      <w:sz w:val="22"/>
    </w:rPr>
  </w:style>
  <w:style w:type="character" w:customStyle="1" w:styleId="34">
    <w:name w:val="Основной текст 3 Знак"/>
    <w:basedOn w:val="a0"/>
    <w:link w:val="33"/>
    <w:uiPriority w:val="99"/>
    <w:semiHidden/>
    <w:locked/>
    <w:rsid w:val="00F33284"/>
    <w:rPr>
      <w:rFonts w:ascii="Times New Roman" w:hAnsi="Times New Roman" w:cs="Times New Roman"/>
      <w:sz w:val="16"/>
      <w:szCs w:val="16"/>
    </w:rPr>
  </w:style>
  <w:style w:type="paragraph" w:customStyle="1" w:styleId="ac">
    <w:name w:val="Заголовок таблицы"/>
    <w:basedOn w:val="a"/>
    <w:uiPriority w:val="99"/>
    <w:rsid w:val="00213035"/>
    <w:pPr>
      <w:suppressLineNumbers/>
      <w:suppressAutoHyphens/>
      <w:jc w:val="center"/>
    </w:pPr>
    <w:rPr>
      <w:rFonts w:eastAsia="Times New Roman"/>
      <w:b/>
      <w:bCs/>
      <w:lang w:eastAsia="ar-SA"/>
    </w:rPr>
  </w:style>
  <w:style w:type="table" w:styleId="ad">
    <w:name w:val="Table Grid"/>
    <w:basedOn w:val="a1"/>
    <w:uiPriority w:val="39"/>
    <w:rsid w:val="00C45A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rsid w:val="001D1CEF"/>
    <w:rPr>
      <w:sz w:val="20"/>
      <w:szCs w:val="20"/>
    </w:rPr>
  </w:style>
  <w:style w:type="character" w:customStyle="1" w:styleId="af">
    <w:name w:val="Текст концевой сноски Знак"/>
    <w:basedOn w:val="a0"/>
    <w:link w:val="ae"/>
    <w:uiPriority w:val="99"/>
    <w:semiHidden/>
    <w:locked/>
    <w:rsid w:val="001D1CEF"/>
    <w:rPr>
      <w:rFonts w:ascii="Times New Roman" w:hAnsi="Times New Roman" w:cs="Times New Roman"/>
    </w:rPr>
  </w:style>
  <w:style w:type="character" w:styleId="af0">
    <w:name w:val="endnote reference"/>
    <w:basedOn w:val="a0"/>
    <w:uiPriority w:val="99"/>
    <w:semiHidden/>
    <w:rsid w:val="001D1CEF"/>
    <w:rPr>
      <w:rFonts w:cs="Times New Roman"/>
      <w:vertAlign w:val="superscript"/>
    </w:rPr>
  </w:style>
  <w:style w:type="paragraph" w:styleId="af1">
    <w:name w:val="footnote text"/>
    <w:basedOn w:val="a"/>
    <w:link w:val="af2"/>
    <w:uiPriority w:val="99"/>
    <w:semiHidden/>
    <w:rsid w:val="001D1CEF"/>
    <w:rPr>
      <w:sz w:val="20"/>
      <w:szCs w:val="20"/>
    </w:rPr>
  </w:style>
  <w:style w:type="character" w:customStyle="1" w:styleId="af2">
    <w:name w:val="Текст сноски Знак"/>
    <w:basedOn w:val="a0"/>
    <w:link w:val="af1"/>
    <w:uiPriority w:val="99"/>
    <w:semiHidden/>
    <w:locked/>
    <w:rsid w:val="001D1CEF"/>
    <w:rPr>
      <w:rFonts w:ascii="Times New Roman" w:hAnsi="Times New Roman" w:cs="Times New Roman"/>
    </w:rPr>
  </w:style>
  <w:style w:type="character" w:styleId="af3">
    <w:name w:val="footnote reference"/>
    <w:basedOn w:val="a0"/>
    <w:uiPriority w:val="99"/>
    <w:semiHidden/>
    <w:rsid w:val="001D1CEF"/>
    <w:rPr>
      <w:rFonts w:cs="Times New Roman"/>
      <w:vertAlign w:val="superscript"/>
    </w:rPr>
  </w:style>
  <w:style w:type="paragraph" w:customStyle="1" w:styleId="TableContents">
    <w:name w:val="Table Contents"/>
    <w:basedOn w:val="a"/>
    <w:uiPriority w:val="99"/>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PreformattedChar">
    <w:name w:val="HTML Preformatted Char"/>
    <w:uiPriority w:val="99"/>
    <w:locked/>
    <w:rsid w:val="004B4641"/>
    <w:rPr>
      <w:rFonts w:ascii="Courier New" w:hAnsi="Courier New"/>
    </w:rPr>
  </w:style>
  <w:style w:type="paragraph" w:styleId="HTML">
    <w:name w:val="HTML Preformatted"/>
    <w:basedOn w:val="a"/>
    <w:link w:val="HTML0"/>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F33284"/>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rPr>
  </w:style>
  <w:style w:type="character" w:customStyle="1" w:styleId="spelle">
    <w:name w:val="spelle"/>
    <w:uiPriority w:val="99"/>
    <w:rsid w:val="006C6A0B"/>
  </w:style>
  <w:style w:type="character" w:styleId="af4">
    <w:name w:val="Strong"/>
    <w:basedOn w:val="a0"/>
    <w:uiPriority w:val="99"/>
    <w:qFormat/>
    <w:rsid w:val="00E37086"/>
    <w:rPr>
      <w:rFonts w:cs="Times New Roman"/>
      <w:b/>
    </w:rPr>
  </w:style>
  <w:style w:type="character" w:customStyle="1" w:styleId="foot1a">
    <w:name w:val="foot1a"/>
    <w:uiPriority w:val="99"/>
    <w:rsid w:val="00E37086"/>
  </w:style>
  <w:style w:type="character" w:customStyle="1" w:styleId="email">
    <w:name w:val="email"/>
    <w:uiPriority w:val="99"/>
    <w:rsid w:val="00E37086"/>
  </w:style>
  <w:style w:type="character" w:customStyle="1" w:styleId="b-message-headname">
    <w:name w:val="b-message-head__name"/>
    <w:uiPriority w:val="99"/>
    <w:rsid w:val="00164435"/>
  </w:style>
  <w:style w:type="paragraph" w:customStyle="1" w:styleId="110">
    <w:name w:val="заголовок 11"/>
    <w:basedOn w:val="a"/>
    <w:next w:val="a"/>
    <w:uiPriority w:val="99"/>
    <w:rsid w:val="00F20323"/>
    <w:pPr>
      <w:keepNext/>
      <w:jc w:val="center"/>
    </w:pPr>
    <w:rPr>
      <w:rFonts w:eastAsia="Times New Roman"/>
      <w:szCs w:val="20"/>
    </w:rPr>
  </w:style>
  <w:style w:type="paragraph" w:customStyle="1" w:styleId="af5">
    <w:name w:val="Знак"/>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af6">
    <w:name w:val="Основной текст Знак"/>
    <w:uiPriority w:val="99"/>
    <w:rsid w:val="00F20323"/>
    <w:rPr>
      <w:sz w:val="24"/>
      <w:lang w:val="ru-RU" w:eastAsia="ru-RU"/>
    </w:rPr>
  </w:style>
  <w:style w:type="paragraph" w:customStyle="1" w:styleId="61">
    <w:name w:val="Знак6"/>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F20323"/>
    <w:pPr>
      <w:widowControl w:val="0"/>
      <w:autoSpaceDE w:val="0"/>
      <w:autoSpaceDN w:val="0"/>
      <w:adjustRightInd w:val="0"/>
    </w:pPr>
    <w:rPr>
      <w:rFonts w:ascii="Courier New" w:eastAsia="Times New Roman" w:hAnsi="Courier New" w:cs="Courier New"/>
      <w:sz w:val="20"/>
      <w:szCs w:val="20"/>
    </w:rPr>
  </w:style>
  <w:style w:type="character" w:customStyle="1" w:styleId="HeaderChar">
    <w:name w:val="Header Char"/>
    <w:uiPriority w:val="99"/>
    <w:semiHidden/>
    <w:locked/>
    <w:rsid w:val="00F20323"/>
    <w:rPr>
      <w:rFonts w:ascii="Times New Roman" w:hAnsi="Times New Roman"/>
      <w:sz w:val="24"/>
    </w:rPr>
  </w:style>
  <w:style w:type="paragraph" w:styleId="af7">
    <w:name w:val="header"/>
    <w:basedOn w:val="a"/>
    <w:link w:val="af8"/>
    <w:uiPriority w:val="99"/>
    <w:semiHidden/>
    <w:rsid w:val="00F20323"/>
    <w:pPr>
      <w:tabs>
        <w:tab w:val="center" w:pos="4677"/>
        <w:tab w:val="right" w:pos="9355"/>
      </w:tabs>
    </w:pPr>
    <w:rPr>
      <w:szCs w:val="20"/>
    </w:rPr>
  </w:style>
  <w:style w:type="character" w:customStyle="1" w:styleId="af8">
    <w:name w:val="Верхний колонтитул Знак"/>
    <w:basedOn w:val="a0"/>
    <w:link w:val="af7"/>
    <w:uiPriority w:val="99"/>
    <w:semiHidden/>
    <w:locked/>
    <w:rsid w:val="00F33284"/>
    <w:rPr>
      <w:rFonts w:ascii="Times New Roman" w:hAnsi="Times New Roman" w:cs="Times New Roman"/>
      <w:sz w:val="24"/>
      <w:szCs w:val="24"/>
    </w:rPr>
  </w:style>
  <w:style w:type="paragraph" w:customStyle="1" w:styleId="35">
    <w:name w:val="Стиль3"/>
    <w:basedOn w:val="21"/>
    <w:uiPriority w:val="99"/>
    <w:rsid w:val="00F20323"/>
    <w:pPr>
      <w:widowControl w:val="0"/>
      <w:tabs>
        <w:tab w:val="num" w:pos="1307"/>
      </w:tabs>
      <w:adjustRightInd w:val="0"/>
      <w:ind w:left="1080" w:firstLine="0"/>
      <w:textAlignment w:val="baseline"/>
    </w:pPr>
    <w:rPr>
      <w:szCs w:val="20"/>
    </w:rPr>
  </w:style>
  <w:style w:type="paragraph" w:customStyle="1" w:styleId="36">
    <w:name w:val="Стиль3 Знак Знак"/>
    <w:basedOn w:val="21"/>
    <w:uiPriority w:val="99"/>
    <w:rsid w:val="00F20323"/>
    <w:pPr>
      <w:widowControl w:val="0"/>
      <w:tabs>
        <w:tab w:val="num" w:pos="227"/>
      </w:tabs>
      <w:adjustRightInd w:val="0"/>
      <w:ind w:left="360" w:firstLine="0"/>
    </w:pPr>
    <w:rPr>
      <w:szCs w:val="20"/>
    </w:rPr>
  </w:style>
  <w:style w:type="character" w:customStyle="1" w:styleId="37">
    <w:name w:val="Стиль3 Знак Знак Знак"/>
    <w:uiPriority w:val="99"/>
    <w:rsid w:val="00F20323"/>
    <w:rPr>
      <w:sz w:val="24"/>
      <w:lang w:val="ru-RU" w:eastAsia="ru-RU"/>
    </w:rPr>
  </w:style>
  <w:style w:type="paragraph" w:customStyle="1" w:styleId="2-11">
    <w:name w:val="содержание2-11"/>
    <w:basedOn w:val="a"/>
    <w:uiPriority w:val="99"/>
    <w:rsid w:val="00F20323"/>
    <w:pPr>
      <w:spacing w:after="60"/>
      <w:jc w:val="both"/>
    </w:pPr>
    <w:rPr>
      <w:rFonts w:eastAsia="Times New Roman"/>
    </w:rPr>
  </w:style>
  <w:style w:type="paragraph" w:styleId="af9">
    <w:name w:val="Subtitle"/>
    <w:basedOn w:val="a"/>
    <w:link w:val="afa"/>
    <w:uiPriority w:val="99"/>
    <w:qFormat/>
    <w:rsid w:val="00F20323"/>
    <w:pPr>
      <w:keepNext/>
      <w:widowControl w:val="0"/>
      <w:tabs>
        <w:tab w:val="left" w:pos="0"/>
      </w:tabs>
      <w:suppressAutoHyphens/>
      <w:jc w:val="right"/>
    </w:pPr>
    <w:rPr>
      <w:rFonts w:eastAsia="Times New Roman"/>
      <w:i/>
      <w:iCs/>
      <w:sz w:val="26"/>
      <w:szCs w:val="20"/>
    </w:rPr>
  </w:style>
  <w:style w:type="character" w:customStyle="1" w:styleId="afa">
    <w:name w:val="Подзаголовок Знак"/>
    <w:basedOn w:val="a0"/>
    <w:link w:val="af9"/>
    <w:uiPriority w:val="99"/>
    <w:locked/>
    <w:rsid w:val="00F20323"/>
    <w:rPr>
      <w:rFonts w:ascii="Times New Roman" w:hAnsi="Times New Roman" w:cs="Times New Roman"/>
      <w:i/>
      <w:sz w:val="26"/>
    </w:rPr>
  </w:style>
  <w:style w:type="paragraph" w:styleId="12">
    <w:name w:val="toc 1"/>
    <w:basedOn w:val="a"/>
    <w:next w:val="a"/>
    <w:autoRedefine/>
    <w:uiPriority w:val="99"/>
    <w:semiHidden/>
    <w:rsid w:val="00F20323"/>
    <w:pPr>
      <w:autoSpaceDE w:val="0"/>
      <w:autoSpaceDN w:val="0"/>
      <w:adjustRightInd w:val="0"/>
      <w:jc w:val="both"/>
    </w:pPr>
    <w:rPr>
      <w:rFonts w:eastAsia="Times New Roman"/>
    </w:rPr>
  </w:style>
  <w:style w:type="character" w:customStyle="1" w:styleId="FooterChar">
    <w:name w:val="Footer Char"/>
    <w:uiPriority w:val="99"/>
    <w:semiHidden/>
    <w:locked/>
    <w:rsid w:val="00F20323"/>
    <w:rPr>
      <w:rFonts w:ascii="Times New Roman" w:hAnsi="Times New Roman"/>
    </w:rPr>
  </w:style>
  <w:style w:type="paragraph" w:styleId="afb">
    <w:name w:val="footer"/>
    <w:basedOn w:val="a"/>
    <w:link w:val="afc"/>
    <w:uiPriority w:val="99"/>
    <w:rsid w:val="00F20323"/>
    <w:pPr>
      <w:tabs>
        <w:tab w:val="center" w:pos="4153"/>
        <w:tab w:val="right" w:pos="8306"/>
      </w:tabs>
      <w:overflowPunct w:val="0"/>
      <w:autoSpaceDE w:val="0"/>
      <w:autoSpaceDN w:val="0"/>
      <w:adjustRightInd w:val="0"/>
      <w:textAlignment w:val="baseline"/>
    </w:pPr>
    <w:rPr>
      <w:sz w:val="20"/>
      <w:szCs w:val="20"/>
    </w:rPr>
  </w:style>
  <w:style w:type="character" w:customStyle="1" w:styleId="afc">
    <w:name w:val="Нижний колонтитул Знак"/>
    <w:basedOn w:val="a0"/>
    <w:link w:val="afb"/>
    <w:uiPriority w:val="99"/>
    <w:locked/>
    <w:rsid w:val="00F33284"/>
    <w:rPr>
      <w:rFonts w:ascii="Times New Roman" w:hAnsi="Times New Roman" w:cs="Times New Roman"/>
      <w:sz w:val="24"/>
      <w:szCs w:val="24"/>
    </w:rPr>
  </w:style>
  <w:style w:type="paragraph" w:styleId="afd">
    <w:name w:val="Title"/>
    <w:basedOn w:val="a"/>
    <w:link w:val="afe"/>
    <w:uiPriority w:val="99"/>
    <w:qFormat/>
    <w:rsid w:val="00F20323"/>
    <w:pPr>
      <w:jc w:val="center"/>
    </w:pPr>
    <w:rPr>
      <w:rFonts w:eastAsia="Times New Roman"/>
      <w:sz w:val="28"/>
    </w:rPr>
  </w:style>
  <w:style w:type="character" w:customStyle="1" w:styleId="afe">
    <w:name w:val="Название Знак"/>
    <w:basedOn w:val="a0"/>
    <w:link w:val="afd"/>
    <w:uiPriority w:val="99"/>
    <w:locked/>
    <w:rsid w:val="00F20323"/>
    <w:rPr>
      <w:rFonts w:ascii="Times New Roman" w:hAnsi="Times New Roman" w:cs="Times New Roman"/>
      <w:sz w:val="24"/>
    </w:rPr>
  </w:style>
  <w:style w:type="paragraph" w:customStyle="1" w:styleId="PlainText1">
    <w:name w:val="Plain Text1"/>
    <w:basedOn w:val="a"/>
    <w:uiPriority w:val="99"/>
    <w:rsid w:val="00F20323"/>
    <w:pPr>
      <w:spacing w:line="360" w:lineRule="auto"/>
      <w:ind w:firstLine="720"/>
      <w:jc w:val="both"/>
    </w:pPr>
    <w:rPr>
      <w:rFonts w:eastAsia="Times New Roman"/>
      <w:sz w:val="28"/>
      <w:szCs w:val="20"/>
    </w:rPr>
  </w:style>
  <w:style w:type="paragraph" w:customStyle="1" w:styleId="1">
    <w:name w:val="Обычный1"/>
    <w:uiPriority w:val="99"/>
    <w:rsid w:val="00F20323"/>
    <w:pPr>
      <w:widowControl w:val="0"/>
      <w:numPr>
        <w:numId w:val="3"/>
      </w:numPr>
      <w:spacing w:line="300" w:lineRule="auto"/>
    </w:pPr>
    <w:rPr>
      <w:rFonts w:ascii="Times New Roman" w:eastAsia="Times New Roman" w:hAnsi="Times New Roman"/>
      <w:szCs w:val="20"/>
    </w:rPr>
  </w:style>
  <w:style w:type="paragraph" w:customStyle="1" w:styleId="aff">
    <w:name w:val="ë‡žÖ’žŽ"/>
    <w:uiPriority w:val="99"/>
    <w:rsid w:val="00F20323"/>
    <w:pPr>
      <w:widowControl w:val="0"/>
    </w:pPr>
    <w:rPr>
      <w:rFonts w:ascii="Times New Roman" w:eastAsia="Times New Roman" w:hAnsi="Times New Roman"/>
      <w:sz w:val="20"/>
      <w:szCs w:val="20"/>
      <w:lang w:val="de-DE"/>
    </w:rPr>
  </w:style>
  <w:style w:type="paragraph" w:customStyle="1" w:styleId="210">
    <w:name w:val="Основной текст 21"/>
    <w:basedOn w:val="a"/>
    <w:uiPriority w:val="99"/>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uiPriority w:val="99"/>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uiPriority w:val="99"/>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uiPriority w:val="99"/>
    <w:rsid w:val="00F20323"/>
    <w:pPr>
      <w:widowControl w:val="0"/>
      <w:autoSpaceDE w:val="0"/>
      <w:autoSpaceDN w:val="0"/>
      <w:adjustRightInd w:val="0"/>
      <w:ind w:right="19772" w:firstLine="720"/>
    </w:pPr>
    <w:rPr>
      <w:rFonts w:ascii="Arial" w:eastAsia="Times New Roman" w:hAnsi="Arial" w:cs="Arial"/>
      <w:sz w:val="20"/>
      <w:szCs w:val="20"/>
    </w:rPr>
  </w:style>
  <w:style w:type="character" w:customStyle="1" w:styleId="postbody">
    <w:name w:val="postbody"/>
    <w:uiPriority w:val="99"/>
    <w:rsid w:val="00F20323"/>
  </w:style>
  <w:style w:type="character" w:customStyle="1" w:styleId="111">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uiPriority w:val="99"/>
    <w:rsid w:val="00F20323"/>
    <w:rPr>
      <w:rFonts w:ascii="Times New Roman" w:hAnsi="Times New Roman"/>
      <w:b/>
      <w:sz w:val="18"/>
      <w:lang w:val="ru-RU" w:eastAsia="ru-RU"/>
    </w:rPr>
  </w:style>
  <w:style w:type="paragraph" w:customStyle="1" w:styleId="13">
    <w:name w:val="Знак1"/>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PlainTextChar">
    <w:name w:val="Plain Text Char"/>
    <w:uiPriority w:val="99"/>
    <w:semiHidden/>
    <w:locked/>
    <w:rsid w:val="00F20323"/>
    <w:rPr>
      <w:rFonts w:ascii="Courier New" w:hAnsi="Courier New"/>
    </w:rPr>
  </w:style>
  <w:style w:type="paragraph" w:styleId="aff0">
    <w:name w:val="Plain Text"/>
    <w:basedOn w:val="a"/>
    <w:link w:val="aff1"/>
    <w:uiPriority w:val="99"/>
    <w:semiHidden/>
    <w:rsid w:val="00F20323"/>
    <w:rPr>
      <w:rFonts w:ascii="Courier New" w:hAnsi="Courier New"/>
      <w:sz w:val="20"/>
      <w:szCs w:val="20"/>
    </w:rPr>
  </w:style>
  <w:style w:type="character" w:customStyle="1" w:styleId="aff1">
    <w:name w:val="Текст Знак"/>
    <w:basedOn w:val="a0"/>
    <w:link w:val="aff0"/>
    <w:uiPriority w:val="99"/>
    <w:semiHidden/>
    <w:locked/>
    <w:rsid w:val="00F33284"/>
    <w:rPr>
      <w:rFonts w:ascii="Courier New" w:hAnsi="Courier New" w:cs="Courier New"/>
      <w:sz w:val="20"/>
      <w:szCs w:val="20"/>
    </w:rPr>
  </w:style>
  <w:style w:type="paragraph" w:customStyle="1" w:styleId="oaenoniinee">
    <w:name w:val="oaeno niinee"/>
    <w:basedOn w:val="a"/>
    <w:uiPriority w:val="99"/>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5">
    <w:name w:val="Текст выноски1"/>
    <w:basedOn w:val="a"/>
    <w:uiPriority w:val="99"/>
    <w:rsid w:val="00F20323"/>
    <w:rPr>
      <w:rFonts w:ascii="Tahoma" w:eastAsia="Times New Roman" w:hAnsi="Tahoma" w:cs="Tahoma"/>
      <w:sz w:val="16"/>
      <w:szCs w:val="16"/>
    </w:rPr>
  </w:style>
  <w:style w:type="paragraph" w:customStyle="1" w:styleId="NormalText">
    <w:name w:val="NormalText"/>
    <w:basedOn w:val="a"/>
    <w:uiPriority w:val="99"/>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uiPriority w:val="99"/>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uiPriority w:val="99"/>
    <w:rsid w:val="00F20323"/>
    <w:pPr>
      <w:autoSpaceDE w:val="0"/>
      <w:autoSpaceDN w:val="0"/>
      <w:adjustRightInd w:val="0"/>
    </w:pPr>
    <w:rPr>
      <w:rFonts w:ascii="Arial" w:eastAsia="Times New Roman" w:hAnsi="Arial" w:cs="Arial"/>
      <w:b/>
      <w:bCs/>
      <w:sz w:val="20"/>
      <w:szCs w:val="20"/>
    </w:rPr>
  </w:style>
  <w:style w:type="paragraph" w:customStyle="1" w:styleId="Iauiue">
    <w:name w:val="Iau?iue"/>
    <w:uiPriority w:val="99"/>
    <w:rsid w:val="00F20323"/>
    <w:rPr>
      <w:rFonts w:ascii="Times New Roman" w:eastAsia="Times New Roman" w:hAnsi="Times New Roman"/>
      <w:sz w:val="20"/>
      <w:szCs w:val="20"/>
      <w:lang w:val="en-US"/>
    </w:rPr>
  </w:style>
  <w:style w:type="paragraph" w:customStyle="1" w:styleId="Heading">
    <w:name w:val="Heading"/>
    <w:uiPriority w:val="99"/>
    <w:rsid w:val="00F20323"/>
    <w:pPr>
      <w:autoSpaceDE w:val="0"/>
      <w:autoSpaceDN w:val="0"/>
      <w:adjustRightInd w:val="0"/>
    </w:pPr>
    <w:rPr>
      <w:rFonts w:ascii="Arial" w:eastAsia="Times New Roman" w:hAnsi="Arial" w:cs="Arial"/>
      <w:b/>
      <w:bCs/>
    </w:rPr>
  </w:style>
  <w:style w:type="paragraph" w:customStyle="1" w:styleId="Iauiue2">
    <w:name w:val="Iau?iue2"/>
    <w:uiPriority w:val="99"/>
    <w:rsid w:val="00F20323"/>
    <w:pPr>
      <w:widowControl w:val="0"/>
      <w:suppressAutoHyphens/>
      <w:overflowPunct w:val="0"/>
      <w:autoSpaceDE w:val="0"/>
    </w:pPr>
    <w:rPr>
      <w:rFonts w:ascii="Times New Roman" w:eastAsia="Times New Roman" w:hAnsi="Times New Roman"/>
      <w:sz w:val="20"/>
      <w:szCs w:val="20"/>
    </w:r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uiPriority w:val="99"/>
    <w:rsid w:val="00F20323"/>
    <w:rPr>
      <w:sz w:val="24"/>
      <w:lang w:val="ru-RU" w:eastAsia="ru-RU"/>
    </w:rPr>
  </w:style>
  <w:style w:type="paragraph" w:customStyle="1" w:styleId="FR1">
    <w:name w:val="FR1"/>
    <w:uiPriority w:val="99"/>
    <w:rsid w:val="00F20323"/>
    <w:pPr>
      <w:widowControl w:val="0"/>
      <w:adjustRightInd w:val="0"/>
      <w:snapToGrid w:val="0"/>
      <w:spacing w:before="860" w:line="360" w:lineRule="atLeast"/>
      <w:ind w:right="200"/>
      <w:jc w:val="center"/>
    </w:pPr>
    <w:rPr>
      <w:rFonts w:ascii="Times New Roman" w:eastAsia="Times New Roman" w:hAnsi="Times New Roman"/>
      <w:b/>
      <w:sz w:val="28"/>
      <w:szCs w:val="20"/>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uiPriority w:val="99"/>
    <w:rsid w:val="00F20323"/>
    <w:rPr>
      <w:sz w:val="24"/>
      <w:lang w:val="ru-RU" w:eastAsia="ru-RU"/>
    </w:rPr>
  </w:style>
  <w:style w:type="paragraph" w:customStyle="1" w:styleId="25">
    <w:name w:val="Знак2"/>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uiPriority w:val="99"/>
    <w:rsid w:val="00F20323"/>
    <w:rPr>
      <w:sz w:val="24"/>
      <w:lang w:val="ru-RU" w:eastAsia="ru-RU"/>
    </w:rPr>
  </w:style>
  <w:style w:type="paragraph" w:customStyle="1" w:styleId="18">
    <w:name w:val="Знак1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38">
    <w:name w:val="Знак3"/>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26">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uiPriority w:val="99"/>
    <w:rsid w:val="00F20323"/>
    <w:rPr>
      <w:sz w:val="24"/>
      <w:lang w:val="ru-RU" w:eastAsia="ru-RU"/>
    </w:rPr>
  </w:style>
  <w:style w:type="paragraph" w:customStyle="1" w:styleId="52">
    <w:name w:val="Знак5"/>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uiPriority w:val="99"/>
    <w:rsid w:val="00F20323"/>
    <w:pPr>
      <w:widowControl w:val="0"/>
      <w:ind w:right="19772"/>
    </w:pPr>
    <w:rPr>
      <w:rFonts w:ascii="Courier New" w:eastAsia="Times New Roman" w:hAnsi="Courier New"/>
      <w:sz w:val="20"/>
      <w:szCs w:val="20"/>
    </w:rPr>
  </w:style>
  <w:style w:type="paragraph" w:customStyle="1" w:styleId="19">
    <w:name w:val="Цитата1"/>
    <w:basedOn w:val="a"/>
    <w:uiPriority w:val="99"/>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uiPriority w:val="99"/>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1">
    <w:name w:val="Знак4"/>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uiPriority w:val="99"/>
    <w:rsid w:val="00F20323"/>
    <w:rPr>
      <w:sz w:val="24"/>
      <w:lang w:val="ru-RU" w:eastAsia="ru-RU"/>
    </w:rPr>
  </w:style>
  <w:style w:type="paragraph" w:customStyle="1" w:styleId="221">
    <w:name w:val="Основной текст 221"/>
    <w:basedOn w:val="a"/>
    <w:uiPriority w:val="99"/>
    <w:rsid w:val="00F20323"/>
    <w:pPr>
      <w:keepNext/>
      <w:widowControl w:val="0"/>
      <w:shd w:val="clear" w:color="auto" w:fill="FFFFFF"/>
      <w:suppressAutoHyphens/>
      <w:jc w:val="both"/>
    </w:pPr>
    <w:rPr>
      <w:rFonts w:eastAsia="Times New Roman"/>
      <w:bCs/>
      <w:sz w:val="28"/>
      <w:lang w:eastAsia="ar-SA"/>
    </w:rPr>
  </w:style>
  <w:style w:type="character" w:styleId="aff2">
    <w:name w:val="Emphasis"/>
    <w:basedOn w:val="a0"/>
    <w:uiPriority w:val="99"/>
    <w:qFormat/>
    <w:rsid w:val="00F20323"/>
    <w:rPr>
      <w:rFonts w:cs="Times New Roman"/>
      <w:i/>
    </w:rPr>
  </w:style>
  <w:style w:type="paragraph" w:customStyle="1" w:styleId="aff3">
    <w:name w:val="Заголовок"/>
    <w:basedOn w:val="a"/>
    <w:next w:val="a4"/>
    <w:uiPriority w:val="99"/>
    <w:rsid w:val="00F20323"/>
    <w:pPr>
      <w:keepNext/>
      <w:widowControl w:val="0"/>
      <w:suppressAutoHyphens/>
      <w:spacing w:before="240" w:after="120"/>
    </w:pPr>
    <w:rPr>
      <w:rFonts w:ascii="Arial" w:hAnsi="Arial" w:cs="Tahoma"/>
      <w:kern w:val="2"/>
      <w:sz w:val="28"/>
      <w:szCs w:val="28"/>
    </w:rPr>
  </w:style>
  <w:style w:type="paragraph" w:customStyle="1" w:styleId="212">
    <w:name w:val="Основной текст с отступом 21"/>
    <w:basedOn w:val="a"/>
    <w:uiPriority w:val="99"/>
    <w:rsid w:val="00F20323"/>
    <w:pPr>
      <w:suppressAutoHyphens/>
      <w:spacing w:after="120" w:line="480" w:lineRule="auto"/>
      <w:ind w:left="283"/>
    </w:pPr>
    <w:rPr>
      <w:rFonts w:eastAsia="Times New Roman"/>
      <w:lang w:eastAsia="ar-SA"/>
    </w:rPr>
  </w:style>
  <w:style w:type="paragraph" w:customStyle="1" w:styleId="Style-10">
    <w:name w:val="Style-10"/>
    <w:uiPriority w:val="99"/>
    <w:rsid w:val="00F20323"/>
    <w:rPr>
      <w:rFonts w:ascii="Times New Roman" w:eastAsia="Times New Roman" w:hAnsi="Times New Roman"/>
      <w:sz w:val="20"/>
      <w:szCs w:val="20"/>
    </w:rPr>
  </w:style>
  <w:style w:type="paragraph" w:customStyle="1" w:styleId="Style-14">
    <w:name w:val="Style-14"/>
    <w:uiPriority w:val="99"/>
    <w:rsid w:val="00F20323"/>
    <w:rPr>
      <w:rFonts w:ascii="Times New Roman" w:eastAsia="Times New Roman" w:hAnsi="Times New Roman"/>
      <w:sz w:val="20"/>
      <w:szCs w:val="20"/>
    </w:rPr>
  </w:style>
  <w:style w:type="paragraph" w:customStyle="1" w:styleId="311">
    <w:name w:val="Основной текст 31"/>
    <w:basedOn w:val="a"/>
    <w:uiPriority w:val="99"/>
    <w:rsid w:val="00F20323"/>
    <w:pPr>
      <w:suppressAutoHyphens/>
      <w:spacing w:after="120"/>
    </w:pPr>
    <w:rPr>
      <w:rFonts w:eastAsia="Times New Roman"/>
      <w:sz w:val="16"/>
      <w:szCs w:val="16"/>
      <w:lang w:eastAsia="ar-SA"/>
    </w:rPr>
  </w:style>
  <w:style w:type="paragraph" w:customStyle="1" w:styleId="112">
    <w:name w:val="Знак1 Знак Знак Знак1"/>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uiPriority w:val="99"/>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uiPriority w:val="99"/>
    <w:rsid w:val="00F20323"/>
    <w:pPr>
      <w:widowControl w:val="0"/>
      <w:tabs>
        <w:tab w:val="num" w:pos="552"/>
      </w:tabs>
      <w:spacing w:line="300" w:lineRule="auto"/>
      <w:ind w:left="552" w:hanging="432"/>
    </w:pPr>
    <w:rPr>
      <w:rFonts w:ascii="Times New Roman" w:eastAsia="Times New Roman" w:hAnsi="Times New Roman"/>
    </w:rPr>
  </w:style>
  <w:style w:type="paragraph" w:customStyle="1" w:styleId="Style7">
    <w:name w:val="Style7"/>
    <w:basedOn w:val="a"/>
    <w:uiPriority w:val="99"/>
    <w:rsid w:val="00F20323"/>
    <w:pPr>
      <w:widowControl w:val="0"/>
      <w:autoSpaceDE w:val="0"/>
      <w:autoSpaceDN w:val="0"/>
      <w:adjustRightInd w:val="0"/>
      <w:spacing w:line="260" w:lineRule="atLeast"/>
      <w:ind w:firstLine="504"/>
      <w:jc w:val="both"/>
    </w:pPr>
    <w:rPr>
      <w:rFonts w:eastAsia="Times New Roman"/>
    </w:rPr>
  </w:style>
  <w:style w:type="character" w:customStyle="1" w:styleId="DocumentMapChar">
    <w:name w:val="Document Map Char"/>
    <w:uiPriority w:val="99"/>
    <w:semiHidden/>
    <w:locked/>
    <w:rsid w:val="00F20323"/>
    <w:rPr>
      <w:rFonts w:ascii="Tahoma" w:hAnsi="Tahoma"/>
      <w:sz w:val="24"/>
      <w:shd w:val="clear" w:color="auto" w:fill="000080"/>
    </w:rPr>
  </w:style>
  <w:style w:type="paragraph" w:styleId="aff4">
    <w:name w:val="Document Map"/>
    <w:basedOn w:val="a"/>
    <w:link w:val="aff5"/>
    <w:uiPriority w:val="99"/>
    <w:semiHidden/>
    <w:rsid w:val="00F20323"/>
    <w:pPr>
      <w:shd w:val="clear" w:color="auto" w:fill="000080"/>
    </w:pPr>
    <w:rPr>
      <w:rFonts w:ascii="Tahoma" w:hAnsi="Tahoma"/>
      <w:szCs w:val="20"/>
    </w:rPr>
  </w:style>
  <w:style w:type="character" w:customStyle="1" w:styleId="aff5">
    <w:name w:val="Схема документа Знак"/>
    <w:basedOn w:val="a0"/>
    <w:link w:val="aff4"/>
    <w:uiPriority w:val="99"/>
    <w:semiHidden/>
    <w:locked/>
    <w:rsid w:val="00F33284"/>
    <w:rPr>
      <w:rFonts w:ascii="Times New Roman" w:hAnsi="Times New Roman" w:cs="Times New Roman"/>
      <w:sz w:val="2"/>
    </w:rPr>
  </w:style>
  <w:style w:type="character" w:customStyle="1" w:styleId="kontakti">
    <w:name w:val="kontakti"/>
    <w:uiPriority w:val="99"/>
    <w:rsid w:val="00F44A5E"/>
  </w:style>
  <w:style w:type="paragraph" w:customStyle="1" w:styleId="Standard">
    <w:name w:val="Standard"/>
    <w:rsid w:val="00FA568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6">
    <w:name w:val="Обычный (веб) Знак"/>
    <w:aliases w:val="Обычный (Web)1 Знак"/>
    <w:link w:val="a5"/>
    <w:locked/>
    <w:rsid w:val="00597570"/>
    <w:rPr>
      <w:rFonts w:ascii="Times New Roman" w:hAnsi="Times New Roman"/>
      <w:sz w:val="24"/>
      <w:lang w:eastAsia="ar-SA" w:bidi="ar-SA"/>
    </w:rPr>
  </w:style>
  <w:style w:type="character" w:customStyle="1" w:styleId="nomarginblackspan">
    <w:name w:val="nomargin blackspan"/>
    <w:basedOn w:val="a0"/>
    <w:uiPriority w:val="99"/>
    <w:rsid w:val="007C5090"/>
    <w:rPr>
      <w:rFonts w:cs="Times New Roman"/>
    </w:rPr>
  </w:style>
  <w:style w:type="paragraph" w:customStyle="1" w:styleId="1a">
    <w:name w:val="Обычный (веб)1"/>
    <w:basedOn w:val="a"/>
    <w:rsid w:val="0068379F"/>
    <w:pPr>
      <w:suppressAutoHyphens/>
      <w:spacing w:line="100" w:lineRule="atLeast"/>
    </w:pPr>
    <w:rPr>
      <w:rFonts w:eastAsia="Times New Roman"/>
      <w:kern w:val="1"/>
      <w:lang w:eastAsia="ar-SA"/>
    </w:rPr>
  </w:style>
  <w:style w:type="paragraph" w:customStyle="1" w:styleId="Style4">
    <w:name w:val="Style4"/>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2">
    <w:name w:val="Font Style12"/>
    <w:basedOn w:val="a0"/>
    <w:uiPriority w:val="99"/>
    <w:rsid w:val="00527EBD"/>
    <w:rPr>
      <w:rFonts w:ascii="Times New Roman" w:hAnsi="Times New Roman" w:cs="Times New Roman"/>
      <w:b/>
      <w:bCs/>
      <w:sz w:val="26"/>
      <w:szCs w:val="26"/>
    </w:rPr>
  </w:style>
  <w:style w:type="paragraph" w:customStyle="1" w:styleId="Style2">
    <w:name w:val="Style2"/>
    <w:basedOn w:val="a"/>
    <w:uiPriority w:val="99"/>
    <w:rsid w:val="00527EBD"/>
    <w:pPr>
      <w:widowControl w:val="0"/>
      <w:autoSpaceDE w:val="0"/>
      <w:autoSpaceDN w:val="0"/>
      <w:adjustRightInd w:val="0"/>
      <w:spacing w:line="322" w:lineRule="exact"/>
      <w:ind w:firstLine="379"/>
      <w:jc w:val="both"/>
    </w:pPr>
    <w:rPr>
      <w:rFonts w:eastAsia="Times New Roman"/>
    </w:rPr>
  </w:style>
  <w:style w:type="paragraph" w:customStyle="1" w:styleId="Style3">
    <w:name w:val="Style3"/>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1">
    <w:name w:val="Font Style11"/>
    <w:basedOn w:val="a0"/>
    <w:uiPriority w:val="99"/>
    <w:rsid w:val="00527EBD"/>
    <w:rPr>
      <w:rFonts w:ascii="Times New Roman" w:hAnsi="Times New Roman" w:cs="Times New Roman"/>
      <w:sz w:val="26"/>
      <w:szCs w:val="26"/>
    </w:rPr>
  </w:style>
  <w:style w:type="paragraph" w:customStyle="1" w:styleId="Style1">
    <w:name w:val="Style1"/>
    <w:basedOn w:val="a"/>
    <w:uiPriority w:val="99"/>
    <w:rsid w:val="00527EBD"/>
    <w:pPr>
      <w:widowControl w:val="0"/>
      <w:autoSpaceDE w:val="0"/>
      <w:autoSpaceDN w:val="0"/>
      <w:adjustRightInd w:val="0"/>
      <w:spacing w:line="348" w:lineRule="exact"/>
      <w:ind w:firstLine="715"/>
      <w:jc w:val="both"/>
    </w:pPr>
    <w:rPr>
      <w:rFonts w:eastAsia="Times New Roman"/>
    </w:rPr>
  </w:style>
  <w:style w:type="paragraph" w:styleId="aff6">
    <w:name w:val="List Paragraph"/>
    <w:basedOn w:val="a"/>
    <w:uiPriority w:val="34"/>
    <w:qFormat/>
    <w:rsid w:val="00522A3B"/>
    <w:pPr>
      <w:ind w:left="720"/>
      <w:contextualSpacing/>
    </w:pPr>
  </w:style>
  <w:style w:type="paragraph" w:customStyle="1" w:styleId="ConsPlusCell">
    <w:name w:val="ConsPlusCell"/>
    <w:rsid w:val="00C721E7"/>
    <w:pPr>
      <w:widowControl w:val="0"/>
      <w:autoSpaceDE w:val="0"/>
      <w:autoSpaceDN w:val="0"/>
    </w:pPr>
    <w:rPr>
      <w:rFonts w:ascii="Courier New" w:eastAsia="Times New Roman" w:hAnsi="Courier New" w:cs="Courier New"/>
      <w:sz w:val="20"/>
      <w:szCs w:val="20"/>
    </w:rPr>
  </w:style>
  <w:style w:type="paragraph" w:customStyle="1" w:styleId="27">
    <w:name w:val="Обычный (веб)2"/>
    <w:basedOn w:val="a"/>
    <w:rsid w:val="00AA6E09"/>
    <w:pPr>
      <w:suppressAutoHyphens/>
      <w:spacing w:line="100" w:lineRule="atLeast"/>
    </w:pPr>
    <w:rPr>
      <w:rFonts w:eastAsia="Times New Roman"/>
      <w:kern w:val="1"/>
      <w:lang w:eastAsia="ar-SA"/>
    </w:rPr>
  </w:style>
  <w:style w:type="paragraph" w:styleId="aff7">
    <w:name w:val="No Spacing"/>
    <w:link w:val="aff8"/>
    <w:uiPriority w:val="1"/>
    <w:qFormat/>
    <w:rsid w:val="00AA6E09"/>
    <w:rPr>
      <w:rFonts w:eastAsia="Times New Roman"/>
    </w:rPr>
  </w:style>
  <w:style w:type="character" w:customStyle="1" w:styleId="aff8">
    <w:name w:val="Без интервала Знак"/>
    <w:link w:val="aff7"/>
    <w:uiPriority w:val="1"/>
    <w:locked/>
    <w:rsid w:val="00AA6E09"/>
    <w:rPr>
      <w:rFonts w:eastAsia="Times New Roman"/>
    </w:rPr>
  </w:style>
  <w:style w:type="table" w:customStyle="1" w:styleId="TableGrid">
    <w:name w:val="TableGrid"/>
    <w:rsid w:val="00975349"/>
    <w:rPr>
      <w:rFonts w:asciiTheme="minorHAnsi" w:eastAsiaTheme="minorEastAsia" w:hAnsiTheme="minorHAnsi" w:cstheme="minorBidi"/>
    </w:rPr>
    <w:tblPr>
      <w:tblCellMar>
        <w:top w:w="0" w:type="dxa"/>
        <w:left w:w="0" w:type="dxa"/>
        <w:bottom w:w="0" w:type="dxa"/>
        <w:right w:w="0" w:type="dxa"/>
      </w:tblCellMar>
    </w:tblPr>
  </w:style>
  <w:style w:type="character" w:styleId="aff9">
    <w:name w:val="annotation reference"/>
    <w:basedOn w:val="a0"/>
    <w:uiPriority w:val="99"/>
    <w:semiHidden/>
    <w:unhideWhenUsed/>
    <w:locked/>
    <w:rsid w:val="00E70DD6"/>
    <w:rPr>
      <w:sz w:val="16"/>
      <w:szCs w:val="16"/>
    </w:rPr>
  </w:style>
  <w:style w:type="paragraph" w:styleId="affa">
    <w:name w:val="annotation text"/>
    <w:basedOn w:val="a"/>
    <w:link w:val="affb"/>
    <w:uiPriority w:val="99"/>
    <w:semiHidden/>
    <w:unhideWhenUsed/>
    <w:locked/>
    <w:rsid w:val="00E70DD6"/>
    <w:rPr>
      <w:sz w:val="20"/>
      <w:szCs w:val="20"/>
    </w:rPr>
  </w:style>
  <w:style w:type="character" w:customStyle="1" w:styleId="affb">
    <w:name w:val="Текст примечания Знак"/>
    <w:basedOn w:val="a0"/>
    <w:link w:val="affa"/>
    <w:uiPriority w:val="99"/>
    <w:semiHidden/>
    <w:rsid w:val="00E70DD6"/>
    <w:rPr>
      <w:rFonts w:ascii="Times New Roman" w:hAnsi="Times New Roman"/>
      <w:sz w:val="20"/>
      <w:szCs w:val="20"/>
    </w:rPr>
  </w:style>
  <w:style w:type="paragraph" w:styleId="affc">
    <w:name w:val="annotation subject"/>
    <w:basedOn w:val="affa"/>
    <w:next w:val="affa"/>
    <w:link w:val="affd"/>
    <w:uiPriority w:val="99"/>
    <w:semiHidden/>
    <w:unhideWhenUsed/>
    <w:locked/>
    <w:rsid w:val="00E70DD6"/>
    <w:rPr>
      <w:b/>
      <w:bCs/>
    </w:rPr>
  </w:style>
  <w:style w:type="character" w:customStyle="1" w:styleId="affd">
    <w:name w:val="Тема примечания Знак"/>
    <w:basedOn w:val="affb"/>
    <w:link w:val="affc"/>
    <w:uiPriority w:val="99"/>
    <w:semiHidden/>
    <w:rsid w:val="00E70DD6"/>
    <w:rPr>
      <w:rFonts w:ascii="Times New Roman" w:hAnsi="Times New Roman"/>
      <w:b/>
      <w:bCs/>
      <w:sz w:val="20"/>
      <w:szCs w:val="20"/>
    </w:rPr>
  </w:style>
  <w:style w:type="paragraph" w:customStyle="1" w:styleId="affe">
    <w:name w:val="Содержимое таблицы"/>
    <w:basedOn w:val="a"/>
    <w:rsid w:val="00F03C68"/>
    <w:pPr>
      <w:suppressLineNumbers/>
      <w:suppressAutoHyphens/>
    </w:pPr>
    <w:rPr>
      <w:rFonts w:eastAsia="Times New Roman"/>
      <w:sz w:val="20"/>
      <w:szCs w:val="20"/>
      <w:lang w:eastAsia="ar-SA"/>
    </w:rPr>
  </w:style>
  <w:style w:type="character" w:customStyle="1" w:styleId="FontStyle34">
    <w:name w:val="Font Style34"/>
    <w:rsid w:val="00EE274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7423">
      <w:marLeft w:val="0"/>
      <w:marRight w:val="0"/>
      <w:marTop w:val="0"/>
      <w:marBottom w:val="0"/>
      <w:divBdr>
        <w:top w:val="none" w:sz="0" w:space="0" w:color="auto"/>
        <w:left w:val="none" w:sz="0" w:space="0" w:color="auto"/>
        <w:bottom w:val="none" w:sz="0" w:space="0" w:color="auto"/>
        <w:right w:val="none" w:sz="0" w:space="0" w:color="auto"/>
      </w:divBdr>
    </w:div>
    <w:div w:id="2112897424">
      <w:marLeft w:val="0"/>
      <w:marRight w:val="0"/>
      <w:marTop w:val="0"/>
      <w:marBottom w:val="0"/>
      <w:divBdr>
        <w:top w:val="none" w:sz="0" w:space="0" w:color="auto"/>
        <w:left w:val="none" w:sz="0" w:space="0" w:color="auto"/>
        <w:bottom w:val="none" w:sz="0" w:space="0" w:color="auto"/>
        <w:right w:val="none" w:sz="0" w:space="0" w:color="auto"/>
      </w:divBdr>
    </w:div>
    <w:div w:id="2112897425">
      <w:marLeft w:val="0"/>
      <w:marRight w:val="0"/>
      <w:marTop w:val="0"/>
      <w:marBottom w:val="0"/>
      <w:divBdr>
        <w:top w:val="none" w:sz="0" w:space="0" w:color="auto"/>
        <w:left w:val="none" w:sz="0" w:space="0" w:color="auto"/>
        <w:bottom w:val="none" w:sz="0" w:space="0" w:color="auto"/>
        <w:right w:val="none" w:sz="0" w:space="0" w:color="auto"/>
      </w:divBdr>
      <w:divsChild>
        <w:div w:id="2112897446">
          <w:marLeft w:val="0"/>
          <w:marRight w:val="0"/>
          <w:marTop w:val="0"/>
          <w:marBottom w:val="0"/>
          <w:divBdr>
            <w:top w:val="none" w:sz="0" w:space="0" w:color="auto"/>
            <w:left w:val="none" w:sz="0" w:space="0" w:color="auto"/>
            <w:bottom w:val="none" w:sz="0" w:space="0" w:color="auto"/>
            <w:right w:val="none" w:sz="0" w:space="0" w:color="auto"/>
          </w:divBdr>
        </w:div>
      </w:divsChild>
    </w:div>
    <w:div w:id="2112897426">
      <w:marLeft w:val="0"/>
      <w:marRight w:val="0"/>
      <w:marTop w:val="0"/>
      <w:marBottom w:val="0"/>
      <w:divBdr>
        <w:top w:val="none" w:sz="0" w:space="0" w:color="auto"/>
        <w:left w:val="none" w:sz="0" w:space="0" w:color="auto"/>
        <w:bottom w:val="none" w:sz="0" w:space="0" w:color="auto"/>
        <w:right w:val="none" w:sz="0" w:space="0" w:color="auto"/>
      </w:divBdr>
    </w:div>
    <w:div w:id="2112897427">
      <w:marLeft w:val="0"/>
      <w:marRight w:val="0"/>
      <w:marTop w:val="0"/>
      <w:marBottom w:val="0"/>
      <w:divBdr>
        <w:top w:val="none" w:sz="0" w:space="0" w:color="auto"/>
        <w:left w:val="none" w:sz="0" w:space="0" w:color="auto"/>
        <w:bottom w:val="none" w:sz="0" w:space="0" w:color="auto"/>
        <w:right w:val="none" w:sz="0" w:space="0" w:color="auto"/>
      </w:divBdr>
    </w:div>
    <w:div w:id="2112897428">
      <w:marLeft w:val="0"/>
      <w:marRight w:val="0"/>
      <w:marTop w:val="0"/>
      <w:marBottom w:val="0"/>
      <w:divBdr>
        <w:top w:val="none" w:sz="0" w:space="0" w:color="auto"/>
        <w:left w:val="none" w:sz="0" w:space="0" w:color="auto"/>
        <w:bottom w:val="none" w:sz="0" w:space="0" w:color="auto"/>
        <w:right w:val="none" w:sz="0" w:space="0" w:color="auto"/>
      </w:divBdr>
    </w:div>
    <w:div w:id="2112897430">
      <w:marLeft w:val="0"/>
      <w:marRight w:val="0"/>
      <w:marTop w:val="0"/>
      <w:marBottom w:val="0"/>
      <w:divBdr>
        <w:top w:val="none" w:sz="0" w:space="0" w:color="auto"/>
        <w:left w:val="none" w:sz="0" w:space="0" w:color="auto"/>
        <w:bottom w:val="none" w:sz="0" w:space="0" w:color="auto"/>
        <w:right w:val="none" w:sz="0" w:space="0" w:color="auto"/>
      </w:divBdr>
    </w:div>
    <w:div w:id="2112897431">
      <w:marLeft w:val="0"/>
      <w:marRight w:val="0"/>
      <w:marTop w:val="0"/>
      <w:marBottom w:val="0"/>
      <w:divBdr>
        <w:top w:val="none" w:sz="0" w:space="0" w:color="auto"/>
        <w:left w:val="none" w:sz="0" w:space="0" w:color="auto"/>
        <w:bottom w:val="none" w:sz="0" w:space="0" w:color="auto"/>
        <w:right w:val="none" w:sz="0" w:space="0" w:color="auto"/>
      </w:divBdr>
    </w:div>
    <w:div w:id="2112897432">
      <w:marLeft w:val="0"/>
      <w:marRight w:val="0"/>
      <w:marTop w:val="0"/>
      <w:marBottom w:val="0"/>
      <w:divBdr>
        <w:top w:val="none" w:sz="0" w:space="0" w:color="auto"/>
        <w:left w:val="none" w:sz="0" w:space="0" w:color="auto"/>
        <w:bottom w:val="none" w:sz="0" w:space="0" w:color="auto"/>
        <w:right w:val="none" w:sz="0" w:space="0" w:color="auto"/>
      </w:divBdr>
    </w:div>
    <w:div w:id="2112897433">
      <w:marLeft w:val="0"/>
      <w:marRight w:val="0"/>
      <w:marTop w:val="0"/>
      <w:marBottom w:val="0"/>
      <w:divBdr>
        <w:top w:val="none" w:sz="0" w:space="0" w:color="auto"/>
        <w:left w:val="none" w:sz="0" w:space="0" w:color="auto"/>
        <w:bottom w:val="none" w:sz="0" w:space="0" w:color="auto"/>
        <w:right w:val="none" w:sz="0" w:space="0" w:color="auto"/>
      </w:divBdr>
    </w:div>
    <w:div w:id="2112897434">
      <w:marLeft w:val="0"/>
      <w:marRight w:val="0"/>
      <w:marTop w:val="0"/>
      <w:marBottom w:val="0"/>
      <w:divBdr>
        <w:top w:val="none" w:sz="0" w:space="0" w:color="auto"/>
        <w:left w:val="none" w:sz="0" w:space="0" w:color="auto"/>
        <w:bottom w:val="none" w:sz="0" w:space="0" w:color="auto"/>
        <w:right w:val="none" w:sz="0" w:space="0" w:color="auto"/>
      </w:divBdr>
    </w:div>
    <w:div w:id="2112897435">
      <w:marLeft w:val="0"/>
      <w:marRight w:val="0"/>
      <w:marTop w:val="0"/>
      <w:marBottom w:val="0"/>
      <w:divBdr>
        <w:top w:val="none" w:sz="0" w:space="0" w:color="auto"/>
        <w:left w:val="none" w:sz="0" w:space="0" w:color="auto"/>
        <w:bottom w:val="none" w:sz="0" w:space="0" w:color="auto"/>
        <w:right w:val="none" w:sz="0" w:space="0" w:color="auto"/>
      </w:divBdr>
    </w:div>
    <w:div w:id="2112897436">
      <w:marLeft w:val="0"/>
      <w:marRight w:val="0"/>
      <w:marTop w:val="0"/>
      <w:marBottom w:val="0"/>
      <w:divBdr>
        <w:top w:val="none" w:sz="0" w:space="0" w:color="auto"/>
        <w:left w:val="none" w:sz="0" w:space="0" w:color="auto"/>
        <w:bottom w:val="none" w:sz="0" w:space="0" w:color="auto"/>
        <w:right w:val="none" w:sz="0" w:space="0" w:color="auto"/>
      </w:divBdr>
    </w:div>
    <w:div w:id="2112897437">
      <w:marLeft w:val="0"/>
      <w:marRight w:val="0"/>
      <w:marTop w:val="0"/>
      <w:marBottom w:val="0"/>
      <w:divBdr>
        <w:top w:val="none" w:sz="0" w:space="0" w:color="auto"/>
        <w:left w:val="none" w:sz="0" w:space="0" w:color="auto"/>
        <w:bottom w:val="none" w:sz="0" w:space="0" w:color="auto"/>
        <w:right w:val="none" w:sz="0" w:space="0" w:color="auto"/>
      </w:divBdr>
    </w:div>
    <w:div w:id="2112897438">
      <w:marLeft w:val="0"/>
      <w:marRight w:val="0"/>
      <w:marTop w:val="0"/>
      <w:marBottom w:val="0"/>
      <w:divBdr>
        <w:top w:val="none" w:sz="0" w:space="0" w:color="auto"/>
        <w:left w:val="none" w:sz="0" w:space="0" w:color="auto"/>
        <w:bottom w:val="none" w:sz="0" w:space="0" w:color="auto"/>
        <w:right w:val="none" w:sz="0" w:space="0" w:color="auto"/>
      </w:divBdr>
    </w:div>
    <w:div w:id="2112897439">
      <w:marLeft w:val="0"/>
      <w:marRight w:val="0"/>
      <w:marTop w:val="0"/>
      <w:marBottom w:val="0"/>
      <w:divBdr>
        <w:top w:val="none" w:sz="0" w:space="0" w:color="auto"/>
        <w:left w:val="none" w:sz="0" w:space="0" w:color="auto"/>
        <w:bottom w:val="none" w:sz="0" w:space="0" w:color="auto"/>
        <w:right w:val="none" w:sz="0" w:space="0" w:color="auto"/>
      </w:divBdr>
    </w:div>
    <w:div w:id="2112897440">
      <w:marLeft w:val="0"/>
      <w:marRight w:val="0"/>
      <w:marTop w:val="0"/>
      <w:marBottom w:val="0"/>
      <w:divBdr>
        <w:top w:val="none" w:sz="0" w:space="0" w:color="auto"/>
        <w:left w:val="none" w:sz="0" w:space="0" w:color="auto"/>
        <w:bottom w:val="none" w:sz="0" w:space="0" w:color="auto"/>
        <w:right w:val="none" w:sz="0" w:space="0" w:color="auto"/>
      </w:divBdr>
    </w:div>
    <w:div w:id="2112897441">
      <w:marLeft w:val="0"/>
      <w:marRight w:val="0"/>
      <w:marTop w:val="0"/>
      <w:marBottom w:val="0"/>
      <w:divBdr>
        <w:top w:val="none" w:sz="0" w:space="0" w:color="auto"/>
        <w:left w:val="none" w:sz="0" w:space="0" w:color="auto"/>
        <w:bottom w:val="none" w:sz="0" w:space="0" w:color="auto"/>
        <w:right w:val="none" w:sz="0" w:space="0" w:color="auto"/>
      </w:divBdr>
    </w:div>
    <w:div w:id="2112897442">
      <w:marLeft w:val="0"/>
      <w:marRight w:val="0"/>
      <w:marTop w:val="0"/>
      <w:marBottom w:val="0"/>
      <w:divBdr>
        <w:top w:val="none" w:sz="0" w:space="0" w:color="auto"/>
        <w:left w:val="none" w:sz="0" w:space="0" w:color="auto"/>
        <w:bottom w:val="none" w:sz="0" w:space="0" w:color="auto"/>
        <w:right w:val="none" w:sz="0" w:space="0" w:color="auto"/>
      </w:divBdr>
    </w:div>
    <w:div w:id="2112897443">
      <w:marLeft w:val="0"/>
      <w:marRight w:val="0"/>
      <w:marTop w:val="0"/>
      <w:marBottom w:val="0"/>
      <w:divBdr>
        <w:top w:val="none" w:sz="0" w:space="0" w:color="auto"/>
        <w:left w:val="none" w:sz="0" w:space="0" w:color="auto"/>
        <w:bottom w:val="none" w:sz="0" w:space="0" w:color="auto"/>
        <w:right w:val="none" w:sz="0" w:space="0" w:color="auto"/>
      </w:divBdr>
    </w:div>
    <w:div w:id="2112897444">
      <w:marLeft w:val="0"/>
      <w:marRight w:val="0"/>
      <w:marTop w:val="0"/>
      <w:marBottom w:val="0"/>
      <w:divBdr>
        <w:top w:val="none" w:sz="0" w:space="0" w:color="auto"/>
        <w:left w:val="none" w:sz="0" w:space="0" w:color="auto"/>
        <w:bottom w:val="none" w:sz="0" w:space="0" w:color="auto"/>
        <w:right w:val="none" w:sz="0" w:space="0" w:color="auto"/>
      </w:divBdr>
    </w:div>
    <w:div w:id="2112897445">
      <w:marLeft w:val="0"/>
      <w:marRight w:val="0"/>
      <w:marTop w:val="0"/>
      <w:marBottom w:val="0"/>
      <w:divBdr>
        <w:top w:val="none" w:sz="0" w:space="0" w:color="auto"/>
        <w:left w:val="none" w:sz="0" w:space="0" w:color="auto"/>
        <w:bottom w:val="none" w:sz="0" w:space="0" w:color="auto"/>
        <w:right w:val="none" w:sz="0" w:space="0" w:color="auto"/>
      </w:divBdr>
    </w:div>
    <w:div w:id="2112897447">
      <w:marLeft w:val="0"/>
      <w:marRight w:val="0"/>
      <w:marTop w:val="0"/>
      <w:marBottom w:val="0"/>
      <w:divBdr>
        <w:top w:val="none" w:sz="0" w:space="0" w:color="auto"/>
        <w:left w:val="none" w:sz="0" w:space="0" w:color="auto"/>
        <w:bottom w:val="none" w:sz="0" w:space="0" w:color="auto"/>
        <w:right w:val="none" w:sz="0" w:space="0" w:color="auto"/>
      </w:divBdr>
    </w:div>
    <w:div w:id="2112897448">
      <w:marLeft w:val="0"/>
      <w:marRight w:val="0"/>
      <w:marTop w:val="0"/>
      <w:marBottom w:val="0"/>
      <w:divBdr>
        <w:top w:val="none" w:sz="0" w:space="0" w:color="auto"/>
        <w:left w:val="none" w:sz="0" w:space="0" w:color="auto"/>
        <w:bottom w:val="none" w:sz="0" w:space="0" w:color="auto"/>
        <w:right w:val="none" w:sz="0" w:space="0" w:color="auto"/>
      </w:divBdr>
    </w:div>
    <w:div w:id="2112897449">
      <w:marLeft w:val="0"/>
      <w:marRight w:val="0"/>
      <w:marTop w:val="0"/>
      <w:marBottom w:val="0"/>
      <w:divBdr>
        <w:top w:val="none" w:sz="0" w:space="0" w:color="auto"/>
        <w:left w:val="none" w:sz="0" w:space="0" w:color="auto"/>
        <w:bottom w:val="none" w:sz="0" w:space="0" w:color="auto"/>
        <w:right w:val="none" w:sz="0" w:space="0" w:color="auto"/>
      </w:divBdr>
    </w:div>
    <w:div w:id="2112897450">
      <w:marLeft w:val="0"/>
      <w:marRight w:val="0"/>
      <w:marTop w:val="0"/>
      <w:marBottom w:val="0"/>
      <w:divBdr>
        <w:top w:val="none" w:sz="0" w:space="0" w:color="auto"/>
        <w:left w:val="none" w:sz="0" w:space="0" w:color="auto"/>
        <w:bottom w:val="none" w:sz="0" w:space="0" w:color="auto"/>
        <w:right w:val="none" w:sz="0" w:space="0" w:color="auto"/>
      </w:divBdr>
      <w:divsChild>
        <w:div w:id="2112897429">
          <w:marLeft w:val="0"/>
          <w:marRight w:val="0"/>
          <w:marTop w:val="0"/>
          <w:marBottom w:val="0"/>
          <w:divBdr>
            <w:top w:val="none" w:sz="0" w:space="0" w:color="auto"/>
            <w:left w:val="none" w:sz="0" w:space="0" w:color="auto"/>
            <w:bottom w:val="none" w:sz="0" w:space="0" w:color="auto"/>
            <w:right w:val="none" w:sz="0" w:space="0" w:color="auto"/>
          </w:divBdr>
        </w:div>
      </w:divsChild>
    </w:div>
    <w:div w:id="2112897451">
      <w:marLeft w:val="0"/>
      <w:marRight w:val="0"/>
      <w:marTop w:val="0"/>
      <w:marBottom w:val="0"/>
      <w:divBdr>
        <w:top w:val="none" w:sz="0" w:space="0" w:color="auto"/>
        <w:left w:val="none" w:sz="0" w:space="0" w:color="auto"/>
        <w:bottom w:val="none" w:sz="0" w:space="0" w:color="auto"/>
        <w:right w:val="none" w:sz="0" w:space="0" w:color="auto"/>
      </w:divBdr>
    </w:div>
    <w:div w:id="2112897452">
      <w:marLeft w:val="0"/>
      <w:marRight w:val="0"/>
      <w:marTop w:val="0"/>
      <w:marBottom w:val="0"/>
      <w:divBdr>
        <w:top w:val="none" w:sz="0" w:space="0" w:color="auto"/>
        <w:left w:val="none" w:sz="0" w:space="0" w:color="auto"/>
        <w:bottom w:val="none" w:sz="0" w:space="0" w:color="auto"/>
        <w:right w:val="none" w:sz="0" w:space="0" w:color="auto"/>
      </w:divBdr>
    </w:div>
    <w:div w:id="2112897453">
      <w:marLeft w:val="0"/>
      <w:marRight w:val="0"/>
      <w:marTop w:val="0"/>
      <w:marBottom w:val="0"/>
      <w:divBdr>
        <w:top w:val="none" w:sz="0" w:space="0" w:color="auto"/>
        <w:left w:val="none" w:sz="0" w:space="0" w:color="auto"/>
        <w:bottom w:val="none" w:sz="0" w:space="0" w:color="auto"/>
        <w:right w:val="none" w:sz="0" w:space="0" w:color="auto"/>
      </w:divBdr>
    </w:div>
    <w:div w:id="211289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6FD8-46D9-4AA5-B606-6C56A5AE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subject/>
  <dc:creator>Татьяна Шевчук</dc:creator>
  <cp:keywords/>
  <dc:description/>
  <cp:lastModifiedBy>Кузнецова Рита Александровна</cp:lastModifiedBy>
  <cp:revision>6</cp:revision>
  <cp:lastPrinted>2022-03-09T09:20:00Z</cp:lastPrinted>
  <dcterms:created xsi:type="dcterms:W3CDTF">2023-09-28T15:25:00Z</dcterms:created>
  <dcterms:modified xsi:type="dcterms:W3CDTF">2023-09-28T15:48:00Z</dcterms:modified>
</cp:coreProperties>
</file>