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156" w:rsidRPr="003B1636" w:rsidRDefault="00A33156" w:rsidP="00A33156">
      <w:pPr>
        <w:ind w:left="7655" w:right="423"/>
        <w:jc w:val="center"/>
        <w:rPr>
          <w:b/>
          <w:sz w:val="22"/>
          <w:szCs w:val="22"/>
        </w:rPr>
      </w:pPr>
      <w:r w:rsidRPr="003B1636">
        <w:rPr>
          <w:b/>
          <w:sz w:val="22"/>
          <w:szCs w:val="22"/>
        </w:rPr>
        <w:t>Приложение № 1</w:t>
      </w:r>
    </w:p>
    <w:p w:rsidR="00A33156" w:rsidRPr="003B1636" w:rsidRDefault="00A33156" w:rsidP="00A33156">
      <w:pPr>
        <w:ind w:left="7655"/>
        <w:jc w:val="center"/>
        <w:rPr>
          <w:b/>
          <w:sz w:val="22"/>
          <w:szCs w:val="22"/>
        </w:rPr>
      </w:pPr>
      <w:r w:rsidRPr="003B1636">
        <w:rPr>
          <w:b/>
          <w:sz w:val="22"/>
          <w:szCs w:val="22"/>
        </w:rPr>
        <w:t>к извещению о проведении открытого конкурса в электронной форме</w:t>
      </w:r>
    </w:p>
    <w:p w:rsidR="00A33156" w:rsidRPr="003B1636" w:rsidRDefault="00A33156" w:rsidP="00F0543A">
      <w:pPr>
        <w:keepNext/>
        <w:keepLines/>
        <w:shd w:val="clear" w:color="auto" w:fill="FFFFFF"/>
        <w:tabs>
          <w:tab w:val="left" w:pos="0"/>
        </w:tabs>
        <w:spacing w:line="100" w:lineRule="atLeast"/>
        <w:ind w:firstLine="700"/>
        <w:jc w:val="center"/>
        <w:rPr>
          <w:b/>
          <w:bCs/>
          <w:sz w:val="22"/>
          <w:szCs w:val="22"/>
        </w:rPr>
      </w:pPr>
    </w:p>
    <w:p w:rsidR="00304AB3" w:rsidRPr="003B1636" w:rsidRDefault="00304AB3" w:rsidP="00F0543A">
      <w:pPr>
        <w:keepNext/>
        <w:keepLines/>
        <w:shd w:val="clear" w:color="auto" w:fill="FFFFFF"/>
        <w:tabs>
          <w:tab w:val="left" w:pos="0"/>
        </w:tabs>
        <w:spacing w:line="100" w:lineRule="atLeast"/>
        <w:ind w:firstLine="700"/>
        <w:jc w:val="center"/>
        <w:rPr>
          <w:b/>
          <w:bCs/>
          <w:sz w:val="22"/>
          <w:szCs w:val="22"/>
        </w:rPr>
      </w:pPr>
    </w:p>
    <w:p w:rsidR="003B1636" w:rsidRPr="003B1636" w:rsidRDefault="003B1636" w:rsidP="003B1636">
      <w:pPr>
        <w:keepNext/>
        <w:keepLines/>
        <w:shd w:val="clear" w:color="auto" w:fill="FFFFFF"/>
        <w:tabs>
          <w:tab w:val="left" w:pos="0"/>
        </w:tabs>
        <w:spacing w:line="100" w:lineRule="atLeast"/>
        <w:ind w:firstLine="700"/>
        <w:jc w:val="center"/>
        <w:rPr>
          <w:b/>
          <w:bCs/>
          <w:sz w:val="22"/>
          <w:szCs w:val="22"/>
        </w:rPr>
      </w:pPr>
      <w:r w:rsidRPr="003B1636">
        <w:rPr>
          <w:b/>
          <w:bCs/>
          <w:sz w:val="22"/>
          <w:szCs w:val="22"/>
        </w:rPr>
        <w:t>Техническое задание</w:t>
      </w:r>
    </w:p>
    <w:p w:rsidR="003B1636" w:rsidRPr="003B1636" w:rsidRDefault="003B1636" w:rsidP="003B1636">
      <w:pPr>
        <w:keepNext/>
        <w:keepLines/>
        <w:spacing w:line="100" w:lineRule="atLeast"/>
        <w:ind w:left="360"/>
        <w:rPr>
          <w:b/>
          <w:bCs/>
          <w:sz w:val="22"/>
          <w:szCs w:val="22"/>
        </w:rPr>
      </w:pPr>
    </w:p>
    <w:p w:rsidR="003B1636" w:rsidRPr="003B1636" w:rsidRDefault="003B1636" w:rsidP="003B1636">
      <w:pPr>
        <w:keepNext/>
        <w:keepLines/>
        <w:jc w:val="both"/>
        <w:rPr>
          <w:b/>
          <w:spacing w:val="1"/>
          <w:sz w:val="22"/>
          <w:szCs w:val="22"/>
        </w:rPr>
      </w:pPr>
      <w:r w:rsidRPr="003B1636">
        <w:rPr>
          <w:b/>
          <w:spacing w:val="1"/>
          <w:sz w:val="22"/>
          <w:szCs w:val="22"/>
        </w:rPr>
        <w:t>Выполнение работ по изготовлению протезов нижних конечностей (в индивидуальной комплектации) для обеспечения в 2022 году инвалидов, проживающих на территории Пермского края.</w:t>
      </w:r>
    </w:p>
    <w:tbl>
      <w:tblPr>
        <w:tblStyle w:val="af1"/>
        <w:tblW w:w="0" w:type="auto"/>
        <w:tblLook w:val="04A0" w:firstRow="1" w:lastRow="0" w:firstColumn="1" w:lastColumn="0" w:noHBand="0" w:noVBand="1"/>
      </w:tblPr>
      <w:tblGrid>
        <w:gridCol w:w="675"/>
        <w:gridCol w:w="13183"/>
        <w:gridCol w:w="1206"/>
      </w:tblGrid>
      <w:tr w:rsidR="003B1636" w:rsidRPr="003B1636" w:rsidTr="00547518">
        <w:tc>
          <w:tcPr>
            <w:tcW w:w="675" w:type="dxa"/>
          </w:tcPr>
          <w:p w:rsidR="003B1636" w:rsidRPr="003B1636" w:rsidRDefault="003B1636" w:rsidP="00547518">
            <w:pPr>
              <w:keepNext/>
              <w:snapToGrid w:val="0"/>
              <w:jc w:val="center"/>
              <w:rPr>
                <w:sz w:val="22"/>
                <w:szCs w:val="22"/>
              </w:rPr>
            </w:pPr>
            <w:r w:rsidRPr="003B1636">
              <w:rPr>
                <w:sz w:val="22"/>
                <w:szCs w:val="22"/>
              </w:rPr>
              <w:t>№ п/п</w:t>
            </w:r>
          </w:p>
        </w:tc>
        <w:tc>
          <w:tcPr>
            <w:tcW w:w="13183" w:type="dxa"/>
          </w:tcPr>
          <w:p w:rsidR="003B1636" w:rsidRPr="003B1636" w:rsidRDefault="003B1636" w:rsidP="00547518">
            <w:pPr>
              <w:keepNext/>
              <w:keepLines/>
              <w:tabs>
                <w:tab w:val="left" w:pos="3960"/>
              </w:tabs>
              <w:snapToGrid w:val="0"/>
              <w:jc w:val="center"/>
              <w:rPr>
                <w:b/>
                <w:bCs/>
                <w:sz w:val="22"/>
                <w:szCs w:val="22"/>
              </w:rPr>
            </w:pPr>
            <w:r w:rsidRPr="003B1636">
              <w:rPr>
                <w:b/>
                <w:bCs/>
                <w:sz w:val="22"/>
                <w:szCs w:val="22"/>
              </w:rPr>
              <w:t>Наименование ПОИ</w:t>
            </w:r>
          </w:p>
          <w:p w:rsidR="003B1636" w:rsidRPr="003B1636" w:rsidRDefault="003B1636" w:rsidP="00547518">
            <w:pPr>
              <w:keepNext/>
              <w:snapToGrid w:val="0"/>
              <w:jc w:val="center"/>
              <w:rPr>
                <w:b/>
                <w:sz w:val="22"/>
                <w:szCs w:val="22"/>
              </w:rPr>
            </w:pPr>
            <w:r w:rsidRPr="003B1636">
              <w:rPr>
                <w:b/>
                <w:sz w:val="22"/>
                <w:szCs w:val="22"/>
              </w:rPr>
              <w:t>Описание, требования к выполнению работ, их качеству, безопасности, результатам, месту, сроку выполнения работ, гарантийному сроку</w:t>
            </w:r>
          </w:p>
        </w:tc>
        <w:tc>
          <w:tcPr>
            <w:tcW w:w="1206" w:type="dxa"/>
          </w:tcPr>
          <w:p w:rsidR="003B1636" w:rsidRPr="003B1636" w:rsidRDefault="003B1636" w:rsidP="00547518">
            <w:pPr>
              <w:keepNext/>
              <w:keepLines/>
              <w:jc w:val="center"/>
              <w:rPr>
                <w:b/>
                <w:spacing w:val="1"/>
                <w:sz w:val="22"/>
                <w:szCs w:val="22"/>
              </w:rPr>
            </w:pPr>
            <w:r w:rsidRPr="003B1636">
              <w:rPr>
                <w:b/>
                <w:spacing w:val="1"/>
                <w:sz w:val="22"/>
                <w:szCs w:val="22"/>
              </w:rPr>
              <w:t>Кол-во, шт.</w:t>
            </w:r>
          </w:p>
        </w:tc>
      </w:tr>
      <w:tr w:rsidR="003B1636" w:rsidRPr="003B1636" w:rsidTr="00547518">
        <w:tc>
          <w:tcPr>
            <w:tcW w:w="675" w:type="dxa"/>
          </w:tcPr>
          <w:p w:rsidR="003B1636" w:rsidRPr="003B1636" w:rsidRDefault="003B1636" w:rsidP="00547518">
            <w:pPr>
              <w:snapToGrid w:val="0"/>
              <w:jc w:val="center"/>
              <w:rPr>
                <w:b/>
                <w:sz w:val="22"/>
                <w:szCs w:val="22"/>
              </w:rPr>
            </w:pPr>
            <w:r w:rsidRPr="003B1636">
              <w:rPr>
                <w:b/>
                <w:sz w:val="22"/>
                <w:szCs w:val="22"/>
              </w:rPr>
              <w:t>1</w:t>
            </w:r>
          </w:p>
        </w:tc>
        <w:tc>
          <w:tcPr>
            <w:tcW w:w="13183" w:type="dxa"/>
          </w:tcPr>
          <w:p w:rsidR="003B1636" w:rsidRPr="003B1636" w:rsidRDefault="003B1636" w:rsidP="00547518">
            <w:pPr>
              <w:jc w:val="both"/>
              <w:rPr>
                <w:rFonts w:eastAsia="Calibri"/>
                <w:b/>
                <w:bCs/>
                <w:sz w:val="22"/>
                <w:szCs w:val="22"/>
              </w:rPr>
            </w:pPr>
            <w:r w:rsidRPr="003B1636">
              <w:rPr>
                <w:rFonts w:eastAsia="Calibri"/>
                <w:b/>
                <w:bCs/>
                <w:sz w:val="22"/>
                <w:szCs w:val="22"/>
              </w:rPr>
              <w:t>Протез бедра модульный, в том числе при врожденном недоразвитии</w:t>
            </w:r>
          </w:p>
          <w:p w:rsidR="003B1636" w:rsidRPr="003B1636" w:rsidRDefault="003B1636" w:rsidP="00547518">
            <w:pPr>
              <w:jc w:val="both"/>
              <w:rPr>
                <w:rFonts w:eastAsia="Calibri"/>
                <w:bCs/>
                <w:sz w:val="22"/>
                <w:szCs w:val="22"/>
              </w:rPr>
            </w:pPr>
            <w:r w:rsidRPr="003B1636">
              <w:rPr>
                <w:rFonts w:eastAsia="Calibri"/>
                <w:bCs/>
                <w:sz w:val="22"/>
                <w:szCs w:val="22"/>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3B1636">
              <w:rPr>
                <w:rFonts w:eastAsia="Calibri"/>
                <w:bCs/>
                <w:sz w:val="22"/>
                <w:szCs w:val="22"/>
              </w:rPr>
              <w:t>перлоновые</w:t>
            </w:r>
            <w:proofErr w:type="spellEnd"/>
            <w:r w:rsidRPr="003B1636">
              <w:rPr>
                <w:rFonts w:eastAsia="Calibri"/>
                <w:bCs/>
                <w:sz w:val="22"/>
                <w:szCs w:val="22"/>
              </w:rPr>
              <w:t xml:space="preserve"> ортопедические.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 качестве вкладного элемента используется полимерный чехол с мембраной, конический. Крепление протеза вакуумное. Регулировочно-соединительные устройства соответствуют весу инвалида. Стопа со средней степенью энергосбережения. Коленный шарнир полицентрический с системой </w:t>
            </w:r>
            <w:r w:rsidRPr="003B1636">
              <w:rPr>
                <w:rFonts w:eastAsia="Calibri"/>
                <w:bCs/>
                <w:sz w:val="22"/>
                <w:szCs w:val="22"/>
                <w:lang w:val="en-US"/>
              </w:rPr>
              <w:t>EBS</w:t>
            </w:r>
            <w:r w:rsidRPr="003B1636">
              <w:rPr>
                <w:rFonts w:eastAsia="Calibri"/>
                <w:bCs/>
                <w:sz w:val="22"/>
                <w:szCs w:val="22"/>
              </w:rPr>
              <w:t xml:space="preserve"> с гидравлическим управлением фазой переноса, с упругим подгибанием. Поворотное устройство отсутствует. Тип протеза по назначению: постоянный.</w:t>
            </w:r>
          </w:p>
        </w:tc>
        <w:tc>
          <w:tcPr>
            <w:tcW w:w="1206" w:type="dxa"/>
          </w:tcPr>
          <w:p w:rsidR="003B1636" w:rsidRPr="003B1636" w:rsidRDefault="003B1636" w:rsidP="00547518">
            <w:pPr>
              <w:keepNext/>
              <w:keepLines/>
              <w:jc w:val="center"/>
              <w:rPr>
                <w:b/>
                <w:spacing w:val="1"/>
                <w:sz w:val="22"/>
                <w:szCs w:val="22"/>
              </w:rPr>
            </w:pPr>
            <w:r w:rsidRPr="003B1636">
              <w:rPr>
                <w:b/>
                <w:spacing w:val="1"/>
                <w:sz w:val="22"/>
                <w:szCs w:val="22"/>
              </w:rPr>
              <w:t>1</w:t>
            </w:r>
          </w:p>
        </w:tc>
      </w:tr>
      <w:tr w:rsidR="003B1636" w:rsidRPr="003B1636" w:rsidTr="00547518">
        <w:tc>
          <w:tcPr>
            <w:tcW w:w="675" w:type="dxa"/>
          </w:tcPr>
          <w:p w:rsidR="003B1636" w:rsidRPr="003B1636" w:rsidRDefault="003B1636" w:rsidP="00547518">
            <w:pPr>
              <w:snapToGrid w:val="0"/>
              <w:jc w:val="center"/>
              <w:rPr>
                <w:b/>
                <w:sz w:val="22"/>
                <w:szCs w:val="22"/>
              </w:rPr>
            </w:pPr>
            <w:r w:rsidRPr="003B1636">
              <w:rPr>
                <w:b/>
                <w:sz w:val="22"/>
                <w:szCs w:val="22"/>
              </w:rPr>
              <w:t>2</w:t>
            </w:r>
          </w:p>
        </w:tc>
        <w:tc>
          <w:tcPr>
            <w:tcW w:w="13183" w:type="dxa"/>
          </w:tcPr>
          <w:p w:rsidR="003B1636" w:rsidRPr="003B1636" w:rsidRDefault="003B1636" w:rsidP="00547518">
            <w:pPr>
              <w:keepLines/>
              <w:tabs>
                <w:tab w:val="left" w:pos="3960"/>
              </w:tabs>
              <w:suppressAutoHyphens w:val="0"/>
              <w:snapToGrid w:val="0"/>
              <w:jc w:val="both"/>
              <w:rPr>
                <w:b/>
                <w:sz w:val="22"/>
                <w:szCs w:val="22"/>
              </w:rPr>
            </w:pPr>
            <w:r w:rsidRPr="003B1636">
              <w:rPr>
                <w:b/>
                <w:sz w:val="22"/>
                <w:szCs w:val="22"/>
              </w:rPr>
              <w:t>Протез голени модульный, в том числе при недоразвитии</w:t>
            </w:r>
          </w:p>
          <w:p w:rsidR="003B1636" w:rsidRPr="003B1636" w:rsidRDefault="003B1636" w:rsidP="00547518">
            <w:pPr>
              <w:keepLines/>
              <w:tabs>
                <w:tab w:val="left" w:pos="3960"/>
              </w:tabs>
              <w:suppressAutoHyphens w:val="0"/>
              <w:snapToGrid w:val="0"/>
              <w:jc w:val="both"/>
              <w:rPr>
                <w:sz w:val="22"/>
                <w:szCs w:val="22"/>
              </w:rPr>
            </w:pPr>
            <w:r w:rsidRPr="003B1636">
              <w:rPr>
                <w:sz w:val="22"/>
                <w:szCs w:val="22"/>
              </w:rP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3B1636">
              <w:rPr>
                <w:sz w:val="22"/>
                <w:szCs w:val="22"/>
              </w:rPr>
              <w:t>перлоновые</w:t>
            </w:r>
            <w:proofErr w:type="spellEnd"/>
            <w:r w:rsidRPr="003B1636">
              <w:rPr>
                <w:sz w:val="22"/>
                <w:szCs w:val="22"/>
              </w:rPr>
              <w:t>. Приемная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 В качестве вкладного элемента применяется чехол полимерный. Крепление протеза с использованием системы вакуумного крепления. Дополнительное крепление протеза с использованием эластичного наколенника. Регулировочно-соединительное устройство соответствует весу инвалида. Стопа карбоновая с высокой степенью энергосбережения с низкой рабочей высотой. Тип протеза по назначению: постоянный.</w:t>
            </w:r>
          </w:p>
        </w:tc>
        <w:tc>
          <w:tcPr>
            <w:tcW w:w="1206" w:type="dxa"/>
          </w:tcPr>
          <w:p w:rsidR="003B1636" w:rsidRPr="003B1636" w:rsidRDefault="003B1636" w:rsidP="00547518">
            <w:pPr>
              <w:keepNext/>
              <w:keepLines/>
              <w:jc w:val="center"/>
              <w:rPr>
                <w:b/>
                <w:spacing w:val="1"/>
                <w:sz w:val="22"/>
                <w:szCs w:val="22"/>
              </w:rPr>
            </w:pPr>
            <w:r w:rsidRPr="003B1636">
              <w:rPr>
                <w:b/>
                <w:spacing w:val="1"/>
                <w:sz w:val="22"/>
                <w:szCs w:val="22"/>
              </w:rPr>
              <w:t>1</w:t>
            </w:r>
          </w:p>
        </w:tc>
      </w:tr>
      <w:tr w:rsidR="003B1636" w:rsidRPr="003B1636" w:rsidTr="00547518">
        <w:tc>
          <w:tcPr>
            <w:tcW w:w="675" w:type="dxa"/>
          </w:tcPr>
          <w:p w:rsidR="003B1636" w:rsidRPr="003B1636" w:rsidRDefault="003B1636" w:rsidP="00547518">
            <w:pPr>
              <w:snapToGrid w:val="0"/>
              <w:jc w:val="center"/>
              <w:rPr>
                <w:b/>
                <w:sz w:val="22"/>
                <w:szCs w:val="22"/>
              </w:rPr>
            </w:pPr>
            <w:r w:rsidRPr="003B1636">
              <w:rPr>
                <w:b/>
                <w:sz w:val="22"/>
                <w:szCs w:val="22"/>
              </w:rPr>
              <w:t>3</w:t>
            </w:r>
          </w:p>
        </w:tc>
        <w:tc>
          <w:tcPr>
            <w:tcW w:w="13183" w:type="dxa"/>
          </w:tcPr>
          <w:p w:rsidR="003B1636" w:rsidRPr="003B1636" w:rsidRDefault="003B1636" w:rsidP="00547518">
            <w:pPr>
              <w:keepLines/>
              <w:tabs>
                <w:tab w:val="left" w:pos="3960"/>
              </w:tabs>
              <w:suppressAutoHyphens w:val="0"/>
              <w:snapToGrid w:val="0"/>
              <w:jc w:val="both"/>
              <w:rPr>
                <w:b/>
                <w:sz w:val="22"/>
                <w:szCs w:val="22"/>
              </w:rPr>
            </w:pPr>
            <w:r w:rsidRPr="003B1636">
              <w:rPr>
                <w:b/>
                <w:sz w:val="22"/>
                <w:szCs w:val="22"/>
              </w:rPr>
              <w:t>Протез голени для купания</w:t>
            </w:r>
          </w:p>
          <w:p w:rsidR="003B1636" w:rsidRPr="003B1636" w:rsidRDefault="003B1636" w:rsidP="00547518">
            <w:pPr>
              <w:keepLines/>
              <w:tabs>
                <w:tab w:val="left" w:pos="3960"/>
              </w:tabs>
              <w:suppressAutoHyphens w:val="0"/>
              <w:snapToGrid w:val="0"/>
              <w:jc w:val="both"/>
              <w:rPr>
                <w:sz w:val="22"/>
                <w:szCs w:val="22"/>
              </w:rPr>
            </w:pPr>
            <w:r w:rsidRPr="003B1636">
              <w:rPr>
                <w:sz w:val="22"/>
                <w:szCs w:val="22"/>
              </w:rPr>
              <w:t xml:space="preserve">Протез голени для купания. Без водостойкого облицовочного покрытия. Без формообразующей части косметической облицовки. Приемная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 В качестве вкладного элемента применяется чехол полимерный с текстильным покрытием. Крепление протеза вакуумное с использованием </w:t>
            </w:r>
            <w:proofErr w:type="spellStart"/>
            <w:r w:rsidRPr="003B1636">
              <w:rPr>
                <w:sz w:val="22"/>
                <w:szCs w:val="22"/>
              </w:rPr>
              <w:t>сополимерного</w:t>
            </w:r>
            <w:proofErr w:type="spellEnd"/>
            <w:r w:rsidRPr="003B1636">
              <w:rPr>
                <w:sz w:val="22"/>
                <w:szCs w:val="22"/>
              </w:rPr>
              <w:t xml:space="preserve"> наколенника. Регулировочно-соединительное устройство соответствует весу инвалида, материал – титан. Стопа водостойкая, полиуретановая, монолитная, с защитой от проскальзывания в подошвенной части. Тип протеза по назначению: специальный.</w:t>
            </w:r>
          </w:p>
        </w:tc>
        <w:tc>
          <w:tcPr>
            <w:tcW w:w="1206" w:type="dxa"/>
          </w:tcPr>
          <w:p w:rsidR="003B1636" w:rsidRPr="003B1636" w:rsidRDefault="003B1636" w:rsidP="00547518">
            <w:pPr>
              <w:keepNext/>
              <w:keepLines/>
              <w:jc w:val="center"/>
              <w:rPr>
                <w:b/>
                <w:spacing w:val="1"/>
                <w:sz w:val="22"/>
                <w:szCs w:val="22"/>
              </w:rPr>
            </w:pPr>
            <w:r w:rsidRPr="003B1636">
              <w:rPr>
                <w:b/>
                <w:spacing w:val="1"/>
                <w:sz w:val="22"/>
                <w:szCs w:val="22"/>
              </w:rPr>
              <w:t>1</w:t>
            </w:r>
          </w:p>
        </w:tc>
      </w:tr>
      <w:tr w:rsidR="003B1636" w:rsidRPr="003B1636" w:rsidTr="00547518">
        <w:tc>
          <w:tcPr>
            <w:tcW w:w="15064" w:type="dxa"/>
            <w:gridSpan w:val="3"/>
          </w:tcPr>
          <w:p w:rsidR="003B1636" w:rsidRPr="003B1636" w:rsidRDefault="003B1636" w:rsidP="00547518">
            <w:pPr>
              <w:snapToGrid w:val="0"/>
              <w:jc w:val="both"/>
              <w:rPr>
                <w:b/>
                <w:sz w:val="22"/>
                <w:szCs w:val="22"/>
              </w:rPr>
            </w:pPr>
            <w:r w:rsidRPr="003B1636">
              <w:rPr>
                <w:b/>
                <w:sz w:val="22"/>
                <w:szCs w:val="22"/>
              </w:rPr>
              <w:t xml:space="preserve">Требования к выполнению работ, их качеству, безопасности, результатам. </w:t>
            </w:r>
          </w:p>
          <w:p w:rsidR="003B1636" w:rsidRPr="003B1636" w:rsidRDefault="003B1636" w:rsidP="00547518">
            <w:pPr>
              <w:snapToGrid w:val="0"/>
              <w:jc w:val="both"/>
              <w:rPr>
                <w:sz w:val="22"/>
                <w:szCs w:val="22"/>
              </w:rPr>
            </w:pPr>
            <w:r w:rsidRPr="003B1636">
              <w:rPr>
                <w:sz w:val="22"/>
                <w:szCs w:val="22"/>
              </w:rPr>
              <w:t xml:space="preserve">Протезы нижних конечностей должны соответствовать требованиям ГОСТ </w:t>
            </w:r>
            <w:r w:rsidRPr="003B1636">
              <w:rPr>
                <w:sz w:val="22"/>
                <w:szCs w:val="22"/>
                <w:lang w:val="en-US"/>
              </w:rPr>
              <w:t>ISO</w:t>
            </w:r>
            <w:r w:rsidRPr="003B1636">
              <w:rPr>
                <w:sz w:val="22"/>
                <w:szCs w:val="22"/>
              </w:rPr>
              <w:t xml:space="preserve"> 10993-1-2021, ГОСТ </w:t>
            </w:r>
            <w:r w:rsidRPr="003B1636">
              <w:rPr>
                <w:sz w:val="22"/>
                <w:szCs w:val="22"/>
                <w:lang w:val="en-US"/>
              </w:rPr>
              <w:t>ISO</w:t>
            </w:r>
            <w:r w:rsidRPr="003B1636">
              <w:rPr>
                <w:sz w:val="22"/>
                <w:szCs w:val="22"/>
              </w:rPr>
              <w:t xml:space="preserve"> 10993-5-2011, ГОСТ </w:t>
            </w:r>
            <w:r w:rsidRPr="003B1636">
              <w:rPr>
                <w:sz w:val="22"/>
                <w:szCs w:val="22"/>
                <w:lang w:val="en-US"/>
              </w:rPr>
              <w:t>ISO</w:t>
            </w:r>
            <w:r w:rsidRPr="003B1636">
              <w:rPr>
                <w:sz w:val="22"/>
                <w:szCs w:val="22"/>
              </w:rPr>
              <w:t xml:space="preserve"> 10993-10-2011, ГОСТ Р 52770-2016, ГОСТ Р ИСО 22523-2007. </w:t>
            </w:r>
          </w:p>
          <w:p w:rsidR="003B1636" w:rsidRPr="003B1636" w:rsidRDefault="003B1636" w:rsidP="00547518">
            <w:pPr>
              <w:keepNext/>
              <w:jc w:val="both"/>
              <w:rPr>
                <w:sz w:val="22"/>
                <w:szCs w:val="22"/>
              </w:rPr>
            </w:pPr>
            <w:r w:rsidRPr="003B1636">
              <w:rPr>
                <w:sz w:val="22"/>
                <w:szCs w:val="22"/>
              </w:rPr>
              <w:t>Выполнение работ по изготовлению для инвалидов протезов нижних конечностей должно</w:t>
            </w:r>
            <w:r w:rsidRPr="003B1636">
              <w:rPr>
                <w:b/>
                <w:sz w:val="22"/>
                <w:szCs w:val="22"/>
              </w:rPr>
              <w:t xml:space="preserve"> </w:t>
            </w:r>
            <w:r w:rsidRPr="003B1636">
              <w:rPr>
                <w:sz w:val="22"/>
                <w:szCs w:val="22"/>
              </w:rPr>
              <w:t xml:space="preserve">содержать комплекс медицинских, </w:t>
            </w:r>
            <w:proofErr w:type="gramStart"/>
            <w:r w:rsidRPr="003B1636">
              <w:rPr>
                <w:sz w:val="22"/>
                <w:szCs w:val="22"/>
              </w:rPr>
              <w:t>технических и социальных мероприятий</w:t>
            </w:r>
            <w:proofErr w:type="gramEnd"/>
            <w:r w:rsidRPr="003B1636">
              <w:rPr>
                <w:sz w:val="22"/>
                <w:szCs w:val="22"/>
              </w:rPr>
              <w:t xml:space="preserve"> проводимых с инвалидом (осмотр врача, снятие слепков, замер, подбор и выбор конструкции протезно-ортопедического изделия), имеющим нарушения и (или) дефекты опорно-двигательного аппарата, в целях восстановления или компенсации ограничений его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w:t>
            </w:r>
            <w:r w:rsidRPr="003B1636">
              <w:rPr>
                <w:sz w:val="22"/>
                <w:szCs w:val="22"/>
              </w:rPr>
              <w:lastRenderedPageBreak/>
              <w:t xml:space="preserve">двигательной функции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w:t>
            </w:r>
          </w:p>
          <w:p w:rsidR="003B1636" w:rsidRPr="003B1636" w:rsidRDefault="003B1636" w:rsidP="00547518">
            <w:pPr>
              <w:snapToGrid w:val="0"/>
              <w:jc w:val="both"/>
              <w:rPr>
                <w:sz w:val="22"/>
                <w:szCs w:val="22"/>
              </w:rPr>
            </w:pPr>
            <w:r w:rsidRPr="003B1636">
              <w:rPr>
                <w:sz w:val="22"/>
                <w:szCs w:val="22"/>
              </w:rPr>
              <w:t xml:space="preserve">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w:t>
            </w:r>
          </w:p>
          <w:p w:rsidR="003B1636" w:rsidRPr="003B1636" w:rsidRDefault="003B1636" w:rsidP="00547518">
            <w:pPr>
              <w:snapToGrid w:val="0"/>
              <w:jc w:val="both"/>
              <w:rPr>
                <w:color w:val="000000"/>
                <w:sz w:val="22"/>
                <w:szCs w:val="22"/>
              </w:rPr>
            </w:pPr>
            <w:r w:rsidRPr="003B1636">
              <w:rPr>
                <w:sz w:val="22"/>
                <w:szCs w:val="22"/>
              </w:rPr>
              <w:t>Участник закупки должен иметь действующую лицензию на осуществление медицинской деятельности по травматологии и ортопедии (</w:t>
            </w:r>
            <w:hyperlink r:id="rId5" w:history="1">
              <w:r w:rsidRPr="003B1636">
                <w:rPr>
                  <w:color w:val="0000FF"/>
                  <w:sz w:val="22"/>
                  <w:szCs w:val="22"/>
                </w:rPr>
                <w:t>п. 46. ч. 1 ст. 12</w:t>
              </w:r>
            </w:hyperlink>
            <w:r w:rsidRPr="003B1636">
              <w:rPr>
                <w:sz w:val="22"/>
                <w:szCs w:val="22"/>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B1636" w:rsidRPr="003B1636" w:rsidRDefault="003B1636" w:rsidP="00547518">
            <w:pPr>
              <w:snapToGrid w:val="0"/>
              <w:jc w:val="both"/>
              <w:rPr>
                <w:sz w:val="22"/>
                <w:szCs w:val="22"/>
              </w:rPr>
            </w:pPr>
            <w:r w:rsidRPr="003B1636">
              <w:rPr>
                <w:sz w:val="22"/>
                <w:szCs w:val="22"/>
              </w:rPr>
              <w:t>Работы по обеспечению инвалидов протезами нижних конечностей следует считать выполненными, если у инвалидов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3B1636" w:rsidRPr="003B1636" w:rsidRDefault="003B1636" w:rsidP="00547518">
            <w:pPr>
              <w:snapToGrid w:val="0"/>
              <w:jc w:val="both"/>
              <w:rPr>
                <w:b/>
                <w:sz w:val="22"/>
                <w:szCs w:val="22"/>
              </w:rPr>
            </w:pPr>
            <w:r w:rsidRPr="003B1636">
              <w:rPr>
                <w:b/>
                <w:sz w:val="22"/>
                <w:szCs w:val="22"/>
              </w:rPr>
              <w:t xml:space="preserve">                   Требования к гарантийному сроку</w:t>
            </w:r>
          </w:p>
          <w:p w:rsidR="003B1636" w:rsidRPr="003B1636" w:rsidRDefault="003B1636" w:rsidP="00B06C2A">
            <w:pPr>
              <w:keepLines/>
              <w:tabs>
                <w:tab w:val="left" w:pos="3960"/>
              </w:tabs>
              <w:suppressAutoHyphens w:val="0"/>
              <w:snapToGrid w:val="0"/>
              <w:jc w:val="both"/>
              <w:rPr>
                <w:sz w:val="22"/>
                <w:szCs w:val="22"/>
              </w:rPr>
            </w:pPr>
            <w:r w:rsidRPr="003B1636">
              <w:rPr>
                <w:sz w:val="22"/>
                <w:szCs w:val="22"/>
              </w:rPr>
              <w:t xml:space="preserve">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w:t>
            </w:r>
            <w:r w:rsidR="00B06C2A">
              <w:rPr>
                <w:sz w:val="22"/>
                <w:szCs w:val="22"/>
                <w:lang w:val="en-US"/>
              </w:rPr>
              <w:t>-</w:t>
            </w:r>
            <w:bookmarkStart w:id="0" w:name="_GoBack"/>
            <w:bookmarkEnd w:id="0"/>
            <w:r w:rsidRPr="003B1636">
              <w:rPr>
                <w:sz w:val="22"/>
                <w:szCs w:val="22"/>
              </w:rPr>
              <w:t xml:space="preserve"> 12 (Двенадцать) месяцев со дня выдачи готового изделия инвалиду.</w:t>
            </w:r>
          </w:p>
        </w:tc>
      </w:tr>
    </w:tbl>
    <w:p w:rsidR="003B1636" w:rsidRPr="003B1636" w:rsidRDefault="003B1636" w:rsidP="003B1636">
      <w:pPr>
        <w:keepNext/>
        <w:keepLines/>
        <w:widowControl/>
        <w:suppressAutoHyphens w:val="0"/>
        <w:spacing w:line="100" w:lineRule="atLeast"/>
        <w:jc w:val="both"/>
        <w:rPr>
          <w:sz w:val="22"/>
          <w:szCs w:val="22"/>
        </w:rPr>
      </w:pPr>
    </w:p>
    <w:p w:rsidR="003B1636" w:rsidRPr="003B1636" w:rsidRDefault="003B1636" w:rsidP="003B1636">
      <w:pPr>
        <w:pStyle w:val="21"/>
        <w:keepNext/>
        <w:keepLines/>
        <w:spacing w:before="0"/>
        <w:rPr>
          <w:sz w:val="22"/>
          <w:szCs w:val="22"/>
        </w:rPr>
      </w:pPr>
      <w:r w:rsidRPr="003B1636">
        <w:rPr>
          <w:sz w:val="22"/>
          <w:szCs w:val="22"/>
          <w:u w:val="single"/>
        </w:rPr>
        <w:t>Место выполнения работ</w:t>
      </w:r>
      <w:r w:rsidRPr="003B1636">
        <w:rPr>
          <w:sz w:val="22"/>
          <w:szCs w:val="22"/>
        </w:rPr>
        <w:t xml:space="preserve">: Российская Федерация. Снятие мерок, примерка и выдача протезов нижних конечностей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3B1636" w:rsidRPr="003B1636" w:rsidRDefault="003B1636" w:rsidP="003B1636">
      <w:pPr>
        <w:keepNext/>
        <w:keepLines/>
        <w:widowControl/>
        <w:suppressAutoHyphens w:val="0"/>
        <w:jc w:val="both"/>
        <w:rPr>
          <w:sz w:val="22"/>
          <w:szCs w:val="22"/>
        </w:rPr>
      </w:pPr>
      <w:r w:rsidRPr="003B1636">
        <w:rPr>
          <w:sz w:val="22"/>
          <w:szCs w:val="22"/>
          <w:u w:val="single"/>
        </w:rPr>
        <w:t>Срок выполнения работ</w:t>
      </w:r>
      <w:r w:rsidRPr="003B1636">
        <w:rPr>
          <w:sz w:val="22"/>
          <w:szCs w:val="22"/>
        </w:rPr>
        <w:t xml:space="preserve"> с момента обращения Получателя к Исполнителю с направлением Заказчика в течение 30-ти (Тридцати) календарных дней. </w:t>
      </w:r>
    </w:p>
    <w:p w:rsidR="003B1636" w:rsidRPr="003B1636" w:rsidRDefault="003B1636" w:rsidP="003B1636">
      <w:pPr>
        <w:keepNext/>
        <w:keepLines/>
        <w:widowControl/>
        <w:suppressAutoHyphens w:val="0"/>
        <w:jc w:val="both"/>
        <w:rPr>
          <w:sz w:val="22"/>
          <w:szCs w:val="22"/>
        </w:rPr>
      </w:pPr>
      <w:r w:rsidRPr="003B1636">
        <w:rPr>
          <w:rFonts w:eastAsia="Times New Roman"/>
          <w:sz w:val="22"/>
          <w:szCs w:val="22"/>
        </w:rPr>
        <w:t>Срок службы изготовленных протеза бедра модульного, протеза голени модульного должен составлять не менее 2 (Двух) лет, протеза голени для купания должен составлять не менее 3 (Трех)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p w:rsidR="008B3C0C" w:rsidRPr="003B1636" w:rsidRDefault="003B1636" w:rsidP="003B1636">
      <w:pPr>
        <w:pStyle w:val="21"/>
        <w:keepNext/>
        <w:keepLines/>
        <w:spacing w:before="0"/>
        <w:rPr>
          <w:b/>
          <w:spacing w:val="1"/>
          <w:sz w:val="22"/>
          <w:szCs w:val="22"/>
        </w:rPr>
      </w:pPr>
      <w:r w:rsidRPr="003B1636">
        <w:rPr>
          <w:b/>
          <w:bCs/>
          <w:sz w:val="22"/>
          <w:szCs w:val="22"/>
        </w:rPr>
        <w:t>Срок действия государственного контракта – 30.09.2022 года.</w:t>
      </w:r>
    </w:p>
    <w:sectPr w:rsidR="008B3C0C" w:rsidRPr="003B1636" w:rsidSect="00301972">
      <w:pgSz w:w="15840" w:h="12240" w:orient="landscape"/>
      <w:pgMar w:top="851" w:right="425" w:bottom="851" w:left="56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59058B"/>
    <w:rsid w:val="00020018"/>
    <w:rsid w:val="0002447B"/>
    <w:rsid w:val="00031D82"/>
    <w:rsid w:val="0004631C"/>
    <w:rsid w:val="000A3D8B"/>
    <w:rsid w:val="000A3E9A"/>
    <w:rsid w:val="000A52A0"/>
    <w:rsid w:val="000B4ABA"/>
    <w:rsid w:val="000D001D"/>
    <w:rsid w:val="00103AC9"/>
    <w:rsid w:val="00114DED"/>
    <w:rsid w:val="00140669"/>
    <w:rsid w:val="00141D96"/>
    <w:rsid w:val="001532CE"/>
    <w:rsid w:val="00166AA7"/>
    <w:rsid w:val="001C6574"/>
    <w:rsid w:val="001E0041"/>
    <w:rsid w:val="001E5F8A"/>
    <w:rsid w:val="001F335B"/>
    <w:rsid w:val="001F4775"/>
    <w:rsid w:val="0022793C"/>
    <w:rsid w:val="002437AE"/>
    <w:rsid w:val="002456AD"/>
    <w:rsid w:val="00257FBB"/>
    <w:rsid w:val="0026295F"/>
    <w:rsid w:val="002A1629"/>
    <w:rsid w:val="002A43B8"/>
    <w:rsid w:val="002D0665"/>
    <w:rsid w:val="002D1A2E"/>
    <w:rsid w:val="002F7650"/>
    <w:rsid w:val="00301972"/>
    <w:rsid w:val="00304AB3"/>
    <w:rsid w:val="003101DB"/>
    <w:rsid w:val="003237B0"/>
    <w:rsid w:val="00330D76"/>
    <w:rsid w:val="0036337B"/>
    <w:rsid w:val="0036363F"/>
    <w:rsid w:val="00365E03"/>
    <w:rsid w:val="00371EF5"/>
    <w:rsid w:val="00383384"/>
    <w:rsid w:val="00386400"/>
    <w:rsid w:val="003B1636"/>
    <w:rsid w:val="003B18D2"/>
    <w:rsid w:val="003B4D3B"/>
    <w:rsid w:val="003D3D52"/>
    <w:rsid w:val="003F4FD1"/>
    <w:rsid w:val="003F5DE3"/>
    <w:rsid w:val="003F6DEB"/>
    <w:rsid w:val="00405CB7"/>
    <w:rsid w:val="00430B31"/>
    <w:rsid w:val="00465043"/>
    <w:rsid w:val="004C5600"/>
    <w:rsid w:val="004C5C08"/>
    <w:rsid w:val="004C6A00"/>
    <w:rsid w:val="004D5A1B"/>
    <w:rsid w:val="004D7814"/>
    <w:rsid w:val="00535217"/>
    <w:rsid w:val="00540E39"/>
    <w:rsid w:val="00555135"/>
    <w:rsid w:val="00557F88"/>
    <w:rsid w:val="00570686"/>
    <w:rsid w:val="0059058B"/>
    <w:rsid w:val="005A4697"/>
    <w:rsid w:val="005C64A5"/>
    <w:rsid w:val="005E61BB"/>
    <w:rsid w:val="00642F6B"/>
    <w:rsid w:val="00662068"/>
    <w:rsid w:val="00671129"/>
    <w:rsid w:val="00692E67"/>
    <w:rsid w:val="006951C3"/>
    <w:rsid w:val="00695EE2"/>
    <w:rsid w:val="006A4ECC"/>
    <w:rsid w:val="006C701C"/>
    <w:rsid w:val="006D1465"/>
    <w:rsid w:val="006D46ED"/>
    <w:rsid w:val="006D725F"/>
    <w:rsid w:val="00731EA4"/>
    <w:rsid w:val="00735B70"/>
    <w:rsid w:val="0076494A"/>
    <w:rsid w:val="00777DCE"/>
    <w:rsid w:val="00780391"/>
    <w:rsid w:val="007919CF"/>
    <w:rsid w:val="007D1C7C"/>
    <w:rsid w:val="007E5C88"/>
    <w:rsid w:val="007E6ADE"/>
    <w:rsid w:val="007E6CEF"/>
    <w:rsid w:val="00801CE4"/>
    <w:rsid w:val="00805746"/>
    <w:rsid w:val="0080605D"/>
    <w:rsid w:val="008077A8"/>
    <w:rsid w:val="008078FE"/>
    <w:rsid w:val="008237B9"/>
    <w:rsid w:val="00854529"/>
    <w:rsid w:val="00860D7E"/>
    <w:rsid w:val="00872DEE"/>
    <w:rsid w:val="00883482"/>
    <w:rsid w:val="00886918"/>
    <w:rsid w:val="008A01E9"/>
    <w:rsid w:val="008B3C0C"/>
    <w:rsid w:val="008C7550"/>
    <w:rsid w:val="008D2507"/>
    <w:rsid w:val="008D45C6"/>
    <w:rsid w:val="00931E48"/>
    <w:rsid w:val="00944349"/>
    <w:rsid w:val="00953580"/>
    <w:rsid w:val="00980392"/>
    <w:rsid w:val="0098047F"/>
    <w:rsid w:val="00983ADA"/>
    <w:rsid w:val="00985E5D"/>
    <w:rsid w:val="00995353"/>
    <w:rsid w:val="009B0D51"/>
    <w:rsid w:val="009D5823"/>
    <w:rsid w:val="009E43A1"/>
    <w:rsid w:val="009F529A"/>
    <w:rsid w:val="00A01137"/>
    <w:rsid w:val="00A012F7"/>
    <w:rsid w:val="00A33156"/>
    <w:rsid w:val="00A35578"/>
    <w:rsid w:val="00A377F7"/>
    <w:rsid w:val="00A54887"/>
    <w:rsid w:val="00A95612"/>
    <w:rsid w:val="00AA5E23"/>
    <w:rsid w:val="00AB4850"/>
    <w:rsid w:val="00AD1726"/>
    <w:rsid w:val="00AD18EE"/>
    <w:rsid w:val="00AD4962"/>
    <w:rsid w:val="00AE3906"/>
    <w:rsid w:val="00B06C2A"/>
    <w:rsid w:val="00B10CD0"/>
    <w:rsid w:val="00B15A66"/>
    <w:rsid w:val="00B27013"/>
    <w:rsid w:val="00B371C4"/>
    <w:rsid w:val="00B42F11"/>
    <w:rsid w:val="00B605A5"/>
    <w:rsid w:val="00BA27BD"/>
    <w:rsid w:val="00BD082C"/>
    <w:rsid w:val="00BF6E98"/>
    <w:rsid w:val="00C01CF1"/>
    <w:rsid w:val="00C3398F"/>
    <w:rsid w:val="00C37367"/>
    <w:rsid w:val="00C46078"/>
    <w:rsid w:val="00C77DBB"/>
    <w:rsid w:val="00CA4554"/>
    <w:rsid w:val="00CA5C2F"/>
    <w:rsid w:val="00D268B0"/>
    <w:rsid w:val="00D31C85"/>
    <w:rsid w:val="00D4693E"/>
    <w:rsid w:val="00D5005D"/>
    <w:rsid w:val="00D85621"/>
    <w:rsid w:val="00D85BC4"/>
    <w:rsid w:val="00D936B5"/>
    <w:rsid w:val="00DB1A35"/>
    <w:rsid w:val="00DC6293"/>
    <w:rsid w:val="00DD3EE6"/>
    <w:rsid w:val="00DF41C7"/>
    <w:rsid w:val="00DF6320"/>
    <w:rsid w:val="00E16B15"/>
    <w:rsid w:val="00E22EA3"/>
    <w:rsid w:val="00E23F1E"/>
    <w:rsid w:val="00E27A02"/>
    <w:rsid w:val="00E525B4"/>
    <w:rsid w:val="00E6531E"/>
    <w:rsid w:val="00E76793"/>
    <w:rsid w:val="00E93562"/>
    <w:rsid w:val="00ED3FEA"/>
    <w:rsid w:val="00EF542F"/>
    <w:rsid w:val="00F0543A"/>
    <w:rsid w:val="00F10579"/>
    <w:rsid w:val="00F21B7B"/>
    <w:rsid w:val="00F67CCD"/>
    <w:rsid w:val="00F850F8"/>
    <w:rsid w:val="00FD782B"/>
    <w:rsid w:val="00FE26A9"/>
    <w:rsid w:val="00FF217A"/>
    <w:rsid w:val="00FF4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1F2879"/>
  <w15:docId w15:val="{CFFA5F89-4BD7-4125-85E0-D65641D2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972"/>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301972"/>
    <w:rPr>
      <w:rFonts w:ascii="Symbol" w:eastAsia="Arial" w:hAnsi="Symbol" w:cs="Times New Roman"/>
    </w:rPr>
  </w:style>
  <w:style w:type="character" w:customStyle="1" w:styleId="WW8Num4z1">
    <w:name w:val="WW8Num4z1"/>
    <w:rsid w:val="00301972"/>
    <w:rPr>
      <w:rFonts w:ascii="Courier New" w:hAnsi="Courier New" w:cs="Courier New"/>
    </w:rPr>
  </w:style>
  <w:style w:type="character" w:customStyle="1" w:styleId="WW8Num4z2">
    <w:name w:val="WW8Num4z2"/>
    <w:rsid w:val="00301972"/>
    <w:rPr>
      <w:rFonts w:ascii="Wingdings" w:hAnsi="Wingdings"/>
    </w:rPr>
  </w:style>
  <w:style w:type="character" w:customStyle="1" w:styleId="WW8Num4z3">
    <w:name w:val="WW8Num4z3"/>
    <w:rsid w:val="00301972"/>
    <w:rPr>
      <w:rFonts w:ascii="Symbol" w:hAnsi="Symbol"/>
    </w:rPr>
  </w:style>
  <w:style w:type="character" w:customStyle="1" w:styleId="1">
    <w:name w:val="Основной шрифт абзаца1"/>
    <w:rsid w:val="00301972"/>
  </w:style>
  <w:style w:type="character" w:styleId="a3">
    <w:name w:val="page number"/>
    <w:basedOn w:val="1"/>
    <w:rsid w:val="00301972"/>
  </w:style>
  <w:style w:type="character" w:styleId="a4">
    <w:name w:val="Hyperlink"/>
    <w:basedOn w:val="1"/>
    <w:rsid w:val="00301972"/>
    <w:rPr>
      <w:color w:val="0000FF"/>
      <w:u w:val="single"/>
    </w:rPr>
  </w:style>
  <w:style w:type="paragraph" w:customStyle="1" w:styleId="10">
    <w:name w:val="Заголовок1"/>
    <w:basedOn w:val="a"/>
    <w:next w:val="a5"/>
    <w:rsid w:val="00301972"/>
    <w:pPr>
      <w:keepNext/>
      <w:spacing w:before="240" w:after="120"/>
    </w:pPr>
    <w:rPr>
      <w:rFonts w:ascii="Arial" w:eastAsia="SimSun" w:hAnsi="Arial" w:cs="Mangal"/>
      <w:sz w:val="28"/>
      <w:szCs w:val="28"/>
    </w:rPr>
  </w:style>
  <w:style w:type="paragraph" w:styleId="a5">
    <w:name w:val="Body Text"/>
    <w:basedOn w:val="a"/>
    <w:rsid w:val="00301972"/>
    <w:pPr>
      <w:spacing w:after="120"/>
    </w:pPr>
  </w:style>
  <w:style w:type="paragraph" w:styleId="a6">
    <w:name w:val="List"/>
    <w:basedOn w:val="a5"/>
    <w:rsid w:val="00301972"/>
    <w:rPr>
      <w:rFonts w:cs="Mangal"/>
    </w:rPr>
  </w:style>
  <w:style w:type="paragraph" w:customStyle="1" w:styleId="11">
    <w:name w:val="Название1"/>
    <w:basedOn w:val="a"/>
    <w:rsid w:val="00301972"/>
    <w:pPr>
      <w:suppressLineNumbers/>
      <w:spacing w:before="120" w:after="120"/>
    </w:pPr>
    <w:rPr>
      <w:rFonts w:cs="Mangal"/>
      <w:i/>
      <w:iCs/>
    </w:rPr>
  </w:style>
  <w:style w:type="paragraph" w:customStyle="1" w:styleId="12">
    <w:name w:val="Указатель1"/>
    <w:basedOn w:val="a"/>
    <w:rsid w:val="00301972"/>
    <w:pPr>
      <w:suppressLineNumbers/>
    </w:pPr>
    <w:rPr>
      <w:rFonts w:cs="Mangal"/>
    </w:rPr>
  </w:style>
  <w:style w:type="paragraph" w:customStyle="1" w:styleId="3">
    <w:name w:val="Стиль3 Знак Знак"/>
    <w:basedOn w:val="a"/>
    <w:rsid w:val="00301972"/>
    <w:pPr>
      <w:tabs>
        <w:tab w:val="left" w:pos="17147"/>
      </w:tabs>
      <w:spacing w:line="100" w:lineRule="atLeast"/>
      <w:ind w:left="360"/>
      <w:jc w:val="both"/>
    </w:pPr>
    <w:rPr>
      <w:szCs w:val="20"/>
    </w:rPr>
  </w:style>
  <w:style w:type="paragraph" w:styleId="a7">
    <w:name w:val="header"/>
    <w:basedOn w:val="a"/>
    <w:rsid w:val="00301972"/>
    <w:pPr>
      <w:suppressLineNumbers/>
      <w:tabs>
        <w:tab w:val="center" w:pos="4818"/>
        <w:tab w:val="right" w:pos="9637"/>
      </w:tabs>
    </w:pPr>
  </w:style>
  <w:style w:type="paragraph" w:styleId="a8">
    <w:name w:val="footer"/>
    <w:basedOn w:val="a"/>
    <w:rsid w:val="00301972"/>
    <w:pPr>
      <w:suppressLineNumbers/>
      <w:tabs>
        <w:tab w:val="center" w:pos="4818"/>
        <w:tab w:val="right" w:pos="9637"/>
      </w:tabs>
    </w:pPr>
  </w:style>
  <w:style w:type="paragraph" w:customStyle="1" w:styleId="13">
    <w:name w:val="Обычный1"/>
    <w:rsid w:val="00301972"/>
    <w:pPr>
      <w:widowControl w:val="0"/>
      <w:suppressAutoHyphens/>
      <w:spacing w:line="300" w:lineRule="auto"/>
    </w:pPr>
    <w:rPr>
      <w:rFonts w:eastAsia="Arial"/>
      <w:sz w:val="22"/>
      <w:lang w:eastAsia="ar-SA"/>
    </w:rPr>
  </w:style>
  <w:style w:type="paragraph" w:customStyle="1" w:styleId="ConsPlusNonformat">
    <w:name w:val="ConsPlusNonformat"/>
    <w:rsid w:val="00301972"/>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301972"/>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301972"/>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d">
    <w:name w:val="Знак Знак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styleId="ae">
    <w:name w:val="Balloon Text"/>
    <w:basedOn w:val="a"/>
    <w:rsid w:val="00301972"/>
    <w:rPr>
      <w:rFonts w:ascii="Tahoma" w:hAnsi="Tahoma" w:cs="Tahoma"/>
      <w:sz w:val="16"/>
      <w:szCs w:val="16"/>
    </w:rPr>
  </w:style>
  <w:style w:type="paragraph" w:customStyle="1" w:styleId="17">
    <w:name w:val="Знак Знак Знак Знак Знак Знак Знак Знак Знак Знак1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8">
    <w:name w:val="Знак1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19">
    <w:name w:val="Знак Знак Знак Знак Знак Знак Знак Знак Знак Знак1 Знак Знак Знак Знак Знак Знак Знак Знак Знак Знак Знак Знак Знак Знак Знак Знак"/>
    <w:basedOn w:val="a"/>
    <w:rsid w:val="00301972"/>
    <w:pPr>
      <w:widowControl/>
      <w:suppressAutoHyphens w:val="0"/>
      <w:spacing w:after="160" w:line="240" w:lineRule="exact"/>
    </w:pPr>
    <w:rPr>
      <w:rFonts w:ascii="Verdana" w:eastAsia="Times New Roman" w:hAnsi="Verdana"/>
      <w:sz w:val="20"/>
      <w:szCs w:val="20"/>
      <w:lang w:val="en-US"/>
    </w:rPr>
  </w:style>
  <w:style w:type="paragraph" w:customStyle="1" w:styleId="af">
    <w:name w:val="Содержимое таблицы"/>
    <w:basedOn w:val="a"/>
    <w:rsid w:val="00301972"/>
    <w:pPr>
      <w:suppressLineNumbers/>
    </w:pPr>
  </w:style>
  <w:style w:type="paragraph" w:customStyle="1" w:styleId="af0">
    <w:name w:val="Заголовок таблицы"/>
    <w:basedOn w:val="af"/>
    <w:rsid w:val="00301972"/>
    <w:pPr>
      <w:jc w:val="center"/>
    </w:pPr>
    <w:rPr>
      <w:b/>
      <w:bCs/>
    </w:rPr>
  </w:style>
  <w:style w:type="table" w:styleId="af1">
    <w:name w:val="Table Grid"/>
    <w:basedOn w:val="a1"/>
    <w:uiPriority w:val="59"/>
    <w:rsid w:val="0043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D5415-50B4-46DC-A092-8311BC4C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Левичева Наталья Юрьевна</cp:lastModifiedBy>
  <cp:revision>25</cp:revision>
  <cp:lastPrinted>2022-02-22T04:00:00Z</cp:lastPrinted>
  <dcterms:created xsi:type="dcterms:W3CDTF">2022-02-24T12:22:00Z</dcterms:created>
  <dcterms:modified xsi:type="dcterms:W3CDTF">2022-03-21T12:33:00Z</dcterms:modified>
</cp:coreProperties>
</file>