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4E" w:rsidRPr="009069FC" w:rsidRDefault="0006754E" w:rsidP="0006754E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 w:rsidRPr="009069FC">
        <w:rPr>
          <w:rFonts w:eastAsia="Andale Sans UI"/>
          <w:b/>
        </w:rPr>
        <w:t xml:space="preserve">Техническое задание </w:t>
      </w:r>
    </w:p>
    <w:p w:rsidR="009069FC" w:rsidRDefault="0006754E" w:rsidP="0006754E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 w:rsidRPr="009069FC">
        <w:rPr>
          <w:rFonts w:eastAsia="Andale Sans UI"/>
          <w:b/>
        </w:rPr>
        <w:t xml:space="preserve">на выполнение работ по изготовлению и обеспечению инвалидов в 2022 году </w:t>
      </w:r>
    </w:p>
    <w:p w:rsidR="0006754E" w:rsidRPr="009069FC" w:rsidRDefault="0006754E" w:rsidP="0006754E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 w:rsidRPr="009069FC">
        <w:rPr>
          <w:rFonts w:eastAsia="Andale Sans UI"/>
          <w:b/>
        </w:rPr>
        <w:t>протезами нижних конечностей (голеней)</w:t>
      </w:r>
    </w:p>
    <w:p w:rsidR="0006754E" w:rsidRPr="009069FC" w:rsidRDefault="0006754E" w:rsidP="0006754E">
      <w:pPr>
        <w:keepNext/>
        <w:suppressLineNumbers/>
        <w:autoSpaceDE w:val="0"/>
        <w:ind w:firstLine="708"/>
        <w:jc w:val="center"/>
        <w:rPr>
          <w:b/>
        </w:rPr>
      </w:pPr>
    </w:p>
    <w:p w:rsidR="0006754E" w:rsidRPr="009069FC" w:rsidRDefault="0006754E" w:rsidP="0006754E">
      <w:pPr>
        <w:widowControl w:val="0"/>
        <w:suppressAutoHyphens w:val="0"/>
        <w:ind w:firstLine="709"/>
        <w:jc w:val="center"/>
        <w:rPr>
          <w:b/>
          <w:lang w:eastAsia="ru-RU"/>
        </w:rPr>
      </w:pPr>
      <w:r w:rsidRPr="009069FC">
        <w:rPr>
          <w:b/>
          <w:lang w:eastAsia="ru-RU"/>
        </w:rPr>
        <w:t>Требование к качеству работ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Протезы должны быть изготовлены с учетом анатомических дефектов нижних конечностей, индивидуально для каждого пациента, при этом в каждом конкретном случае максимально учитывается физическое состояние, индивидуальные особенности пациента, его психологический статус, профессиональная и частная жизнь, индивидуальный уровень двигательной активности и иные значимые для целей реабилитации медико-социальные аспекты.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Приемные гильзы и крепления протезов должны быть изготовлены таким образом, чтобы не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 xml:space="preserve"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Оценка биологического действия медицинских изделий», ГОСТ ИСО 10993-10-2011 «Изделия медицинские. Оценка биологического действия медицинских изделий. Часть 10. Исследования раздражающего и </w:t>
      </w:r>
      <w:proofErr w:type="spellStart"/>
      <w:r w:rsidRPr="009069FC">
        <w:rPr>
          <w:lang w:eastAsia="ru-RU"/>
        </w:rPr>
        <w:t>сенсебилизирующего</w:t>
      </w:r>
      <w:proofErr w:type="spellEnd"/>
      <w:r w:rsidRPr="009069FC">
        <w:rPr>
          <w:lang w:eastAsia="ru-RU"/>
        </w:rPr>
        <w:t xml:space="preserve"> действия».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Узлы протезов должны быть стойкие к воздействию физиологических растворов (пота, мочи). 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 xml:space="preserve">Протезы нижних конечностей должны соответствовать ГОСТ Р 57765-2021. «Национальный стандарт Российской Федерации. Изделия протезно-ортопедические. Общие технические требования», ГОСТ Р ИСО 13405-1-2018 «Протезирование и </w:t>
      </w:r>
      <w:proofErr w:type="spellStart"/>
      <w:r w:rsidRPr="009069FC">
        <w:rPr>
          <w:lang w:eastAsia="ru-RU"/>
        </w:rPr>
        <w:t>ортезирование</w:t>
      </w:r>
      <w:proofErr w:type="spellEnd"/>
      <w:r w:rsidRPr="009069FC">
        <w:rPr>
          <w:lang w:eastAsia="ru-RU"/>
        </w:rPr>
        <w:t xml:space="preserve">. Классификация и описание узлов протезов. Часть 1. Классификация узлов протезов», ГОСТ Р 51819-2017 «Протезирование и </w:t>
      </w:r>
      <w:proofErr w:type="spellStart"/>
      <w:r w:rsidRPr="009069FC">
        <w:rPr>
          <w:lang w:eastAsia="ru-RU"/>
        </w:rPr>
        <w:t>ортезирование</w:t>
      </w:r>
      <w:proofErr w:type="spellEnd"/>
      <w:r w:rsidRPr="009069FC">
        <w:rPr>
          <w:lang w:eastAsia="ru-RU"/>
        </w:rPr>
        <w:t xml:space="preserve"> верхних и нижних конечностей. Термины и определения». 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 xml:space="preserve">Разработка, производство, сертификация, эксплуатация протезов нижних конечностей   должны отвечать требованиям ГОСТ Р 56132-2014 «Технические средства реабилитации людей с ограничениями жизнедеятельности. Общие технические требования и методы испытаний», ГОСТ Р 56137-2021. «Национальный стандарт Российской Федерации. Протезирование и </w:t>
      </w:r>
      <w:proofErr w:type="spellStart"/>
      <w:r w:rsidRPr="009069FC">
        <w:rPr>
          <w:lang w:eastAsia="ru-RU"/>
        </w:rPr>
        <w:t>ортезирование</w:t>
      </w:r>
      <w:proofErr w:type="spellEnd"/>
      <w:r w:rsidRPr="009069FC">
        <w:rPr>
          <w:lang w:eastAsia="ru-RU"/>
        </w:rPr>
        <w:t xml:space="preserve">. Контроль качества протезов и </w:t>
      </w:r>
      <w:proofErr w:type="spellStart"/>
      <w:r w:rsidRPr="009069FC">
        <w:rPr>
          <w:lang w:eastAsia="ru-RU"/>
        </w:rPr>
        <w:t>ортезов</w:t>
      </w:r>
      <w:proofErr w:type="spellEnd"/>
      <w:r w:rsidRPr="009069FC">
        <w:rPr>
          <w:lang w:eastAsia="ru-RU"/>
        </w:rPr>
        <w:t xml:space="preserve"> верхних и нижних конечностей с индивидуальными параметрами изготовления».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 xml:space="preserve">Обеспечение инвалидов должно осуществляться в соответствии с выбором Получателей: 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1. По месту нахождения пунктов выдачи, организованных Исполнителем, в день обращения Получателя, до 25.11.2022 года: Пункты выдачи должны быть организованы Исполнителем в г. Смоленске Смоленской области.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Пункты выдачи, организованные Исполнителем,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 xml:space="preserve">При работе с Получателями должно быть обеспечено соблюдение рекомендаций и санитарно-эпидемиологических требований </w:t>
      </w:r>
      <w:proofErr w:type="spellStart"/>
      <w:r w:rsidRPr="009069FC">
        <w:rPr>
          <w:lang w:eastAsia="ru-RU"/>
        </w:rPr>
        <w:t>Роспотребнадзора</w:t>
      </w:r>
      <w:proofErr w:type="spellEnd"/>
      <w:r w:rsidRPr="009069FC">
        <w:rPr>
          <w:lang w:eastAsia="ru-RU"/>
        </w:rPr>
        <w:t xml:space="preserve"> и исполнительных органов государственной власти субъекта Российской Федерации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9069FC">
        <w:rPr>
          <w:lang w:eastAsia="ru-RU"/>
        </w:rPr>
        <w:t>коронавирусной</w:t>
      </w:r>
      <w:proofErr w:type="spellEnd"/>
      <w:r w:rsidRPr="009069FC">
        <w:rPr>
          <w:lang w:eastAsia="ru-RU"/>
        </w:rPr>
        <w:t xml:space="preserve"> инфекции (COVID-19).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 xml:space="preserve">График работы пунктов выдачи должен обеспечить возможность обеспечение Получателей в каждом пункте 5 (Пяти) дней в неделю, 40 (сорока) часов в неделю, включая работу в один из выходных дней, при этом время работы каждого пункта в интервал с 08:00 до 20:00. В пунктах выдачи представители Исполнителя для возможности предоставления инвалидам консультаций по техническим характеристикам технических средств реабилитации. Пункты выдачи должны соответствовать требованиям и стандартам, предъявляемым к условиям </w:t>
      </w:r>
      <w:r w:rsidRPr="009069FC">
        <w:rPr>
          <w:lang w:eastAsia="ru-RU"/>
        </w:rPr>
        <w:lastRenderedPageBreak/>
        <w:t>хранения товаров медицинского и санитарно-гигиенического назначения.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 xml:space="preserve">2. По месту жительства получателя на территории города Смоленска Смоленской области и Смоленской области в течение 60 (шестидесяти) календарных дней с момента обращения получателя к Исполнителю, а в отношении Получателей из числа инвалидов, нуждающихся в оказании паллиативной медицинской помощи, в течение 7 (Семи) календарных дней с момента обращения получателя к Исполнителю, до 25.11.2022 года. 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</w:p>
    <w:p w:rsidR="0006754E" w:rsidRPr="009069FC" w:rsidRDefault="0006754E" w:rsidP="0006754E">
      <w:pPr>
        <w:widowControl w:val="0"/>
        <w:suppressAutoHyphens w:val="0"/>
        <w:ind w:firstLine="709"/>
        <w:jc w:val="center"/>
        <w:rPr>
          <w:b/>
          <w:lang w:eastAsia="ru-RU"/>
        </w:rPr>
      </w:pPr>
      <w:r w:rsidRPr="009069FC">
        <w:rPr>
          <w:b/>
          <w:lang w:eastAsia="ru-RU"/>
        </w:rPr>
        <w:t>Технические и функциональные характеристики работ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мероприятий,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Приемная гильза протеза конечности должна быть изготовлена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 xml:space="preserve">Функциональный узел протеза конечности должен выполнять заданную функцию и имеет конструктивно-технологическую завершенность. Узлы должны быть </w:t>
      </w:r>
      <w:proofErr w:type="spellStart"/>
      <w:r w:rsidRPr="009069FC">
        <w:rPr>
          <w:lang w:eastAsia="ru-RU"/>
        </w:rPr>
        <w:t>ремонтопригодные</w:t>
      </w:r>
      <w:proofErr w:type="spellEnd"/>
      <w:r w:rsidRPr="009069FC">
        <w:rPr>
          <w:lang w:eastAsia="ru-RU"/>
        </w:rPr>
        <w:t xml:space="preserve"> и работоспособные в течение срока службы.</w:t>
      </w:r>
    </w:p>
    <w:p w:rsidR="0006754E" w:rsidRPr="009069FC" w:rsidRDefault="0006754E" w:rsidP="0006754E">
      <w:pPr>
        <w:widowControl w:val="0"/>
        <w:suppressAutoHyphens w:val="0"/>
        <w:ind w:firstLine="709"/>
        <w:rPr>
          <w:b/>
          <w:i/>
          <w:lang w:eastAsia="ru-RU"/>
        </w:rPr>
      </w:pPr>
    </w:p>
    <w:p w:rsidR="0006754E" w:rsidRPr="009069FC" w:rsidRDefault="0006754E" w:rsidP="0006754E">
      <w:pPr>
        <w:widowControl w:val="0"/>
        <w:suppressAutoHyphens w:val="0"/>
        <w:ind w:firstLine="709"/>
        <w:jc w:val="center"/>
        <w:rPr>
          <w:b/>
          <w:lang w:eastAsia="ru-RU"/>
        </w:rPr>
      </w:pPr>
      <w:r w:rsidRPr="009069FC">
        <w:rPr>
          <w:b/>
          <w:lang w:eastAsia="ru-RU"/>
        </w:rPr>
        <w:t>Безопасность работ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Проведение работ по обеспечению инвалидов протезами нижних конечностей должно осуществляться на основании документов, согласно законодательству Российской Федерации.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</w:p>
    <w:p w:rsidR="0006754E" w:rsidRPr="009069FC" w:rsidRDefault="0006754E" w:rsidP="0006754E">
      <w:pPr>
        <w:widowControl w:val="0"/>
        <w:suppressAutoHyphens w:val="0"/>
        <w:ind w:firstLine="709"/>
        <w:jc w:val="center"/>
        <w:rPr>
          <w:b/>
          <w:lang w:eastAsia="ru-RU"/>
        </w:rPr>
      </w:pPr>
      <w:r w:rsidRPr="009069FC">
        <w:rPr>
          <w:b/>
          <w:lang w:eastAsia="ru-RU"/>
        </w:rPr>
        <w:t>Результаты работ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Работы по обеспечению инвалидов протезами нижних конечностей считаются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06754E" w:rsidRPr="009069FC" w:rsidRDefault="0006754E" w:rsidP="0006754E">
      <w:pPr>
        <w:tabs>
          <w:tab w:val="center" w:pos="1494"/>
        </w:tabs>
        <w:suppressAutoHyphens w:val="0"/>
        <w:overflowPunct w:val="0"/>
        <w:autoSpaceDE w:val="0"/>
        <w:ind w:firstLine="709"/>
        <w:jc w:val="both"/>
        <w:textAlignment w:val="baseline"/>
        <w:rPr>
          <w:iCs/>
        </w:rPr>
      </w:pPr>
      <w:r w:rsidRPr="009069FC">
        <w:rPr>
          <w:iCs/>
        </w:rPr>
        <w:t>В комплекс работ по обеспечению инвалидов протезами (в частности лечебно-тренировочными протезами) должно входить обучение инвалида ходьбе на протезе и пользованию протезами на базе исполнителя работ, для этих целей имеется стационар сложного и атипичного протезирования на 30 койко-мест.</w:t>
      </w:r>
    </w:p>
    <w:p w:rsidR="0006754E" w:rsidRPr="009069FC" w:rsidRDefault="0006754E" w:rsidP="0006754E">
      <w:pPr>
        <w:tabs>
          <w:tab w:val="center" w:pos="1494"/>
        </w:tabs>
        <w:suppressAutoHyphens w:val="0"/>
        <w:overflowPunct w:val="0"/>
        <w:autoSpaceDE w:val="0"/>
        <w:ind w:firstLine="709"/>
        <w:jc w:val="both"/>
        <w:textAlignment w:val="baseline"/>
        <w:rPr>
          <w:i/>
          <w:iCs/>
        </w:rPr>
      </w:pPr>
    </w:p>
    <w:p w:rsidR="0006754E" w:rsidRPr="009069FC" w:rsidRDefault="0006754E" w:rsidP="0006754E">
      <w:pPr>
        <w:widowControl w:val="0"/>
        <w:suppressAutoHyphens w:val="0"/>
        <w:ind w:firstLine="709"/>
        <w:jc w:val="center"/>
        <w:rPr>
          <w:b/>
          <w:lang w:eastAsia="ru-RU"/>
        </w:rPr>
      </w:pPr>
      <w:r w:rsidRPr="009069FC">
        <w:rPr>
          <w:b/>
          <w:lang w:eastAsia="ru-RU"/>
        </w:rPr>
        <w:t>Размер, упаковка и отгрузка изделий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При необходимости отправка протезов к месту нахождения инвалидов должно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 /ГОСТ Р 50267.0-92(МЭК 601-1-88) «Изделия медицинские электрические. Часть 1.Общие требования безопасности» и ГОСТ Р 51632-2021.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</w:t>
      </w:r>
      <w:r w:rsidRPr="009069FC">
        <w:rPr>
          <w:lang w:eastAsia="ru-RU"/>
        </w:rPr>
        <w:lastRenderedPageBreak/>
        <w:t xml:space="preserve">использования по назначению.  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Потребительскую тару с упакованными протезами должны перевязывать шпагатом по ГОСТ 17308—88 «Шпагаты. Технические условия» или оклеивать бумажной лентой в соответствии с требованиями, предъявляемыми ГОСТ 18510-87 «Бумага писчая. Технические условия», так чтобы тара не могла быть вскрыта без нарушения целостности упаковки.</w:t>
      </w:r>
    </w:p>
    <w:p w:rsidR="0006754E" w:rsidRPr="009069FC" w:rsidRDefault="0006754E" w:rsidP="0006754E">
      <w:pPr>
        <w:widowControl w:val="0"/>
        <w:suppressAutoHyphens w:val="0"/>
        <w:ind w:firstLine="709"/>
        <w:jc w:val="both"/>
        <w:rPr>
          <w:lang w:eastAsia="ru-RU"/>
        </w:rPr>
      </w:pPr>
    </w:p>
    <w:p w:rsidR="0006754E" w:rsidRPr="009069FC" w:rsidRDefault="0006754E" w:rsidP="0006754E">
      <w:pPr>
        <w:widowControl w:val="0"/>
        <w:suppressAutoHyphens w:val="0"/>
        <w:autoSpaceDE w:val="0"/>
        <w:ind w:firstLine="709"/>
        <w:jc w:val="center"/>
        <w:rPr>
          <w:b/>
          <w:lang w:eastAsia="ru-RU"/>
        </w:rPr>
      </w:pPr>
      <w:r w:rsidRPr="009069FC">
        <w:rPr>
          <w:b/>
          <w:lang w:eastAsia="ru-RU"/>
        </w:rPr>
        <w:t>Сроки предоставления гарантии качества работ</w:t>
      </w:r>
    </w:p>
    <w:p w:rsidR="0006754E" w:rsidRPr="009069FC" w:rsidRDefault="0006754E" w:rsidP="009069FC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Гарантийный срок на протезы нижних конечностей устанавливается со дня выдачи готового изделия в эксплуатацию и должен составлять:</w:t>
      </w:r>
    </w:p>
    <w:p w:rsidR="0006754E" w:rsidRPr="009069FC" w:rsidRDefault="0006754E" w:rsidP="009069FC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- для протезов голени модульных - не менее 1 года,</w:t>
      </w:r>
    </w:p>
    <w:p w:rsidR="0006754E" w:rsidRPr="009069FC" w:rsidRDefault="0006754E" w:rsidP="009069FC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- для протезов голени немодульных - не менее 7 месяцев,</w:t>
      </w:r>
    </w:p>
    <w:p w:rsidR="0006754E" w:rsidRPr="009069FC" w:rsidRDefault="0006754E" w:rsidP="009069FC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- для протезов голени лечебно-тренировочных (за исключением приемной гильзы протеза) - не менее 1 года, на приемную гильзу протеза - не менее 4 месяцев,</w:t>
      </w:r>
    </w:p>
    <w:p w:rsidR="0006754E" w:rsidRPr="009069FC" w:rsidRDefault="0006754E" w:rsidP="009069FC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lang w:eastAsia="ru-RU"/>
        </w:rPr>
      </w:pPr>
      <w:r w:rsidRPr="009069FC">
        <w:rPr>
          <w:lang w:eastAsia="ru-RU"/>
        </w:rPr>
        <w:t>- для протезов голени для купания – не менее 1 года.</w:t>
      </w:r>
    </w:p>
    <w:p w:rsidR="0006754E" w:rsidRPr="009069FC" w:rsidRDefault="0006754E" w:rsidP="009069FC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</w:pPr>
      <w:r w:rsidRPr="009069FC">
        <w:rPr>
          <w:lang w:eastAsia="ru-RU"/>
        </w:rPr>
        <w:t>В течение этого срока предприятие-изготовитель производит замену или ремонт изделия бесплатно.</w:t>
      </w:r>
    </w:p>
    <w:tbl>
      <w:tblPr>
        <w:tblW w:w="10824" w:type="dxa"/>
        <w:tblInd w:w="-906" w:type="dxa"/>
        <w:tblLayout w:type="fixed"/>
        <w:tblLook w:val="04A0" w:firstRow="1" w:lastRow="0" w:firstColumn="1" w:lastColumn="0" w:noHBand="0" w:noVBand="1"/>
      </w:tblPr>
      <w:tblGrid>
        <w:gridCol w:w="466"/>
        <w:gridCol w:w="1298"/>
        <w:gridCol w:w="1559"/>
        <w:gridCol w:w="5091"/>
        <w:gridCol w:w="851"/>
        <w:gridCol w:w="708"/>
        <w:gridCol w:w="851"/>
      </w:tblGrid>
      <w:tr w:rsidR="00DD2461" w:rsidRPr="000760FB" w:rsidTr="00DD2461">
        <w:trPr>
          <w:trHeight w:val="143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DD2461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 w:rsidRPr="000760FB">
              <w:rPr>
                <w:b/>
                <w:sz w:val="18"/>
                <w:szCs w:val="18"/>
                <w:lang w:eastAsia="ru-RU"/>
              </w:rPr>
              <w:t>№  №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DD2461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 w:rsidRPr="000760FB">
              <w:rPr>
                <w:b/>
                <w:sz w:val="18"/>
                <w:szCs w:val="18"/>
                <w:lang w:eastAsia="ru-RU"/>
              </w:rPr>
              <w:t>Наименование товара, работы, услуги в соответствии с КТРУ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DD2461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 w:rsidRPr="000760FB">
              <w:rPr>
                <w:b/>
                <w:sz w:val="18"/>
                <w:szCs w:val="18"/>
                <w:lang w:eastAsia="ru-RU"/>
              </w:rPr>
              <w:t>Наименование</w:t>
            </w:r>
          </w:p>
          <w:p w:rsidR="00DD2461" w:rsidRPr="000760FB" w:rsidRDefault="00DD2461" w:rsidP="00DD2461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 w:rsidRPr="000760FB">
              <w:rPr>
                <w:b/>
                <w:sz w:val="18"/>
                <w:szCs w:val="18"/>
                <w:lang w:eastAsia="ru-RU"/>
              </w:rPr>
              <w:t>изделия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DD2461">
            <w:pPr>
              <w:widowControl w:val="0"/>
              <w:suppressAutoHyphens w:val="0"/>
              <w:spacing w:before="100" w:beforeAutospacing="1" w:after="100" w:afterAutospacing="1"/>
              <w:ind w:left="72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 w:rsidRPr="000760FB">
              <w:rPr>
                <w:b/>
                <w:sz w:val="18"/>
                <w:szCs w:val="18"/>
                <w:lang w:eastAsia="ru-RU"/>
              </w:rPr>
              <w:t>Функциональные и технические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DD2461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/>
                <w:sz w:val="18"/>
                <w:szCs w:val="18"/>
                <w:lang w:eastAsia="ru-RU"/>
              </w:rPr>
            </w:pPr>
            <w:r w:rsidRPr="000760FB">
              <w:rPr>
                <w:rFonts w:eastAsia="Arial Unicode MS"/>
                <w:b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0760FB">
              <w:rPr>
                <w:rFonts w:eastAsia="Arial Unicode MS"/>
                <w:b/>
                <w:sz w:val="18"/>
                <w:szCs w:val="18"/>
                <w:lang w:eastAsia="ru-RU"/>
              </w:rPr>
              <w:t>измер</w:t>
            </w:r>
            <w:proofErr w:type="spellEnd"/>
            <w:r w:rsidRPr="000760FB">
              <w:rPr>
                <w:rFonts w:eastAsia="Arial Unicode MS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DD2461">
            <w:pPr>
              <w:widowControl w:val="0"/>
              <w:suppressAutoHyphens w:val="0"/>
              <w:rPr>
                <w:sz w:val="18"/>
                <w:szCs w:val="18"/>
                <w:lang w:eastAsia="ru-RU"/>
              </w:rPr>
            </w:pPr>
            <w:r w:rsidRPr="000760FB">
              <w:rPr>
                <w:b/>
                <w:sz w:val="18"/>
                <w:szCs w:val="18"/>
                <w:lang w:eastAsia="ru-RU"/>
              </w:rPr>
              <w:t>Цена за ед., руб</w:t>
            </w:r>
            <w:r w:rsidRPr="000760F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DD2461">
            <w:pPr>
              <w:widowControl w:val="0"/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0760FB">
              <w:rPr>
                <w:b/>
                <w:sz w:val="18"/>
                <w:szCs w:val="18"/>
                <w:lang w:eastAsia="ru-RU"/>
              </w:rPr>
              <w:t>Сумма, руб.</w:t>
            </w:r>
          </w:p>
        </w:tc>
      </w:tr>
      <w:tr w:rsidR="00DD2461" w:rsidRPr="000760FB" w:rsidTr="00DD246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8-07-06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Протез голени немодульный, в том числе при врожденном недоразвитии 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Протез голени немодульный шинно-кожаный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. Приемная гильза должна </w:t>
            </w:r>
            <w:proofErr w:type="gram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быть  унифицированная</w:t>
            </w:r>
            <w:proofErr w:type="gram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, изготовленная по типоразмерам или индивидуальная. Материал приемной гильзы: кожа. Метод крепления протеза: с использованием гильзы (манжеты с шинами) бедра или с помощью кожаных полуфабрикатов. Стопа должна быть шарнирная полиуретановая, монолитная. 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Тип протеза по назначению: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DD2461" w:rsidRPr="000760FB" w:rsidRDefault="00DD2461" w:rsidP="009069FC">
            <w:pPr>
              <w:widowControl w:val="0"/>
              <w:tabs>
                <w:tab w:val="left" w:pos="851"/>
              </w:tabs>
              <w:suppressAutoHyphens w:val="0"/>
              <w:snapToGrid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Тип применяемой в протезе приемной гильзы, материал приемной гильзы, метод крепления протеза - в зависимости от медицинских показаний, индивидуальной потребности и предпочтений конкретного инвалида.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760FB">
              <w:rPr>
                <w:rFonts w:eastAsia="Arial Unicode MS"/>
                <w:kern w:val="2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DD2461" w:rsidRPr="000760FB" w:rsidTr="00DD246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8-07-06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rFonts w:eastAsia="Andale Sans UI"/>
                <w:kern w:val="2"/>
                <w:sz w:val="20"/>
                <w:szCs w:val="20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Протез голени немодульный, в том числе при врожденном недоразвитии 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rFonts w:eastAsia="Andale Sans UI"/>
                <w:kern w:val="2"/>
                <w:sz w:val="20"/>
                <w:szCs w:val="20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Протез голени немодульный с эластичной облицовкой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. Формообразующая часть косметической облицовки должна быть из листового поролона. Покрытие облицовки - чулки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ортопедические. Приемная гильза индивидуальная, изготовленная по слепку с культи инвалида. Материал приемной гильзы должен быть из: кожи или литьевого слоистого пластика на основе акриловых смол. Метод крепления протеза должен быть с использованием гильзы (манжеты с шинами) бедра или с использованием кожаных полуфабрикатов. 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color w:val="000000"/>
                <w:sz w:val="20"/>
                <w:szCs w:val="20"/>
                <w:lang w:eastAsia="ru-RU"/>
              </w:rPr>
              <w:t>Стопа должна быть предназначена для использования в немодульных протезах: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с металлическим каркасом, подвижная во всех вертикальных плоскостях 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или стопа шарнирная полиуретановая, монолитная. 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Тип протеза по назначению: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DD2461" w:rsidRPr="000760FB" w:rsidRDefault="00DD2461" w:rsidP="009069FC">
            <w:pPr>
              <w:widowControl w:val="0"/>
              <w:tabs>
                <w:tab w:val="left" w:pos="851"/>
              </w:tabs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Тип применяемой в протезе приемной гильзы, материал 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lastRenderedPageBreak/>
              <w:t>приемной гильзы, метод крепления протеза, тип применяемой стопы -  в зависимости от медицинских показаний, индивидуальной потребности конкретного инвалида.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760FB">
              <w:rPr>
                <w:rFonts w:eastAsia="Arial Unicode MS"/>
                <w:kern w:val="2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DD2461" w:rsidRPr="000760FB" w:rsidTr="00DD246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8-07-09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Протез голени модульный в том числе при врожденном недоразвитии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Протез голени модульный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</w:t>
            </w: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для пациентов низкого (1-2) уровня активности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Формообразующая часть косметической облицовки должна быть модульная мягкая полиуретановая или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пластазотовая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. Косметическое покрытие облицовки - чулки ортопедические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). Приёмная гильза – любая, согласно медицинских показаний для конкретного инвалида. Допускается применение вкладных гильз из вспененных материалов. Крепление протеза должно быть с использованием кожаных полуфабрикатов или с использованием </w:t>
            </w:r>
            <w:proofErr w:type="gram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эластичного тканевого наколенника</w:t>
            </w:r>
            <w:proofErr w:type="gram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или за счёт формы приёмной гильзы или с кожаной манжеткой на бедро.  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b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 xml:space="preserve">Модуль стопы должен быть для пациентов 1-2 уровня активности:  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или стопа с повышенной упругостью в носочной или пяточной частях;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или стопа с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многоосевым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или стопа шарнирная полиуретановая монолитная в комплекте с модульной щиколоткой,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стопа</w:t>
            </w:r>
            <w:proofErr w:type="gram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облегченная для пожилых,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или любая другая стопа для пациентов 1-2 уровня активности.    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Тип протеза: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sz w:val="20"/>
                <w:szCs w:val="20"/>
                <w:lang w:eastAsia="ru-RU"/>
              </w:rPr>
            </w:pPr>
            <w:r w:rsidRPr="000760FB">
              <w:rPr>
                <w:rFonts w:eastAsia="Arial Unicode MS"/>
                <w:kern w:val="2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DD2461" w:rsidRPr="000760FB" w:rsidTr="00DD246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60F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8-07-09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Протез голени модульный в том числе при врожденном недоразвитии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Протез голени модульный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</w:t>
            </w: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для пациентов среднего (2-3) уровня активности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Формообразующая часть косметической облицовки должна быть модульная мягкая полиуретановая или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пластазотовая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. Косметическое покрытие облицовки - чулки ортопедические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).  Приёмная гильза – любая, согласно медицинских показаний для конкретного инвалида. Допускается применение вкладных гильз из вспененных материалов. Крепление протеза должно быть с использованием кожаных полуфабрикатов или с использованием </w:t>
            </w:r>
            <w:proofErr w:type="gram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lastRenderedPageBreak/>
              <w:t>эластичного тканевого наколенника</w:t>
            </w:r>
            <w:proofErr w:type="gram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или за счёт формы приёмной гильзы или с кожаной манжеткой на бедро.  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b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 xml:space="preserve">Модуль стопы должен быть для пациентов 2-3 уровня активности:  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стопа подвижная во всех вертикальных плоскостях 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или стопа со средней степенью энергосбережения (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),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или любая другая аналогичная стопа для пациентов 2-3 уровня активности. 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Тип протеза: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sz w:val="20"/>
                <w:szCs w:val="20"/>
                <w:lang w:eastAsia="ru-RU"/>
              </w:rPr>
            </w:pPr>
            <w:r w:rsidRPr="000760FB">
              <w:rPr>
                <w:rFonts w:eastAsia="Arial Unicode MS"/>
                <w:kern w:val="2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0760FB" w:rsidRDefault="00DD2461" w:rsidP="009069FC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D2461" w:rsidRPr="000760FB" w:rsidTr="00DD246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60F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8-07-09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Протез голени модульный в том числе при врожденном недоразвитии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Протез голени модульный с силиконовым чехлом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</w:t>
            </w: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для пациентов низкого (1-2) уровня активности.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Формообразующая часть косметической облицовки должна быть модульная мягкая полиуретановая или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пластазотовая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. Косметическое покрытие облицовки - чулки ортопедические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). Приёмная гильза – любая, согласно медицинских показаний для конкретного инвалида. </w:t>
            </w: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В качестве вкладного элемента должны применяться чехлы полимерные гелиевые (силиконовые)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, крепление с использованием замка для чехлов полимерных гелиевых или </w:t>
            </w:r>
            <w:proofErr w:type="gram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мембраны</w:t>
            </w:r>
            <w:proofErr w:type="gram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или вакуумного клапана. Дополнительное крепление должно осуществляться с помощью эластичного тканевого или силиконового наколенника. 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b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 xml:space="preserve">Модуль стопы должен быть для пациентов 1-2 уровня активности:  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или стопа с повышенной упругостью в носочной или пяточной частях;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или стопа с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многоосевым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или стопа шарнирная полиуретановая монолитная в комплекте с модульной щиколоткой,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стопа</w:t>
            </w:r>
            <w:proofErr w:type="gram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облегченная для пожилых,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или любая другая стопа для пациентов 1-2 уровня активности.    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Модель применяемого в протезировании модуля стопы должна обуславливаться индивидуальными показаниями 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lastRenderedPageBreak/>
              <w:t>к протезированию для конкретного пациента.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Тип протеза: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sz w:val="20"/>
                <w:szCs w:val="20"/>
                <w:lang w:eastAsia="ru-RU"/>
              </w:rPr>
            </w:pPr>
            <w:r w:rsidRPr="000760FB">
              <w:rPr>
                <w:rFonts w:eastAsia="Arial Unicode MS"/>
                <w:kern w:val="2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0760FB" w:rsidRDefault="00DD2461" w:rsidP="009069FC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D2461" w:rsidRPr="000760FB" w:rsidTr="00DD246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60F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8-07-09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Протез голени модульный в том числе при врожденном недоразвитии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Протез голени модульный с силиконовым чехлом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</w:t>
            </w: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для пациентов среднего (2-3) уровня активности.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Формообразующая часть косметической облицовки должна быть модульная мягкая полиуретановая или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пластазотовая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. Косметическое покрытие облицовки - чулки ортопедические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В качестве вкладного элемента должны применяться чехлы полимерные гелиевые (силиконовые)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, крепление с использованием замка для чехлов полимерных гелиевых или </w:t>
            </w:r>
            <w:proofErr w:type="gram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мембраны</w:t>
            </w:r>
            <w:proofErr w:type="gram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или вакуумного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b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 xml:space="preserve">Модуль стопы должен быть для пациентов 2-3 уровня активности:  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стопа подвижная во всех вертикальных плоскостях 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или стопа со средней степенью энергосбережения (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),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или любая другая аналогичная стопа для пациентов 2-3 уровня активности. 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Тип протеза: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sz w:val="20"/>
                <w:szCs w:val="20"/>
                <w:lang w:eastAsia="ru-RU"/>
              </w:rPr>
            </w:pPr>
            <w:r w:rsidRPr="000760FB">
              <w:rPr>
                <w:rFonts w:eastAsia="Arial Unicode MS"/>
                <w:kern w:val="2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0760FB" w:rsidRDefault="00DD2461" w:rsidP="009069FC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D2461" w:rsidRPr="000760FB" w:rsidTr="00DD246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60F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8-07-09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Протез голени модульный в том числе при врожденном недоразвитии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Протез голени модульный с силиконовым чехлом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</w:t>
            </w: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для пациентов среднего (2-3) уровня активности с торсионным РСУ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Формообразующая часть косметической облицовки - модульная мягкая полиуретановая или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пластазотовая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. Косметическое покрытие облицовки - чулки ортопедические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В качестве вкладного элемента применяются чехлы полимерные гелиевые (силиконовые)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, крепление с использованием замка для чехлов полимерных гелиевых или </w:t>
            </w:r>
            <w:proofErr w:type="gram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мембраны</w:t>
            </w:r>
            <w:proofErr w:type="gram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или вакуумного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Регулировочно-соединительные устройства и другие 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lastRenderedPageBreak/>
              <w:t>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b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 xml:space="preserve">Модуль стопы должен быть для пациентов 2-3 уровня активности в комплекте с торсионным РСУ:  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подвижная во всех вертикальных плоскостях в комплекте с торсионным РСУ,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или стопа со средней степенью энергосбережения (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) в комплекте с торсионным РСУ,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или любая другая аналогичная стопа для пациентов 2-3 уровня активности в комплекте с торсионным РСУ. 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 Тип протеза: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760FB">
              <w:rPr>
                <w:rFonts w:eastAsia="Arial Unicode MS"/>
                <w:kern w:val="2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0760FB" w:rsidRDefault="00DD2461" w:rsidP="009069FC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D2461" w:rsidRPr="000760FB" w:rsidTr="00DD246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60F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8-07-09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center"/>
              <w:rPr>
                <w:rFonts w:eastAsia="Andale Sans U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Протез голени модульный в том числе при врожденном недоразвитии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Протез голени модульный с силиконовым чехлом для пациентов высокого (3-4) уровня активности.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 Формообразующая часть косметической облицовки должна быть модульная мягкая полиуретановая или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пластазотовая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. Косметическое покрытие облицовки - чулки ортопедические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В качестве вкладного элемента должны применяться чехлы полимерные гелиевые (силиконовые)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, крепление с использованием замка для чехлов полимерных гелиевых или </w:t>
            </w:r>
            <w:proofErr w:type="gram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мембраны</w:t>
            </w:r>
            <w:proofErr w:type="gram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или вакуумного клапана. Дополнительное крепление может осуществляется с помощью эластичного тканевого или силиконового наколенника. 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b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 xml:space="preserve">Модуль стопы должен быть для пациентов 3-4 уровня активности:  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стопа 3-4 уровня активности,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с разделенным мыском, длинной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углепластиковой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пяткой, повышающей площадь опоры и создающей эффект «плавности походки»;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или стопа для пациентов 3-4-го уровня активности, имеющая в своей основе пружинный элемент из карбона и управляющее кольцо, позволяющая накопление энергии во время переката для высвобождения этой энергии при переходе в фазу переноса,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или стопа для пациентов 3-4 уровня активности носок и пятка - из гибкого композиционного материала на основе карбонового волокна, объединенных в одну взаимосвязанную систему пружиной из высокопрочного полимера, передняя часть стопы – разделенной формы,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или любая другая аналогичная стопа для пациентов 3-4 уровня активности. </w:t>
            </w:r>
          </w:p>
          <w:p w:rsidR="00DD2461" w:rsidRPr="000760FB" w:rsidRDefault="00DD2461" w:rsidP="009069FC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Модель применяемого в протезировании модуля стопы 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lastRenderedPageBreak/>
              <w:t>обуславливается индивидуальными показаниями к протезированию для конкретного пациента.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Тип протеза: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b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Исполнитель работ обеспечит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760FB">
              <w:rPr>
                <w:rFonts w:eastAsia="Arial Unicode MS"/>
                <w:kern w:val="2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0760FB" w:rsidRDefault="00DD2461" w:rsidP="009069FC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D2461" w:rsidRPr="000760FB" w:rsidTr="00DD246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60F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8-07-09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Протез голени модульный в том числе при врожденном недоразвитии</w:t>
            </w: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rPr>
                <w:rFonts w:eastAsia="Andale Sans UI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rFonts w:eastAsia="Andale Sans UI"/>
                <w:b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Протез голени модульный для пациентов высокого (3-4) уровня активности с торсионным РСУ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Формообразующая часть косметической облицовки - модульная мягкая полиуретановая или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пластазотовая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. Косметическое покрытие облицовки - чулки ортопедические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В качестве вкладного элемента применяются чехлы полимерные гелиевые (силиконовые)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, крепление с использованием замка для чехлов полимерных гелиевых или </w:t>
            </w:r>
            <w:proofErr w:type="gram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мембраны</w:t>
            </w:r>
            <w:proofErr w:type="gram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или вакуумного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b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 xml:space="preserve">Модуль стопы для пациентов 3-4 уровня активности в комплекте с торсионным РСУ:  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стопа с высоким уровнем энергосбережения для пациентов 3-4-го уровня активности: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с разделенным мыском, длинной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углепластиковой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пяткой, повышающей площадь опоры и создающей эффект «плавности походки»;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или стопа для пациентов 3-4-го уровня активности, имеющая в своей основе пружинный элемент из карбона и управляющее кольцо, позволяющая накопление энергии во время переката для высвобождения этой энергии при переходе в фазу переноса,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или стопа для пациентов 3-4 уровня активности носок и пятка - из гибкого композиционного материала на основе карбонового волокна, объединенных в одну взаимосвязанную систему пружиной из высокопрочного полимера, передняя часть стопы – разделенной формы,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или любая другая аналогичная стопа для пациентов 3-4 уровня активности.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Протез должен быть укомплектован торсионным РСУ (встроенным в модуль стопы либо в виде отдельного комплектующего).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Тип протеза: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0760FB" w:rsidRDefault="00DD2461" w:rsidP="009069FC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D2461" w:rsidRPr="000760FB" w:rsidTr="00DD246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60FB"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8-07-04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Протез голени для купания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b/>
                <w:sz w:val="20"/>
                <w:szCs w:val="20"/>
                <w:lang w:eastAsia="ru-RU"/>
              </w:rPr>
              <w:t>Протез голени для купания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. Приемная гильза - индивидуальная. Материал индивидуальной постоянной гильзы: литьевой слоистый пластик. В качестве вкладного элемента может применятся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термоформуемый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конус или силиконовый чехол. Метод крепления протеза: за счет формы приемной гильзы с использованием «герметизирующего» силиконового наколенника. Допускается использование косметической облицовки – голенной системы «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Аквапротез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». Регулировочно-соединительные устройства и другие комплектующие протеза должны соответствовать весу инвалида и иметь специальное назначение – для применения в купальных протезах. 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Стопа должна быть модульная с защитой от проскальзывания, влагозащищенная, предназначенная для применения в купальных протезах.  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Тип протеза по назначению: специальный.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  <w:lang w:eastAsia="ru-RU"/>
              </w:rPr>
            </w:pPr>
            <w:r w:rsidRPr="000760FB">
              <w:rPr>
                <w:rFonts w:eastAsia="Arial Unicode MS"/>
                <w:kern w:val="2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0760FB" w:rsidRDefault="00DD2461" w:rsidP="009069FC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D2461" w:rsidRPr="000760FB" w:rsidTr="00DD246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60F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>8-07-02</w:t>
            </w: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center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ndale Sans U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rPr>
                <w:rFonts w:eastAsia="Andale Sans UI"/>
                <w:sz w:val="20"/>
                <w:szCs w:val="20"/>
                <w:lang w:eastAsia="ru-RU"/>
              </w:rPr>
            </w:pPr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Протез голени </w:t>
            </w:r>
            <w:proofErr w:type="spellStart"/>
            <w:r w:rsidRPr="000760FB">
              <w:rPr>
                <w:rFonts w:eastAsia="Andale Sans UI"/>
                <w:sz w:val="20"/>
                <w:szCs w:val="20"/>
                <w:lang w:eastAsia="ru-RU"/>
              </w:rPr>
              <w:t>лечебно</w:t>
            </w:r>
            <w:proofErr w:type="spellEnd"/>
            <w:r w:rsidRPr="000760FB">
              <w:rPr>
                <w:rFonts w:eastAsia="Andale Sans UI"/>
                <w:sz w:val="20"/>
                <w:szCs w:val="20"/>
                <w:lang w:eastAsia="ru-RU"/>
              </w:rPr>
              <w:t xml:space="preserve"> – тренировочный</w:t>
            </w: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snapToGrid w:val="0"/>
              <w:contextualSpacing/>
              <w:jc w:val="center"/>
              <w:rPr>
                <w:rFonts w:eastAsia="Andale Sans UI"/>
                <w:sz w:val="20"/>
                <w:szCs w:val="20"/>
                <w:lang w:eastAsia="ru-RU"/>
              </w:rPr>
            </w:pPr>
          </w:p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ndale Sans UI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spacing w:before="100" w:beforeAutospacing="1" w:after="100" w:afterAutospacing="1"/>
              <w:rPr>
                <w:rFonts w:eastAsia="Andale Sans UI"/>
                <w:kern w:val="2"/>
                <w:sz w:val="20"/>
                <w:szCs w:val="20"/>
              </w:rPr>
            </w:pPr>
            <w:r w:rsidRPr="000760FB">
              <w:rPr>
                <w:b/>
                <w:sz w:val="20"/>
                <w:szCs w:val="20"/>
                <w:lang w:eastAsia="ru-RU"/>
              </w:rPr>
              <w:t xml:space="preserve">Протез голени лечебно-тренировочный, модульного типа. </w:t>
            </w:r>
            <w:r w:rsidRPr="000760FB">
              <w:rPr>
                <w:sz w:val="20"/>
                <w:szCs w:val="20"/>
                <w:lang w:eastAsia="ru-RU"/>
              </w:rPr>
              <w:t xml:space="preserve">Протез предназначен для формирования культи пациента, обучению ходьбе на протезе и получения навыков пользования протезом. Приёмная гильза протеза должна быть выполнена по индивидуальным параметрам культи инвалида. Материал приемной гильзы - из материалов, разрешенных к применению для изготовления приемных гильз, согласно медицинских показаний для конкретного инвалида. </w:t>
            </w:r>
            <w:r w:rsidRPr="000760FB">
              <w:rPr>
                <w:b/>
                <w:bCs/>
                <w:sz w:val="20"/>
                <w:szCs w:val="20"/>
                <w:lang w:eastAsia="ru-RU"/>
              </w:rPr>
              <w:t>Тип крепление протеза</w:t>
            </w:r>
            <w:r w:rsidRPr="000760FB">
              <w:rPr>
                <w:sz w:val="20"/>
                <w:szCs w:val="20"/>
                <w:lang w:eastAsia="ru-RU"/>
              </w:rPr>
              <w:t xml:space="preserve"> – согласно медицинских показаний для конкретного инвалида. 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 </w:t>
            </w:r>
            <w:r w:rsidRPr="000760FB">
              <w:rPr>
                <w:b/>
                <w:bCs/>
                <w:sz w:val="20"/>
                <w:szCs w:val="20"/>
                <w:lang w:eastAsia="ru-RU"/>
              </w:rPr>
              <w:t xml:space="preserve">Стопа - модульная. </w:t>
            </w:r>
            <w:r w:rsidRPr="000760FB">
              <w:rPr>
                <w:sz w:val="20"/>
                <w:szCs w:val="20"/>
                <w:lang w:eastAsia="ru-RU"/>
              </w:rPr>
              <w:t xml:space="preserve">Модель применяемого в протезировании модуля стопы должна обуславливаться индивидуальными показаниями к протезированию для конкретного пациента. </w:t>
            </w:r>
            <w:r w:rsidRPr="000760FB">
              <w:rPr>
                <w:rFonts w:eastAsia="Andale Sans UI"/>
                <w:sz w:val="20"/>
                <w:szCs w:val="20"/>
                <w:lang w:eastAsia="ru-RU"/>
              </w:rPr>
              <w:t>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  <w:lang w:eastAsia="ru-RU"/>
              </w:rPr>
            </w:pPr>
            <w:r w:rsidRPr="000760FB">
              <w:rPr>
                <w:rFonts w:eastAsia="Arial Unicode MS"/>
                <w:kern w:val="2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0760FB" w:rsidRDefault="00DD2461" w:rsidP="009069FC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D2461" w:rsidRPr="000760FB" w:rsidTr="00DD2461"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right"/>
              <w:rPr>
                <w:b/>
                <w:lang w:eastAsia="ru-RU"/>
              </w:rPr>
            </w:pPr>
            <w:r w:rsidRPr="000760FB">
              <w:rPr>
                <w:b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center"/>
              <w:rPr>
                <w:rFonts w:eastAsia="Arial Unicode MS"/>
                <w:bCs/>
                <w:sz w:val="20"/>
                <w:szCs w:val="20"/>
                <w:lang w:eastAsia="ru-RU"/>
              </w:rPr>
            </w:pPr>
            <w:r w:rsidRPr="000760FB">
              <w:rPr>
                <w:rFonts w:eastAsia="Arial Unicode MS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center"/>
              <w:rPr>
                <w:rFonts w:eastAsia="Arial Unicode MS"/>
                <w:bCs/>
                <w:sz w:val="20"/>
                <w:szCs w:val="20"/>
                <w:lang w:eastAsia="ru-RU"/>
              </w:rPr>
            </w:pPr>
            <w:r w:rsidRPr="000760FB">
              <w:rPr>
                <w:rFonts w:eastAsia="Arial Unicode MS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1" w:rsidRPr="000760FB" w:rsidRDefault="00DD2461" w:rsidP="009069FC">
            <w:pPr>
              <w:widowControl w:val="0"/>
              <w:suppressAutoHyphens w:val="0"/>
              <w:jc w:val="center"/>
              <w:rPr>
                <w:rFonts w:eastAsia="Arial Unicode MS"/>
                <w:bCs/>
                <w:sz w:val="20"/>
                <w:szCs w:val="20"/>
                <w:lang w:eastAsia="ru-RU"/>
              </w:rPr>
            </w:pPr>
            <w:r w:rsidRPr="000760FB">
              <w:rPr>
                <w:rFonts w:eastAsia="Arial Unicode MS"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06754E" w:rsidRDefault="0006754E" w:rsidP="009069FC">
      <w:pPr>
        <w:widowControl w:val="0"/>
        <w:suppressAutoHyphens w:val="0"/>
        <w:rPr>
          <w:sz w:val="28"/>
          <w:szCs w:val="28"/>
        </w:rPr>
      </w:pPr>
    </w:p>
    <w:p w:rsidR="0006754E" w:rsidRDefault="0006754E" w:rsidP="0006754E">
      <w:pPr>
        <w:rPr>
          <w:sz w:val="28"/>
          <w:szCs w:val="28"/>
        </w:rPr>
      </w:pPr>
    </w:p>
    <w:p w:rsidR="00F515CD" w:rsidRPr="006B75B3" w:rsidRDefault="00F515CD" w:rsidP="00F515CD">
      <w:pPr>
        <w:jc w:val="both"/>
        <w:rPr>
          <w:bCs/>
          <w:sz w:val="26"/>
          <w:szCs w:val="26"/>
        </w:rPr>
      </w:pPr>
      <w:r w:rsidRPr="006B75B3">
        <w:rPr>
          <w:b/>
          <w:bCs/>
          <w:sz w:val="26"/>
          <w:szCs w:val="26"/>
        </w:rPr>
        <w:t>Срок выполнения работ</w:t>
      </w:r>
      <w:r w:rsidRPr="006B75B3">
        <w:rPr>
          <w:bCs/>
          <w:sz w:val="26"/>
          <w:szCs w:val="26"/>
        </w:rPr>
        <w:t xml:space="preserve"> – до 25.11.2022.</w:t>
      </w:r>
    </w:p>
    <w:p w:rsidR="00F515CD" w:rsidRPr="006B75B3" w:rsidRDefault="00F515CD" w:rsidP="00F515CD">
      <w:pPr>
        <w:jc w:val="both"/>
        <w:rPr>
          <w:bCs/>
          <w:sz w:val="26"/>
          <w:szCs w:val="26"/>
        </w:rPr>
      </w:pPr>
      <w:r w:rsidRPr="006B75B3">
        <w:rPr>
          <w:b/>
          <w:bCs/>
          <w:sz w:val="26"/>
          <w:szCs w:val="26"/>
        </w:rPr>
        <w:t>Срок действия контракта</w:t>
      </w:r>
      <w:r w:rsidRPr="006B75B3">
        <w:rPr>
          <w:bCs/>
          <w:sz w:val="26"/>
          <w:szCs w:val="26"/>
        </w:rPr>
        <w:t xml:space="preserve"> - до 16.12.2022.</w:t>
      </w:r>
    </w:p>
    <w:p w:rsidR="00F515CD" w:rsidRPr="006B75B3" w:rsidRDefault="00F515CD" w:rsidP="00F515CD">
      <w:pPr>
        <w:jc w:val="both"/>
        <w:rPr>
          <w:bCs/>
          <w:sz w:val="26"/>
          <w:szCs w:val="26"/>
        </w:rPr>
      </w:pPr>
      <w:bookmarkStart w:id="0" w:name="_GoBack"/>
      <w:bookmarkEnd w:id="0"/>
      <w:r w:rsidRPr="006B75B3">
        <w:rPr>
          <w:b/>
          <w:bCs/>
          <w:sz w:val="26"/>
          <w:szCs w:val="26"/>
        </w:rPr>
        <w:t>Обеспечение Получателей</w:t>
      </w:r>
      <w:r w:rsidRPr="006B75B3">
        <w:rPr>
          <w:bCs/>
          <w:sz w:val="26"/>
          <w:szCs w:val="26"/>
        </w:rPr>
        <w:t xml:space="preserve">: Обеспечение инвалидов осуществляется по индивидуальному заказу, при наличии направления исполнительного органа Фонда, с учетом предоставления инвалиду выбора способа заказа и получения: по месту жительства инвалида (Смоленск и Смоленская область) или по месту нахождения исполнителя. </w:t>
      </w:r>
    </w:p>
    <w:p w:rsidR="0067002A" w:rsidRPr="0006754E" w:rsidRDefault="0067002A" w:rsidP="0006754E"/>
    <w:sectPr w:rsidR="0067002A" w:rsidRPr="0006754E" w:rsidSect="00705360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A2"/>
    <w:rsid w:val="0006754E"/>
    <w:rsid w:val="000E0CF5"/>
    <w:rsid w:val="003C3D65"/>
    <w:rsid w:val="005F2BA1"/>
    <w:rsid w:val="0067002A"/>
    <w:rsid w:val="00683048"/>
    <w:rsid w:val="00705360"/>
    <w:rsid w:val="00751BAB"/>
    <w:rsid w:val="008955E7"/>
    <w:rsid w:val="008A1D34"/>
    <w:rsid w:val="009069FC"/>
    <w:rsid w:val="00965E42"/>
    <w:rsid w:val="00A758A2"/>
    <w:rsid w:val="00AC12F5"/>
    <w:rsid w:val="00AE2716"/>
    <w:rsid w:val="00C14287"/>
    <w:rsid w:val="00CB71FA"/>
    <w:rsid w:val="00CC3080"/>
    <w:rsid w:val="00D15A98"/>
    <w:rsid w:val="00D23C81"/>
    <w:rsid w:val="00DD187A"/>
    <w:rsid w:val="00DD2461"/>
    <w:rsid w:val="00DD7DA2"/>
    <w:rsid w:val="00E469E2"/>
    <w:rsid w:val="00F515CD"/>
    <w:rsid w:val="00F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60543-AA4D-449F-8E32-DAC4A93E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D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rtlicey-dnevnik-subject">
    <w:name w:val="js-rt_licey-dnevnik-subject"/>
    <w:basedOn w:val="a0"/>
    <w:rsid w:val="003C3D65"/>
  </w:style>
  <w:style w:type="character" w:customStyle="1" w:styleId="20">
    <w:name w:val="Заголовок 2 Знак"/>
    <w:basedOn w:val="a0"/>
    <w:link w:val="2"/>
    <w:uiPriority w:val="9"/>
    <w:semiHidden/>
    <w:rsid w:val="008A1D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Normal (Web)"/>
    <w:basedOn w:val="a"/>
    <w:uiPriority w:val="99"/>
    <w:unhideWhenUsed/>
    <w:rsid w:val="008A1D3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-renderblock">
    <w:name w:val="article-render__block"/>
    <w:basedOn w:val="a"/>
    <w:rsid w:val="008A1D3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phighlightallclass">
    <w:name w:val="rphighlightallclass"/>
    <w:basedOn w:val="a0"/>
    <w:rsid w:val="00DD187A"/>
  </w:style>
  <w:style w:type="character" w:customStyle="1" w:styleId="peb">
    <w:name w:val="_pe_b"/>
    <w:basedOn w:val="a0"/>
    <w:rsid w:val="00DD187A"/>
  </w:style>
  <w:style w:type="character" w:customStyle="1" w:styleId="bidi">
    <w:name w:val="bidi"/>
    <w:basedOn w:val="a0"/>
    <w:rsid w:val="00DD187A"/>
  </w:style>
  <w:style w:type="character" w:customStyle="1" w:styleId="rpd1">
    <w:name w:val="_rp_d1"/>
    <w:basedOn w:val="a0"/>
    <w:rsid w:val="00DD187A"/>
  </w:style>
  <w:style w:type="paragraph" w:styleId="a4">
    <w:name w:val="Balloon Text"/>
    <w:basedOn w:val="a"/>
    <w:link w:val="a5"/>
    <w:uiPriority w:val="99"/>
    <w:semiHidden/>
    <w:unhideWhenUsed/>
    <w:rsid w:val="00DD18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7A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Strong"/>
    <w:basedOn w:val="a0"/>
    <w:uiPriority w:val="22"/>
    <w:qFormat/>
    <w:rsid w:val="00965E42"/>
    <w:rPr>
      <w:b/>
      <w:bCs/>
    </w:rPr>
  </w:style>
  <w:style w:type="character" w:customStyle="1" w:styleId="ng-star-inserted">
    <w:name w:val="ng-star-inserted"/>
    <w:basedOn w:val="a0"/>
    <w:rsid w:val="00965E42"/>
  </w:style>
  <w:style w:type="paragraph" w:customStyle="1" w:styleId="21">
    <w:name w:val="Знак2"/>
    <w:basedOn w:val="a"/>
    <w:rsid w:val="0006754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9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0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57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6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6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7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0886">
                              <w:blockQuote w:val="1"/>
                              <w:marLeft w:val="28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83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2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7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4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7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9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7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Виктория Викторовна</dc:creator>
  <cp:keywords/>
  <dc:description/>
  <cp:lastModifiedBy>Осипова Виктория Викторовна</cp:lastModifiedBy>
  <cp:revision>6</cp:revision>
  <cp:lastPrinted>2022-05-27T06:49:00Z</cp:lastPrinted>
  <dcterms:created xsi:type="dcterms:W3CDTF">2022-09-12T08:49:00Z</dcterms:created>
  <dcterms:modified xsi:type="dcterms:W3CDTF">2022-09-12T12:57:00Z</dcterms:modified>
</cp:coreProperties>
</file>