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E" w:rsidRDefault="001B2715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="002110B7" w:rsidRPr="00211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 выполнение</w:t>
      </w:r>
      <w:proofErr w:type="gramEnd"/>
      <w:r w:rsidR="002110B7" w:rsidRPr="002110B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работ по изготовлению протеза  бедра модульного с микропроцессорным управлением,  для обеспечения инвалида в 2022 г.</w:t>
      </w:r>
    </w:p>
    <w:p w:rsidR="002110B7" w:rsidRDefault="002110B7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73B90" w:rsidRPr="008E54C7" w:rsidRDefault="001B2715" w:rsidP="0029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7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678"/>
        <w:gridCol w:w="1417"/>
        <w:gridCol w:w="1419"/>
        <w:gridCol w:w="1275"/>
        <w:gridCol w:w="1560"/>
      </w:tblGrid>
      <w:tr w:rsidR="001E415C" w:rsidRPr="008E54C7" w:rsidTr="002110B7">
        <w:trPr>
          <w:gridAfter w:val="1"/>
          <w:wAfter w:w="1560" w:type="dxa"/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5C" w:rsidRPr="0026218F" w:rsidRDefault="001E415C" w:rsidP="001E415C">
            <w:pPr>
              <w:pStyle w:val="ab"/>
              <w:rPr>
                <w:b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работ</w:t>
            </w:r>
            <w:r w:rsidRPr="0026218F">
              <w:rPr>
                <w:b/>
                <w:sz w:val="20"/>
                <w:szCs w:val="20"/>
              </w:rPr>
              <w:t xml:space="preserve">, </w:t>
            </w:r>
          </w:p>
          <w:p w:rsidR="001E415C" w:rsidRPr="0026218F" w:rsidRDefault="001E415C" w:rsidP="001E415C">
            <w:pPr>
              <w:pStyle w:val="ab"/>
              <w:rPr>
                <w:b/>
                <w:bCs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штук</w:t>
            </w:r>
          </w:p>
          <w:p w:rsidR="001E415C" w:rsidRPr="00300B70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15C" w:rsidRPr="0026218F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единицу работ</w:t>
            </w: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5" w:type="dxa"/>
            <w:vMerge w:val="restart"/>
            <w:hideMark/>
          </w:tcPr>
          <w:p w:rsidR="001E415C" w:rsidRDefault="001E415C" w:rsidP="001E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E415C" w:rsidRPr="008E54C7" w:rsidTr="002110B7">
        <w:trPr>
          <w:gridAfter w:val="1"/>
          <w:wAfter w:w="1560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678" w:type="dxa"/>
            <w:vMerge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415C" w:rsidRPr="008E54C7" w:rsidTr="002110B7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5C" w:rsidRPr="008E54C7" w:rsidRDefault="001E415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E415C" w:rsidRPr="00297F2E" w:rsidTr="002110B7">
        <w:trPr>
          <w:gridAfter w:val="1"/>
          <w:wAfter w:w="156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5C" w:rsidRPr="003308B6" w:rsidRDefault="001E415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E415C" w:rsidRPr="00FD6D7E" w:rsidRDefault="002110B7" w:rsidP="001E4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 с микропроцессорным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C" w:rsidRPr="00FD6D7E" w:rsidRDefault="002110B7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C" w:rsidRPr="00FD6D7E" w:rsidRDefault="002110B7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C" w:rsidRPr="00FD6D7E" w:rsidRDefault="002110B7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415C"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отсутствует</w:t>
            </w:r>
          </w:p>
        </w:tc>
        <w:tc>
          <w:tcPr>
            <w:tcW w:w="4678" w:type="dxa"/>
          </w:tcPr>
          <w:p w:rsidR="002110B7" w:rsidRPr="002110B7" w:rsidRDefault="002110B7" w:rsidP="0021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Изготовленное по индивидуальному заказу Изделие –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протез  бедра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модульный с микропроцессорным управлением.    </w:t>
            </w:r>
          </w:p>
          <w:p w:rsidR="002110B7" w:rsidRPr="002110B7" w:rsidRDefault="002110B7" w:rsidP="0021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 Протез бедра модульный с микропроцессорным управлением предназначен для инвалидов с высоким уровнем активности и высокими требованиями к протезированию с целью компенсации утраченных опорно-двигательных функций. Приемная гильза индивидуальная из слоистого пластика, усиленная карбоновым волокном в местах нагрузки. Количество пробных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приемных  гильз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- 2. Крепление протеза мышечно-вакуумное. Регулировочно-соединительные устройства должны соответствовать весу инвалида. Гидравлический одноосный коленный модуль с электронной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системой  управления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, с функцией автоматической подстройки коленного модуля под скорость и условия ходьбы пациента, с режимом, дающим возможность пациентам подниматься по лестнице и наклонной плоскости переменным шагом. Коленный модуль должен иметь не менее пяти индивидуальных режимов работы. Несущий модуль коленного узла имеет дополнительные встроенные датчики для измерения силы момента и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вертикальных усилий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действующих на шарнир в реальном времени. Влагозащищенная стопа состоит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из карбоновых и полимерных элементов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обеспечивающих подошвенное сгибание при </w:t>
            </w:r>
            <w:proofErr w:type="spell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наступании</w:t>
            </w:r>
            <w:proofErr w:type="spell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на пятку, а также естественный перекат и высокую </w:t>
            </w:r>
            <w:proofErr w:type="spell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энергоотдачу</w:t>
            </w:r>
            <w:proofErr w:type="spell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, жесткость пятки настраиваемая при помощи пяточных клиньев. Оболочка стопы имеет дренажные отверстия для водоотведения. Предназначена для ходьбы в широком диапазоне скоростей по различным типам поверхностей. Защитный пластиковый чехол защищает несущий модуль </w:t>
            </w:r>
            <w:r w:rsidRPr="002110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внешних воздействий — царапин и поверхностных загрязнений, обеспечивает косметическую функцию.</w:t>
            </w:r>
          </w:p>
          <w:p w:rsidR="002976CE" w:rsidRPr="002976CE" w:rsidRDefault="002110B7" w:rsidP="0021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2110B7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заказа по индивидуальным обмерам с учетом индивидуальных показателей Получателя, изготовление изделия, примерку, подгонку, обучению пользованию, выдачу изготовленного  по индивидуальному заказу  Изделия Получателю.  </w:t>
            </w:r>
          </w:p>
          <w:p w:rsidR="001E415C" w:rsidRPr="00D90CF7" w:rsidRDefault="001E415C" w:rsidP="0029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5C" w:rsidRPr="00D90CF7" w:rsidRDefault="002976CE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9" w:type="dxa"/>
          </w:tcPr>
          <w:p w:rsidR="001E415C" w:rsidRPr="00FD6D7E" w:rsidRDefault="002110B7" w:rsidP="001E4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4 800 000,00</w:t>
            </w:r>
          </w:p>
        </w:tc>
        <w:tc>
          <w:tcPr>
            <w:tcW w:w="1275" w:type="dxa"/>
          </w:tcPr>
          <w:p w:rsidR="001E415C" w:rsidRPr="00297F2E" w:rsidRDefault="001E415C" w:rsidP="00211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</w:t>
            </w:r>
            <w:r w:rsidR="002110B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 сдачи –приемки Работ Получателем</w:t>
            </w:r>
          </w:p>
        </w:tc>
      </w:tr>
      <w:tr w:rsidR="001E415C" w:rsidRPr="008E54C7" w:rsidTr="00C60713">
        <w:trPr>
          <w:trHeight w:val="509"/>
        </w:trPr>
        <w:tc>
          <w:tcPr>
            <w:tcW w:w="15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1E415C" w:rsidRPr="008E54C7" w:rsidRDefault="001E415C" w:rsidP="001E415C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Итого: </w:t>
            </w:r>
            <w:r w:rsidR="002976CE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шт., начальная (максимальная) цена контракта – </w:t>
            </w:r>
            <w:r w:rsidR="002110B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4 800 000</w:t>
            </w:r>
            <w:r w:rsidR="002976CE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руб. </w:t>
            </w:r>
            <w:r w:rsidR="002110B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00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коп.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1E415C" w:rsidRPr="008E54C7" w:rsidRDefault="001E415C" w:rsidP="001E41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5C" w:rsidRPr="008E54C7" w:rsidRDefault="001E415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8 585 739,36</w:t>
            </w:r>
          </w:p>
          <w:p w:rsidR="001E415C" w:rsidRPr="008E54C7" w:rsidRDefault="001E415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B3624" w:rsidRPr="00AD4D2F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110B7" w:rsidRPr="00AD4D2F" w:rsidRDefault="002B3624" w:rsidP="0021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</w:t>
      </w:r>
      <w:proofErr w:type="gramStart"/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 включает</w:t>
      </w:r>
      <w:proofErr w:type="gramEnd"/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</w:t>
      </w:r>
      <w:r w:rsidR="002110B7" w:rsidRPr="00AD4D2F">
        <w:rPr>
          <w:rFonts w:ascii="Times New Roman" w:hAnsi="Times New Roman" w:cs="Times New Roman"/>
          <w:sz w:val="18"/>
          <w:szCs w:val="18"/>
        </w:rPr>
        <w:t>обучению пользованию</w:t>
      </w:r>
      <w:r w:rsidR="002110B7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</w:t>
      </w:r>
    </w:p>
    <w:p w:rsidR="007F3B09" w:rsidRPr="00AD4D2F" w:rsidRDefault="002B3624" w:rsidP="0021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hAnsi="Times New Roman" w:cs="Times New Roman"/>
          <w:sz w:val="18"/>
          <w:szCs w:val="18"/>
        </w:rPr>
        <w:t xml:space="preserve">Изделие должно изготавливаться индивидуально с учетом </w:t>
      </w:r>
      <w:r w:rsidR="00C921DF" w:rsidRPr="00AD4D2F">
        <w:rPr>
          <w:rFonts w:ascii="Times New Roman" w:hAnsi="Times New Roman" w:cs="Times New Roman"/>
          <w:sz w:val="18"/>
          <w:szCs w:val="18"/>
        </w:rPr>
        <w:t>факторов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21DF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при определении характеристик протезов для лиц с ампутацией нижней </w:t>
      </w:r>
      <w:proofErr w:type="gramStart"/>
      <w:r w:rsidR="00C950D1" w:rsidRPr="00AD4D2F">
        <w:rPr>
          <w:rFonts w:ascii="Times New Roman" w:hAnsi="Times New Roman" w:cs="Times New Roman"/>
          <w:sz w:val="18"/>
          <w:szCs w:val="18"/>
        </w:rPr>
        <w:t>конечности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 </w:t>
      </w:r>
      <w:r w:rsidR="00AD4D2F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0F1245" w:rsidRPr="00AD4D2F">
        <w:rPr>
          <w:rFonts w:ascii="Times New Roman" w:hAnsi="Times New Roman" w:cs="Times New Roman"/>
          <w:sz w:val="18"/>
          <w:szCs w:val="18"/>
        </w:rPr>
        <w:t>ГОСТ Р ИСО 29782-</w:t>
      </w:r>
      <w:r w:rsidR="00C921DF" w:rsidRPr="00AD4D2F">
        <w:rPr>
          <w:rFonts w:ascii="Times New Roman" w:hAnsi="Times New Roman" w:cs="Times New Roman"/>
          <w:sz w:val="18"/>
          <w:szCs w:val="18"/>
        </w:rPr>
        <w:t xml:space="preserve">2014             «Протезы и </w:t>
      </w:r>
      <w:proofErr w:type="spellStart"/>
      <w:r w:rsidR="00C921DF" w:rsidRPr="00AD4D2F">
        <w:rPr>
          <w:rFonts w:ascii="Times New Roman" w:hAnsi="Times New Roman" w:cs="Times New Roman"/>
          <w:sz w:val="18"/>
          <w:szCs w:val="18"/>
        </w:rPr>
        <w:t>ортезы</w:t>
      </w:r>
      <w:proofErr w:type="spellEnd"/>
      <w:r w:rsidR="00C921DF" w:rsidRPr="00AD4D2F">
        <w:rPr>
          <w:rFonts w:ascii="Times New Roman" w:hAnsi="Times New Roman" w:cs="Times New Roman"/>
          <w:sz w:val="18"/>
          <w:szCs w:val="18"/>
        </w:rPr>
        <w:t>. Факторы, учитываемые при определении характеристик протезов для лиц с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ампутацией нижней конечности.», </w:t>
      </w:r>
      <w:r w:rsidR="00AD4D2F" w:rsidRPr="00AD4D2F">
        <w:rPr>
          <w:rFonts w:ascii="Times New Roman" w:hAnsi="Times New Roman" w:cs="Times New Roman"/>
          <w:sz w:val="18"/>
          <w:szCs w:val="18"/>
        </w:rPr>
        <w:t>ГОСТ Р 58447-2019 Протезы нижних конечностей с внешним источником энергии. Общие технические требования</w:t>
      </w:r>
      <w:r w:rsidR="00AD4D2F">
        <w:rPr>
          <w:rFonts w:ascii="Times New Roman" w:hAnsi="Times New Roman" w:cs="Times New Roman"/>
          <w:sz w:val="18"/>
          <w:szCs w:val="18"/>
        </w:rPr>
        <w:t>»</w:t>
      </w:r>
    </w:p>
    <w:sectPr w:rsidR="007F3B09" w:rsidRPr="00AD4D2F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1E415C" w:rsidRDefault="001E415C" w:rsidP="008E162D">
      <w:pPr>
        <w:pStyle w:val="a3"/>
      </w:pPr>
    </w:p>
    <w:p w:rsidR="002976CE" w:rsidRDefault="001E415C" w:rsidP="002976CE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C2DE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Место выполнения работ: </w:t>
      </w:r>
      <w:r w:rsidR="002976CE" w:rsidRPr="002976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РФ, по месту изготовления Изделия. Прием заказа на изготовление, примерка, подгонка</w:t>
      </w:r>
      <w:r w:rsidR="00AD4D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обучение пользованию</w:t>
      </w:r>
      <w:r w:rsidR="002976CE" w:rsidRPr="002976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осуществляется в стационарном пункте, организованном Исполнителем в г. Кирове. Выдача результатов выполненных работ (Изделий) осуществляется в стационарном пункте, организованном Исполнителем в г. Кирове, либо с доставкой по месту жительства Получателя по согласованию Исполнителя с Получателем. </w:t>
      </w:r>
    </w:p>
    <w:p w:rsidR="001E415C" w:rsidRPr="0048333E" w:rsidRDefault="001E415C" w:rsidP="002976CE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Срок выполнения работ (завершения обеспечения Получателей Изделиями) – c момента заключения Контракта Сторонами по </w:t>
      </w:r>
      <w:r w:rsidR="00AD4D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15.12</w:t>
      </w:r>
      <w:bookmarkStart w:id="0" w:name="_GoBack"/>
      <w:bookmarkEnd w:id="0"/>
      <w:r w:rsidR="0048333E" w:rsidRPr="004833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.2022</w:t>
      </w:r>
      <w:r w:rsidR="004833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1E415C" w:rsidRPr="00F020D6" w:rsidRDefault="001E415C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1E415C" w:rsidRPr="00F020D6" w:rsidRDefault="001E415C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1E415C" w:rsidRPr="00CE654B" w:rsidRDefault="001E415C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44899"/>
    <w:rsid w:val="00095A9F"/>
    <w:rsid w:val="000A51E2"/>
    <w:rsid w:val="000B41E1"/>
    <w:rsid w:val="000F1245"/>
    <w:rsid w:val="00156DB0"/>
    <w:rsid w:val="00161EE3"/>
    <w:rsid w:val="0016424B"/>
    <w:rsid w:val="001B2715"/>
    <w:rsid w:val="001D53D6"/>
    <w:rsid w:val="001E3464"/>
    <w:rsid w:val="001E415C"/>
    <w:rsid w:val="001F157A"/>
    <w:rsid w:val="002110B7"/>
    <w:rsid w:val="002228E8"/>
    <w:rsid w:val="002976CE"/>
    <w:rsid w:val="00297F2E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9271D"/>
    <w:rsid w:val="0040230D"/>
    <w:rsid w:val="004516E6"/>
    <w:rsid w:val="00476EF6"/>
    <w:rsid w:val="0048333E"/>
    <w:rsid w:val="004E3246"/>
    <w:rsid w:val="00596F81"/>
    <w:rsid w:val="005E1960"/>
    <w:rsid w:val="00603E2A"/>
    <w:rsid w:val="0078647B"/>
    <w:rsid w:val="007E5942"/>
    <w:rsid w:val="007F3B09"/>
    <w:rsid w:val="007F4126"/>
    <w:rsid w:val="00883BA1"/>
    <w:rsid w:val="008C2DEB"/>
    <w:rsid w:val="008E162D"/>
    <w:rsid w:val="008E54C7"/>
    <w:rsid w:val="008E6E8A"/>
    <w:rsid w:val="00973B90"/>
    <w:rsid w:val="009F22C5"/>
    <w:rsid w:val="00A0051B"/>
    <w:rsid w:val="00A04EBC"/>
    <w:rsid w:val="00A07A35"/>
    <w:rsid w:val="00A07E83"/>
    <w:rsid w:val="00A12EDB"/>
    <w:rsid w:val="00AD4D2F"/>
    <w:rsid w:val="00B235E1"/>
    <w:rsid w:val="00B34CCF"/>
    <w:rsid w:val="00B379E3"/>
    <w:rsid w:val="00C16430"/>
    <w:rsid w:val="00C33A4C"/>
    <w:rsid w:val="00C525F3"/>
    <w:rsid w:val="00C55F68"/>
    <w:rsid w:val="00C730CD"/>
    <w:rsid w:val="00C921DF"/>
    <w:rsid w:val="00C950D1"/>
    <w:rsid w:val="00CE654B"/>
    <w:rsid w:val="00D322A9"/>
    <w:rsid w:val="00D35A36"/>
    <w:rsid w:val="00D4110A"/>
    <w:rsid w:val="00D44CC3"/>
    <w:rsid w:val="00D90CF7"/>
    <w:rsid w:val="00DB595C"/>
    <w:rsid w:val="00DF3D11"/>
    <w:rsid w:val="00E51C47"/>
    <w:rsid w:val="00E575BA"/>
    <w:rsid w:val="00E86728"/>
    <w:rsid w:val="00FD66C9"/>
    <w:rsid w:val="00FD6D7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A22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33B2-AA1C-4BA5-B5B9-4005274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35</cp:revision>
  <cp:lastPrinted>2021-08-25T13:43:00Z</cp:lastPrinted>
  <dcterms:created xsi:type="dcterms:W3CDTF">2018-12-04T09:25:00Z</dcterms:created>
  <dcterms:modified xsi:type="dcterms:W3CDTF">2022-09-08T08:51:00Z</dcterms:modified>
</cp:coreProperties>
</file>