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5C3D33" w:rsidRDefault="004B1B57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B1B57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изготовлению протеза бедра модульного с микропроцессорным управлением для инвалида в 2023 году</w:t>
      </w:r>
      <w:r w:rsidR="006654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5479" w:rsidRPr="00F60BD8" w:rsidRDefault="00665479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4B1B57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40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4B1B57" w:rsidRPr="004B1B57">
        <w:rPr>
          <w:rFonts w:ascii="Times New Roman" w:eastAsia="Times New Roman" w:hAnsi="Times New Roman"/>
          <w:b/>
          <w:sz w:val="24"/>
          <w:szCs w:val="24"/>
          <w:lang w:eastAsia="ru-RU"/>
        </w:rPr>
        <w:t>бедра модульного с микропроцессорным управлением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78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6104"/>
        <w:gridCol w:w="1898"/>
      </w:tblGrid>
      <w:tr w:rsidR="001B016D" w:rsidRPr="00DC3DB1" w:rsidTr="002F43E2">
        <w:trPr>
          <w:trHeight w:val="45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6D" w:rsidRPr="0066519B" w:rsidRDefault="001B016D" w:rsidP="001B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Изделий*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6D" w:rsidRPr="0066519B" w:rsidRDefault="001B016D" w:rsidP="001B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6D" w:rsidRPr="0066519B" w:rsidRDefault="001B016D" w:rsidP="001B0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71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</w:tc>
      </w:tr>
      <w:tr w:rsidR="002F43E2" w:rsidRPr="00DC3DB1" w:rsidTr="002F43E2">
        <w:trPr>
          <w:trHeight w:val="45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E2" w:rsidRPr="002F43E2" w:rsidRDefault="002F43E2" w:rsidP="002F43E2">
            <w:pPr>
              <w:ind w:left="-59"/>
              <w:rPr>
                <w:rFonts w:ascii="Times New Roman" w:hAnsi="Times New Roman" w:cs="Times New Roman"/>
              </w:rPr>
            </w:pPr>
            <w:r w:rsidRPr="002F43E2">
              <w:rPr>
                <w:rFonts w:ascii="Times New Roman" w:hAnsi="Times New Roman" w:cs="Times New Roman"/>
              </w:rPr>
              <w:t>8-07-12</w:t>
            </w:r>
          </w:p>
          <w:p w:rsidR="002F43E2" w:rsidRPr="002F43E2" w:rsidRDefault="002F43E2" w:rsidP="002F43E2">
            <w:pPr>
              <w:ind w:left="-59"/>
              <w:rPr>
                <w:rFonts w:ascii="Times New Roman" w:hAnsi="Times New Roman" w:cs="Times New Roman"/>
              </w:rPr>
            </w:pPr>
            <w:r w:rsidRPr="002F43E2">
              <w:rPr>
                <w:rFonts w:ascii="Times New Roman" w:hAnsi="Times New Roman" w:cs="Times New Roman"/>
              </w:rPr>
              <w:t>Протез бедра модульный с микропроцессорным управлением</w:t>
            </w:r>
          </w:p>
          <w:p w:rsidR="002F43E2" w:rsidRPr="002F43E2" w:rsidRDefault="002F43E2" w:rsidP="002F43E2">
            <w:pPr>
              <w:ind w:left="-59"/>
              <w:rPr>
                <w:rFonts w:ascii="Times New Roman" w:hAnsi="Times New Roman" w:cs="Times New Roman"/>
              </w:rPr>
            </w:pPr>
          </w:p>
          <w:p w:rsidR="002F43E2" w:rsidRPr="002F43E2" w:rsidRDefault="002F43E2" w:rsidP="002F43E2">
            <w:pPr>
              <w:ind w:left="-59"/>
              <w:rPr>
                <w:rFonts w:ascii="Times New Roman" w:hAnsi="Times New Roman" w:cs="Times New Roman"/>
              </w:rPr>
            </w:pP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E2" w:rsidRPr="002F43E2" w:rsidRDefault="002F43E2" w:rsidP="002F43E2">
            <w:pPr>
              <w:rPr>
                <w:rFonts w:ascii="Times New Roman" w:hAnsi="Times New Roman" w:cs="Times New Roman"/>
              </w:rPr>
            </w:pPr>
            <w:r w:rsidRPr="002F43E2">
              <w:rPr>
                <w:rFonts w:ascii="Times New Roman" w:hAnsi="Times New Roman" w:cs="Times New Roman"/>
              </w:rPr>
              <w:t>Протез бедра модульный с микропроцессорным управлением должен быть с несущей скелетированной приемной гильзой и вкладной гильзой из полимерного  материала, индивидуального изготовления по слепку.</w:t>
            </w:r>
          </w:p>
          <w:p w:rsidR="002F43E2" w:rsidRPr="002F43E2" w:rsidRDefault="002F43E2" w:rsidP="002F43E2">
            <w:pPr>
              <w:rPr>
                <w:rFonts w:ascii="Times New Roman" w:hAnsi="Times New Roman" w:cs="Times New Roman"/>
              </w:rPr>
            </w:pPr>
            <w:r w:rsidRPr="002F43E2">
              <w:rPr>
                <w:rFonts w:ascii="Times New Roman" w:hAnsi="Times New Roman" w:cs="Times New Roman"/>
              </w:rPr>
              <w:t>Гидравлический одноосный коленный шарнир с электронной системой управления, обеспечивающей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наклонной плоскости переменным(не приставным) шагом, с режимом полной фиксации под любым углом. Стопа разработана для пациентов повышенного и высокого уровней активности. Состоит из сдвоенных пружин и длинного базового элемента. Эффективно рекуперирует энергию при обеспечении плавного переката на разных скоростях ходьбы. Уникальное эластичное соединение карбоновых пружин и базового элемента позволяет оптимально адаптироваться к неровным опорным поверхностям. Настраиваемая трёхступенчатая амортизация с использованием клиньев. Защищена от пресной, соленой и хлорированной воды и имеет каналы для стока воды на соединительном адаптере и дренажные отверстия в косметической оболочке. Обеспечена возможность надевания пляжных тапок(сланцев) с креплением лямкой между пальцами стопы. Стопа имеет "левое" и "правое" исполнение, структурная высота - 150 мм, вес без косметической оболочки - 450 г. (референсный размер - 26 см), максимальный вес пользователя до 150 кг, размерный ряд 22-30 см, 9 уровней жесткости(в зависимости от веса и активности пользователя). 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- титан на нагрузку до 125 кг. Косметическая облицовка модульная, съемная, пластиковая с защитной функцией. Крепление мышечно-вакуумное.</w:t>
            </w:r>
          </w:p>
          <w:p w:rsidR="002F43E2" w:rsidRPr="002F43E2" w:rsidRDefault="002F43E2" w:rsidP="002F43E2">
            <w:pPr>
              <w:rPr>
                <w:rFonts w:ascii="Times New Roman" w:hAnsi="Times New Roman" w:cs="Times New Roman"/>
              </w:rPr>
            </w:pPr>
            <w:r w:rsidRPr="002F43E2">
              <w:rPr>
                <w:rFonts w:ascii="Times New Roman" w:hAnsi="Times New Roman" w:cs="Times New Roman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E2" w:rsidRPr="00DC3DB1" w:rsidRDefault="002F43E2" w:rsidP="002F43E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C3DB1">
              <w:rPr>
                <w:rFonts w:ascii="Times New Roman" w:hAnsi="Times New Roman" w:cs="Times New Roman"/>
                <w:color w:val="000000"/>
                <w:lang w:eastAsia="ar-SA"/>
              </w:rPr>
              <w:t>1</w:t>
            </w:r>
          </w:p>
        </w:tc>
      </w:tr>
    </w:tbl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992FC4" w:rsidP="000B3CE6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даты заключения государственного контракта </w:t>
            </w:r>
            <w:r w:rsidR="00C07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B3C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</w:t>
            </w:r>
            <w:bookmarkStart w:id="0" w:name="_GoBack"/>
            <w:bookmarkEnd w:id="0"/>
            <w:r w:rsidR="0010618C"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615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сентября</w:t>
            </w:r>
            <w:r w:rsidR="0010618C"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2023 года</w:t>
            </w:r>
            <w:r w:rsid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10618C" w:rsidP="000B3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 течение 60 дней с даты направления Заказчиком Исполнителю реестра Получателей Изделий в объеме, указанном в каждом реестре Получателей Изделий. Реестры Получателей Изделий направляются в период с даты заключения контракта по </w:t>
            </w:r>
            <w:r w:rsidR="000B3C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30</w:t>
            </w: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615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июля</w:t>
            </w: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2023 года.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2F43E2" w:rsidRPr="002F43E2" w:rsidRDefault="002F43E2" w:rsidP="002F43E2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Место выполнения работ: - 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Московская область и г. Москва; </w:t>
            </w:r>
          </w:p>
          <w:p w:rsidR="00C0341B" w:rsidRPr="0010618C" w:rsidRDefault="002F43E2" w:rsidP="002F43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 и г. Москва,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ИСО 22523-2007 «Протезы конечностей и ортезы наружные. Требования и методы испытаний»;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ИСО 15032-2001 «Протезы. Испытания конструкции тазобедренных узлов»;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15.111-2015 «Система разработки и постановки продукции на производство. Технические средства реабилитации инвалидов»;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ИСО 9999-2019 «Вспомогательные средства для людей с ограничениями жизнедеятельности. Классификация и терминология».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ISO 10993-1-2021 «Изделия медицинские. Оценка биологического действия медицинских изделий. Часть 1. Оценка и исследования»;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ISO 10993-5-2011 «Изделия медицинские. Оценка биологического действия медицинских изделий. Часть 5. Исследования на цитотоксичность: методы in vitro»;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52770-2016 «Изделия медицинские. Требования безопасности. Методы санитарно-химических и токсикологических испытаний»;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ГОСТ Р 51819-2022 «Протезирование и ортезирование верхних и нижних конечностей. Термины и определения». 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51191-2019 «Узлы протезов нижних конечностей. Технические требования и методы испытаний»;</w:t>
            </w:r>
          </w:p>
          <w:p w:rsid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ГОСТ Р 53869-2021 «Протезы нижних конечностей. Технические требования».</w:t>
            </w:r>
          </w:p>
          <w:p w:rsidR="0010618C" w:rsidRPr="00F60BD8" w:rsidRDefault="0010618C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Изделия должны быть новыми, свободными от прав третьих лиц.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8C1F57" w:rsidRPr="00F60BD8" w:rsidRDefault="00E56F63" w:rsidP="008C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Изделий составляет не менее </w:t>
            </w:r>
            <w:r w:rsidR="0067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с даты подписания акта приема-передачи Изделий Получателю</w:t>
            </w:r>
            <w:r w:rsidR="00BB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230C" w:rsidRDefault="00B9230C" w:rsidP="00C234DB"/>
    <w:sectPr w:rsidR="00B9230C" w:rsidSect="00665479">
      <w:pgSz w:w="11906" w:h="16838"/>
      <w:pgMar w:top="142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87" w:rsidRDefault="00817C87">
      <w:pPr>
        <w:spacing w:after="0" w:line="240" w:lineRule="auto"/>
      </w:pPr>
      <w:r>
        <w:separator/>
      </w:r>
    </w:p>
  </w:endnote>
  <w:endnote w:type="continuationSeparator" w:id="0">
    <w:p w:rsidR="00817C87" w:rsidRDefault="0081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87" w:rsidRDefault="00817C87">
      <w:pPr>
        <w:spacing w:after="0" w:line="240" w:lineRule="auto"/>
      </w:pPr>
      <w:r>
        <w:separator/>
      </w:r>
    </w:p>
  </w:footnote>
  <w:footnote w:type="continuationSeparator" w:id="0">
    <w:p w:rsidR="00817C87" w:rsidRDefault="00817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B3CE6"/>
    <w:rsid w:val="000C43EA"/>
    <w:rsid w:val="000D60FC"/>
    <w:rsid w:val="000E53F5"/>
    <w:rsid w:val="00101416"/>
    <w:rsid w:val="0010618C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016D"/>
    <w:rsid w:val="001B53C4"/>
    <w:rsid w:val="001B6100"/>
    <w:rsid w:val="001C1BB4"/>
    <w:rsid w:val="001C288E"/>
    <w:rsid w:val="001D3EB5"/>
    <w:rsid w:val="001D4DB0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3E2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B1893"/>
    <w:rsid w:val="004B1933"/>
    <w:rsid w:val="004B1B57"/>
    <w:rsid w:val="004B4C35"/>
    <w:rsid w:val="004B5789"/>
    <w:rsid w:val="004D6C56"/>
    <w:rsid w:val="004D712B"/>
    <w:rsid w:val="004D7EAE"/>
    <w:rsid w:val="004E1463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19E4"/>
    <w:rsid w:val="00653BCD"/>
    <w:rsid w:val="00656D66"/>
    <w:rsid w:val="0066182F"/>
    <w:rsid w:val="00665479"/>
    <w:rsid w:val="0067201C"/>
    <w:rsid w:val="006747FB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4FB5"/>
    <w:rsid w:val="00817C87"/>
    <w:rsid w:val="0082416A"/>
    <w:rsid w:val="00824847"/>
    <w:rsid w:val="008367F1"/>
    <w:rsid w:val="008369C4"/>
    <w:rsid w:val="0084172D"/>
    <w:rsid w:val="00854137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36D3C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2152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13EA-37A8-49C7-A2C0-F90C531E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Мержоев Ахмед Магомедович</cp:lastModifiedBy>
  <cp:revision>14</cp:revision>
  <cp:lastPrinted>2023-03-16T14:06:00Z</cp:lastPrinted>
  <dcterms:created xsi:type="dcterms:W3CDTF">2023-03-16T14:24:00Z</dcterms:created>
  <dcterms:modified xsi:type="dcterms:W3CDTF">2023-05-02T12:02:00Z</dcterms:modified>
</cp:coreProperties>
</file>