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4F" w:rsidRDefault="004B594F" w:rsidP="004B594F">
      <w:pPr>
        <w:spacing w:after="0" w:line="240" w:lineRule="auto"/>
        <w:jc w:val="right"/>
        <w:rPr>
          <w:rFonts w:ascii="Times New Roman" w:hAnsi="Times New Roman"/>
          <w:sz w:val="24"/>
          <w:szCs w:val="24"/>
        </w:rPr>
      </w:pPr>
      <w:r>
        <w:rPr>
          <w:rFonts w:ascii="Times New Roman" w:hAnsi="Times New Roman"/>
          <w:sz w:val="24"/>
          <w:szCs w:val="24"/>
        </w:rPr>
        <w:t>Приложение № 3 к Извещению</w:t>
      </w:r>
    </w:p>
    <w:p w:rsidR="004B594F" w:rsidRDefault="004B594F" w:rsidP="004B594F">
      <w:pPr>
        <w:spacing w:after="0" w:line="240" w:lineRule="auto"/>
        <w:jc w:val="center"/>
        <w:rPr>
          <w:rFonts w:ascii="Times New Roman" w:hAnsi="Times New Roman"/>
          <w:sz w:val="24"/>
          <w:szCs w:val="24"/>
        </w:rPr>
      </w:pPr>
      <w:r>
        <w:rPr>
          <w:rFonts w:ascii="Times New Roman" w:hAnsi="Times New Roman"/>
          <w:sz w:val="24"/>
          <w:szCs w:val="24"/>
        </w:rPr>
        <w:t>Описание объекта закупки</w:t>
      </w:r>
    </w:p>
    <w:p w:rsidR="004B594F" w:rsidRDefault="004B594F" w:rsidP="004B594F">
      <w:pPr>
        <w:spacing w:after="0" w:line="240" w:lineRule="auto"/>
        <w:jc w:val="center"/>
        <w:rPr>
          <w:rFonts w:ascii="Times New Roman" w:hAnsi="Times New Roman"/>
          <w:sz w:val="24"/>
          <w:szCs w:val="24"/>
        </w:rPr>
      </w:pPr>
      <w:r w:rsidRPr="00373655">
        <w:rPr>
          <w:rFonts w:ascii="Times New Roman" w:hAnsi="Times New Roman"/>
          <w:sz w:val="24"/>
          <w:szCs w:val="24"/>
        </w:rPr>
        <w:t>Техническое задание</w:t>
      </w:r>
    </w:p>
    <w:p w:rsidR="004B594F" w:rsidRDefault="004B594F" w:rsidP="004B594F">
      <w:pPr>
        <w:pStyle w:val="a4"/>
        <w:keepNext w:val="0"/>
        <w:widowControl w:val="0"/>
        <w:tabs>
          <w:tab w:val="left" w:pos="8160"/>
        </w:tabs>
        <w:overflowPunct/>
        <w:autoSpaceDE/>
        <w:spacing w:line="240" w:lineRule="auto"/>
        <w:jc w:val="center"/>
        <w:textAlignment w:val="auto"/>
        <w:rPr>
          <w:rFonts w:eastAsia="Lucida Sans Unicode"/>
          <w:color w:val="auto"/>
          <w:sz w:val="22"/>
          <w:szCs w:val="22"/>
          <w:lang w:bidi="en-US"/>
        </w:rPr>
      </w:pPr>
      <w:r>
        <w:rPr>
          <w:rFonts w:eastAsia="Lucida Sans Unicode"/>
          <w:color w:val="auto"/>
          <w:sz w:val="22"/>
          <w:szCs w:val="22"/>
          <w:lang w:bidi="en-US"/>
        </w:rPr>
        <w:t>Поставка инвалидам подгузников для детей</w:t>
      </w:r>
    </w:p>
    <w:p w:rsidR="004B594F" w:rsidRDefault="004B594F" w:rsidP="00B41E70">
      <w:pPr>
        <w:pStyle w:val="a4"/>
        <w:keepNext w:val="0"/>
        <w:widowControl w:val="0"/>
        <w:tabs>
          <w:tab w:val="left" w:pos="8160"/>
        </w:tabs>
        <w:overflowPunct/>
        <w:autoSpaceDE/>
        <w:spacing w:line="240" w:lineRule="auto"/>
        <w:textAlignment w:val="auto"/>
        <w:rPr>
          <w:rFonts w:eastAsia="Lucida Sans Unicode"/>
          <w:color w:val="auto"/>
          <w:sz w:val="22"/>
          <w:szCs w:val="22"/>
          <w:lang w:bidi="en-US"/>
        </w:rPr>
      </w:pPr>
    </w:p>
    <w:p w:rsidR="004B594F" w:rsidRPr="004B594F" w:rsidRDefault="004B594F" w:rsidP="004B594F">
      <w:pPr>
        <w:tabs>
          <w:tab w:val="left" w:pos="8160"/>
        </w:tabs>
        <w:spacing w:after="0" w:line="240" w:lineRule="auto"/>
        <w:jc w:val="both"/>
        <w:rPr>
          <w:rFonts w:ascii="Times New Roman" w:hAnsi="Times New Roman"/>
          <w:sz w:val="20"/>
          <w:szCs w:val="20"/>
          <w:lang w:eastAsia="ru-RU"/>
        </w:rPr>
      </w:pPr>
      <w:r>
        <w:rPr>
          <w:rFonts w:ascii="Times New Roman" w:hAnsi="Times New Roman"/>
          <w:sz w:val="20"/>
          <w:szCs w:val="20"/>
        </w:rPr>
        <w:t xml:space="preserve">             </w:t>
      </w:r>
      <w:r w:rsidRPr="004B594F">
        <w:rPr>
          <w:rFonts w:ascii="Times New Roman" w:hAnsi="Times New Roman"/>
          <w:sz w:val="20"/>
          <w:szCs w:val="20"/>
        </w:rPr>
        <w:t>Начальная (максимальная) цена контракта: 1</w:t>
      </w:r>
      <w:r>
        <w:rPr>
          <w:rFonts w:ascii="Times New Roman" w:hAnsi="Times New Roman"/>
          <w:sz w:val="20"/>
          <w:szCs w:val="20"/>
        </w:rPr>
        <w:t> </w:t>
      </w:r>
      <w:r w:rsidRPr="004B594F">
        <w:rPr>
          <w:rFonts w:ascii="Times New Roman" w:hAnsi="Times New Roman"/>
          <w:sz w:val="20"/>
          <w:szCs w:val="20"/>
        </w:rPr>
        <w:t>291</w:t>
      </w:r>
      <w:r>
        <w:rPr>
          <w:rFonts w:ascii="Times New Roman" w:hAnsi="Times New Roman"/>
          <w:sz w:val="20"/>
          <w:szCs w:val="20"/>
        </w:rPr>
        <w:t xml:space="preserve"> </w:t>
      </w:r>
      <w:r w:rsidRPr="004B594F">
        <w:rPr>
          <w:rFonts w:ascii="Times New Roman" w:hAnsi="Times New Roman"/>
          <w:sz w:val="20"/>
          <w:szCs w:val="20"/>
        </w:rPr>
        <w:t xml:space="preserve">532 </w:t>
      </w:r>
      <w:r w:rsidRPr="004B594F">
        <w:rPr>
          <w:rFonts w:ascii="Times New Roman" w:hAnsi="Times New Roman"/>
          <w:sz w:val="20"/>
          <w:szCs w:val="20"/>
          <w:lang w:eastAsia="ru-RU"/>
        </w:rPr>
        <w:t>руб. 10 коп.</w:t>
      </w:r>
    </w:p>
    <w:p w:rsidR="004B594F" w:rsidRPr="004B594F" w:rsidRDefault="00B41E70" w:rsidP="004B594F">
      <w:pPr>
        <w:pStyle w:val="Style48"/>
        <w:keepNext/>
        <w:tabs>
          <w:tab w:val="left" w:pos="1258"/>
          <w:tab w:val="left" w:leader="underscore" w:pos="2256"/>
          <w:tab w:val="left" w:leader="underscore" w:pos="3389"/>
          <w:tab w:val="left" w:leader="underscore" w:pos="3994"/>
        </w:tabs>
        <w:spacing w:line="240" w:lineRule="auto"/>
        <w:ind w:firstLine="709"/>
        <w:rPr>
          <w:rStyle w:val="FontStyle92"/>
          <w:rFonts w:eastAsia="Lucida Sans Unicode"/>
          <w:sz w:val="20"/>
          <w:szCs w:val="20"/>
        </w:rPr>
      </w:pPr>
      <w:r w:rsidRPr="004B594F">
        <w:rPr>
          <w:rFonts w:eastAsia="Lucida Sans Unicode"/>
          <w:sz w:val="20"/>
          <w:szCs w:val="20"/>
          <w:lang w:bidi="en-US"/>
        </w:rPr>
        <w:t>Срок поставки</w:t>
      </w:r>
      <w:r w:rsidRPr="004B594F">
        <w:rPr>
          <w:sz w:val="20"/>
          <w:szCs w:val="20"/>
        </w:rPr>
        <w:t xml:space="preserve">: </w:t>
      </w:r>
      <w:r w:rsidR="004B594F" w:rsidRPr="004B594F">
        <w:rPr>
          <w:rStyle w:val="FontStyle92"/>
          <w:rFonts w:eastAsia="Lucida Sans Unicode"/>
          <w:sz w:val="20"/>
          <w:szCs w:val="20"/>
        </w:rPr>
        <w:t xml:space="preserve">с даты получения от Заказчика реестра получателей Товара (приложение № 4 к Контракту) до </w:t>
      </w:r>
      <w:r w:rsidR="004B594F">
        <w:rPr>
          <w:rStyle w:val="FontStyle92"/>
          <w:rFonts w:eastAsia="Lucida Sans Unicode"/>
          <w:sz w:val="20"/>
          <w:szCs w:val="20"/>
        </w:rPr>
        <w:t>30 марта 2023</w:t>
      </w:r>
      <w:r w:rsidR="004B594F" w:rsidRPr="004B594F">
        <w:rPr>
          <w:rStyle w:val="FontStyle92"/>
          <w:rFonts w:eastAsia="Lucida Sans Unicode"/>
          <w:sz w:val="20"/>
          <w:szCs w:val="20"/>
        </w:rPr>
        <w:t xml:space="preserve"> года.</w:t>
      </w:r>
    </w:p>
    <w:p w:rsidR="00B41E70" w:rsidRPr="004B594F" w:rsidRDefault="004B594F" w:rsidP="00B41E70">
      <w:pPr>
        <w:pStyle w:val="a4"/>
        <w:keepNext w:val="0"/>
        <w:widowControl w:val="0"/>
        <w:tabs>
          <w:tab w:val="left" w:pos="8160"/>
        </w:tabs>
        <w:overflowPunct/>
        <w:autoSpaceDE/>
        <w:spacing w:line="240" w:lineRule="auto"/>
        <w:textAlignment w:val="auto"/>
        <w:rPr>
          <w:rFonts w:cs="Times New Roman"/>
          <w:color w:val="auto"/>
          <w:sz w:val="20"/>
          <w:szCs w:val="20"/>
        </w:rPr>
      </w:pPr>
      <w:r>
        <w:rPr>
          <w:sz w:val="20"/>
          <w:szCs w:val="20"/>
        </w:rPr>
        <w:t xml:space="preserve">               </w:t>
      </w:r>
      <w:r w:rsidR="00B41E70" w:rsidRPr="004B594F">
        <w:rPr>
          <w:sz w:val="20"/>
          <w:szCs w:val="20"/>
        </w:rPr>
        <w:t xml:space="preserve">Место поставки: </w:t>
      </w:r>
      <w:r w:rsidR="00B41E70" w:rsidRPr="004B594F">
        <w:rPr>
          <w:rFonts w:eastAsia="Times New Roman"/>
          <w:sz w:val="20"/>
          <w:szCs w:val="20"/>
          <w:lang w:eastAsia="ar-SA"/>
        </w:rPr>
        <w:t>Российская Федерация, Республика Коми: по месту жительства Получателя и в пункте выдачи Товара.</w:t>
      </w:r>
    </w:p>
    <w:p w:rsidR="004B594F" w:rsidRPr="004B594F" w:rsidRDefault="004B594F" w:rsidP="00B41E70">
      <w:pPr>
        <w:tabs>
          <w:tab w:val="left" w:pos="8160"/>
        </w:tabs>
        <w:spacing w:after="0" w:line="240" w:lineRule="auto"/>
        <w:jc w:val="both"/>
        <w:rPr>
          <w:rFonts w:ascii="Times New Roman" w:hAnsi="Times New Roman"/>
          <w:sz w:val="20"/>
          <w:szCs w:val="20"/>
          <w:lang w:eastAsia="ru-RU"/>
        </w:rPr>
      </w:pPr>
      <w:bookmarkStart w:id="0" w:name="_GoBack"/>
      <w:bookmarkEnd w:id="0"/>
    </w:p>
    <w:p w:rsidR="004B594F" w:rsidRPr="004B594F" w:rsidRDefault="004B594F" w:rsidP="004B594F">
      <w:pPr>
        <w:widowControl w:val="0"/>
        <w:spacing w:after="0" w:line="240" w:lineRule="auto"/>
        <w:ind w:firstLine="709"/>
        <w:jc w:val="both"/>
        <w:rPr>
          <w:rFonts w:ascii="Times New Roman" w:hAnsi="Times New Roman"/>
          <w:sz w:val="20"/>
          <w:szCs w:val="20"/>
        </w:rPr>
      </w:pPr>
      <w:r w:rsidRPr="004B594F">
        <w:rPr>
          <w:rFonts w:ascii="Times New Roman" w:hAnsi="Times New Roman"/>
          <w:sz w:val="20"/>
          <w:szCs w:val="20"/>
        </w:rPr>
        <w:t>Продукция должна иметь Регистрационные удостоверения на медицинское изделие, выданные Росздравнадзором.</w:t>
      </w:r>
    </w:p>
    <w:p w:rsidR="00B41E70" w:rsidRPr="00CB7E6B" w:rsidRDefault="00B41E70" w:rsidP="004B594F">
      <w:pPr>
        <w:pStyle w:val="a4"/>
        <w:tabs>
          <w:tab w:val="left" w:pos="8160"/>
        </w:tabs>
        <w:spacing w:line="240" w:lineRule="auto"/>
        <w:ind w:firstLine="480"/>
        <w:jc w:val="both"/>
        <w:rPr>
          <w:color w:val="auto"/>
          <w:sz w:val="22"/>
          <w:szCs w:val="22"/>
        </w:rPr>
      </w:pPr>
      <w:r w:rsidRPr="00CB7E6B">
        <w:rPr>
          <w:color w:val="auto"/>
          <w:sz w:val="22"/>
          <w:szCs w:val="22"/>
        </w:rPr>
        <w:t>При поставке партии подгузников должны быть предоставлены:</w:t>
      </w:r>
    </w:p>
    <w:p w:rsidR="00B41E70" w:rsidRPr="00CB7E6B" w:rsidRDefault="00B41E70" w:rsidP="004B594F">
      <w:pPr>
        <w:pStyle w:val="a4"/>
        <w:tabs>
          <w:tab w:val="left" w:pos="8160"/>
        </w:tabs>
        <w:spacing w:line="240" w:lineRule="auto"/>
        <w:ind w:firstLine="480"/>
        <w:jc w:val="both"/>
        <w:rPr>
          <w:color w:val="auto"/>
          <w:sz w:val="22"/>
          <w:szCs w:val="22"/>
        </w:rPr>
      </w:pPr>
      <w:r w:rsidRPr="00CB7E6B">
        <w:rPr>
          <w:color w:val="auto"/>
          <w:sz w:val="22"/>
          <w:szCs w:val="22"/>
        </w:rPr>
        <w:t>- утвержденные образцы-эталоны;</w:t>
      </w:r>
    </w:p>
    <w:p w:rsidR="00B41E70" w:rsidRPr="00CB7E6B" w:rsidRDefault="00B41E70" w:rsidP="004B594F">
      <w:pPr>
        <w:pStyle w:val="a4"/>
        <w:tabs>
          <w:tab w:val="left" w:pos="8160"/>
        </w:tabs>
        <w:spacing w:line="240" w:lineRule="auto"/>
        <w:ind w:firstLine="480"/>
        <w:jc w:val="both"/>
        <w:rPr>
          <w:bCs/>
          <w:color w:val="auto"/>
          <w:sz w:val="22"/>
          <w:szCs w:val="22"/>
        </w:rPr>
      </w:pPr>
      <w:r w:rsidRPr="00CB7E6B">
        <w:rPr>
          <w:color w:val="auto"/>
          <w:sz w:val="22"/>
          <w:szCs w:val="22"/>
        </w:rPr>
        <w:t xml:space="preserve">- документы, подтверждающие проведение приемо-сдаточных испытаний (оформленные протоколы приемо-сдаточных испытаний) каждой партии подгузников </w:t>
      </w:r>
      <w:r>
        <w:rPr>
          <w:color w:val="auto"/>
          <w:sz w:val="22"/>
          <w:szCs w:val="22"/>
        </w:rPr>
        <w:t>на соответствие ГОСТ Р 52557-2020</w:t>
      </w:r>
      <w:r w:rsidRPr="00CB7E6B">
        <w:rPr>
          <w:bCs/>
          <w:color w:val="auto"/>
          <w:sz w:val="22"/>
          <w:szCs w:val="22"/>
        </w:rPr>
        <w:t>.</w:t>
      </w:r>
    </w:p>
    <w:p w:rsidR="00B41E70" w:rsidRPr="00CB7E6B" w:rsidRDefault="00B41E70" w:rsidP="00B41E70">
      <w:pPr>
        <w:pStyle w:val="WW-"/>
        <w:spacing w:after="0" w:line="240" w:lineRule="auto"/>
        <w:ind w:firstLine="480"/>
        <w:jc w:val="both"/>
        <w:rPr>
          <w:rFonts w:ascii="Times New Roman" w:eastAsia="Times New Roman" w:hAnsi="Times New Roman"/>
        </w:rPr>
      </w:pPr>
      <w:r w:rsidRPr="00CB7E6B">
        <w:rPr>
          <w:rFonts w:ascii="Times New Roman" w:eastAsia="Times New Roman" w:hAnsi="Times New Roman"/>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B41E70" w:rsidRPr="00CB7E6B" w:rsidRDefault="00B41E70" w:rsidP="00B41E70">
      <w:pPr>
        <w:keepLines/>
        <w:tabs>
          <w:tab w:val="left" w:pos="2265"/>
        </w:tabs>
        <w:spacing w:after="0" w:line="240" w:lineRule="auto"/>
        <w:ind w:firstLine="480"/>
        <w:jc w:val="both"/>
        <w:rPr>
          <w:rFonts w:ascii="Times New Roman" w:hAnsi="Times New Roman"/>
        </w:rPr>
      </w:pPr>
      <w:r w:rsidRPr="00CB7E6B">
        <w:rPr>
          <w:rFonts w:ascii="Times New Roman" w:hAnsi="Times New Roman"/>
        </w:rPr>
        <w:t>Подгузники для детей должны соответствовать требованиям стандартов серии ГОСТ Р 52557-20</w:t>
      </w:r>
      <w:r>
        <w:rPr>
          <w:rFonts w:ascii="Times New Roman" w:hAnsi="Times New Roman"/>
        </w:rPr>
        <w:t>20</w:t>
      </w:r>
      <w:r w:rsidRPr="00CB7E6B">
        <w:rPr>
          <w:rFonts w:ascii="Times New Roman" w:hAnsi="Times New Roman"/>
        </w:rPr>
        <w:t xml:space="preserve"> «Подгузники детские бумажные. Общие технические условия». Подгузники должны соответствовать требованиям стандартов серии ГОСТ </w:t>
      </w:r>
      <w:r w:rsidRPr="00CB7E6B">
        <w:rPr>
          <w:rFonts w:ascii="Times New Roman" w:hAnsi="Times New Roman"/>
          <w:lang w:val="en-US"/>
        </w:rPr>
        <w:t>ISO</w:t>
      </w:r>
      <w:r>
        <w:rPr>
          <w:rFonts w:ascii="Times New Roman" w:hAnsi="Times New Roman"/>
        </w:rPr>
        <w:t xml:space="preserve"> 10993-1-202</w:t>
      </w:r>
      <w:r w:rsidRPr="00CB7E6B">
        <w:rPr>
          <w:rFonts w:ascii="Times New Roman" w:hAnsi="Times New Roman"/>
        </w:rPr>
        <w:t xml:space="preserve">1 «Изделия медицинские. Оценка биологического действия медицинских изделий. </w:t>
      </w:r>
    </w:p>
    <w:p w:rsidR="00B41E70" w:rsidRPr="00CB7E6B" w:rsidRDefault="00B41E70" w:rsidP="00B41E70">
      <w:pPr>
        <w:autoSpaceDE w:val="0"/>
        <w:autoSpaceDN w:val="0"/>
        <w:adjustRightInd w:val="0"/>
        <w:spacing w:after="0" w:line="240" w:lineRule="auto"/>
        <w:ind w:firstLine="480"/>
        <w:jc w:val="both"/>
        <w:rPr>
          <w:rFonts w:ascii="Times New Roman" w:hAnsi="Times New Roman"/>
        </w:rPr>
      </w:pPr>
      <w:r w:rsidRPr="00CB7E6B">
        <w:rPr>
          <w:rFonts w:ascii="Times New Roman" w:hAnsi="Times New Roman"/>
          <w:lang w:eastAsia="ar-SA"/>
        </w:rPr>
        <w:t xml:space="preserve">При использовании Товара по назначению нет угрозы для жизни и здоровья потребителя, окружающей среды, использование Товара по назначению не причиняют вред имуществу потребителя при его эксплуатации. Материалы, применяемые для изготовления Товара, не содержат 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CB7E6B">
        <w:rPr>
          <w:rFonts w:ascii="Times New Roman" w:hAnsi="Times New Roman"/>
        </w:rPr>
        <w:t>ГОСТ Р 52770-2016.</w:t>
      </w:r>
    </w:p>
    <w:p w:rsidR="00B41E70" w:rsidRPr="00CB7E6B" w:rsidRDefault="00B41E70" w:rsidP="00B41E70">
      <w:pPr>
        <w:spacing w:after="0" w:line="240" w:lineRule="auto"/>
        <w:ind w:firstLine="480"/>
        <w:jc w:val="both"/>
        <w:rPr>
          <w:rFonts w:ascii="Times New Roman" w:eastAsia="Times New Roman" w:hAnsi="Times New Roman"/>
          <w:lang w:eastAsia="ru-RU"/>
        </w:rPr>
      </w:pPr>
      <w:r w:rsidRPr="00CB7E6B">
        <w:rPr>
          <w:rFonts w:ascii="Times New Roman" w:hAnsi="Times New Roman"/>
        </w:rPr>
        <w:t xml:space="preserve">Обязательно наличие </w:t>
      </w:r>
      <w:r w:rsidRPr="00CB7E6B">
        <w:rPr>
          <w:rFonts w:ascii="Times New Roman" w:hAnsi="Times New Roman"/>
          <w:spacing w:val="-4"/>
        </w:rPr>
        <w:t xml:space="preserve">регистрационных удостоверений на подгузники или свидетельств о государственной регистрации на подгузники детские, выданных в соответствии с </w:t>
      </w:r>
      <w:r w:rsidRPr="00CB7E6B">
        <w:rPr>
          <w:rFonts w:ascii="Times New Roman" w:hAnsi="Times New Roman"/>
        </w:rPr>
        <w:t>ст. 3 Решения Комиссии Таможенного союза от 23.09.2011 года № 797 о принятии технического регламента Таможенного союза «О безопасности продукции, предназначенной для детей и подростков»</w:t>
      </w:r>
      <w:r w:rsidRPr="00CB7E6B">
        <w:rPr>
          <w:rFonts w:ascii="Times New Roman" w:hAnsi="Times New Roman"/>
          <w:spacing w:val="-4"/>
        </w:rPr>
        <w:t>, а также деклараций о соответствии.</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417"/>
        <w:gridCol w:w="4224"/>
        <w:gridCol w:w="879"/>
        <w:gridCol w:w="992"/>
        <w:gridCol w:w="1276"/>
      </w:tblGrid>
      <w:tr w:rsidR="00B41E70" w:rsidRPr="00CB7E6B" w:rsidTr="004B594F">
        <w:tc>
          <w:tcPr>
            <w:tcW w:w="1560"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Наименование по КТРУ²</w:t>
            </w:r>
          </w:p>
        </w:tc>
        <w:tc>
          <w:tcPr>
            <w:tcW w:w="1417"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Наименование Товара¹</w:t>
            </w:r>
          </w:p>
        </w:tc>
        <w:tc>
          <w:tcPr>
            <w:tcW w:w="4224"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Технические характеристики Товара³</w:t>
            </w:r>
          </w:p>
        </w:tc>
        <w:tc>
          <w:tcPr>
            <w:tcW w:w="879"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Количество</w:t>
            </w:r>
          </w:p>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(шт.)</w:t>
            </w:r>
          </w:p>
        </w:tc>
        <w:tc>
          <w:tcPr>
            <w:tcW w:w="992"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Цена за единицу</w:t>
            </w:r>
          </w:p>
        </w:tc>
        <w:tc>
          <w:tcPr>
            <w:tcW w:w="1276" w:type="dxa"/>
          </w:tcPr>
          <w:p w:rsidR="00B41E70" w:rsidRPr="00CB7E6B" w:rsidRDefault="00B41E70" w:rsidP="005B7C10">
            <w:pPr>
              <w:shd w:val="clear" w:color="auto" w:fill="FFFFFF"/>
              <w:spacing w:after="0" w:line="240" w:lineRule="auto"/>
              <w:jc w:val="center"/>
              <w:rPr>
                <w:rFonts w:ascii="Times New Roman" w:hAnsi="Times New Roman"/>
                <w:spacing w:val="-4"/>
              </w:rPr>
            </w:pPr>
            <w:r w:rsidRPr="00CB7E6B">
              <w:rPr>
                <w:rFonts w:ascii="Times New Roman" w:hAnsi="Times New Roman"/>
                <w:spacing w:val="-4"/>
              </w:rPr>
              <w:t>Итого (руб.)</w:t>
            </w:r>
          </w:p>
        </w:tc>
      </w:tr>
      <w:tr w:rsidR="00B41E70" w:rsidRPr="00CB7E6B" w:rsidTr="004B594F">
        <w:tc>
          <w:tcPr>
            <w:tcW w:w="1560" w:type="dxa"/>
          </w:tcPr>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17.22.12.120-00000001</w:t>
            </w:r>
          </w:p>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Подгузники детские</w:t>
            </w:r>
          </w:p>
        </w:tc>
        <w:tc>
          <w:tcPr>
            <w:tcW w:w="1417" w:type="dxa"/>
          </w:tcPr>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 xml:space="preserve">Подгузники для детей весом до 6 кг </w:t>
            </w:r>
          </w:p>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22-01-15</w:t>
            </w:r>
          </w:p>
          <w:p w:rsidR="00B41E70" w:rsidRPr="00CB7E6B" w:rsidRDefault="00B41E70" w:rsidP="005B7C10">
            <w:pPr>
              <w:snapToGrid w:val="0"/>
              <w:spacing w:after="0" w:line="240" w:lineRule="auto"/>
              <w:rPr>
                <w:rFonts w:ascii="Times New Roman" w:hAnsi="Times New Roman"/>
              </w:rPr>
            </w:pPr>
          </w:p>
        </w:tc>
        <w:tc>
          <w:tcPr>
            <w:tcW w:w="4224" w:type="dxa"/>
          </w:tcPr>
          <w:p w:rsidR="00B41E70" w:rsidRPr="00CB7E6B" w:rsidRDefault="00B41E70" w:rsidP="005B7C10">
            <w:pPr>
              <w:widowControl w:val="0"/>
              <w:tabs>
                <w:tab w:val="left" w:pos="375"/>
              </w:tabs>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t xml:space="preserve">- крепление обеспечивается за счёт </w:t>
            </w:r>
            <w:proofErr w:type="spellStart"/>
            <w:r w:rsidRPr="00CB7E6B">
              <w:rPr>
                <w:rFonts w:ascii="Times New Roman" w:hAnsi="Times New Roman"/>
                <w:kern w:val="1"/>
                <w:lang w:eastAsia="ru-RU"/>
              </w:rPr>
              <w:t>самоклеющихся</w:t>
            </w:r>
            <w:proofErr w:type="spellEnd"/>
            <w:r w:rsidRPr="00CB7E6B">
              <w:rPr>
                <w:rFonts w:ascii="Times New Roman" w:hAnsi="Times New Roman"/>
                <w:kern w:val="1"/>
                <w:lang w:eastAsia="ru-RU"/>
              </w:rPr>
              <w:t xml:space="preserve"> многоразовых застёжек-липучек. Внешний слой подгузника в области бёдер полностью изготовлен из материала, обеспечивающего возможность многоразового использования застёжек липучек в любой зоне подгузника,</w:t>
            </w:r>
          </w:p>
          <w:p w:rsidR="00B41E70" w:rsidRPr="00CB7E6B" w:rsidRDefault="00B41E70" w:rsidP="005B7C10">
            <w:pPr>
              <w:widowControl w:val="0"/>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нейтрализатора запаха,</w:t>
            </w:r>
          </w:p>
          <w:p w:rsidR="00B41E70" w:rsidRPr="00CB7E6B" w:rsidRDefault="00B41E70" w:rsidP="005B7C10">
            <w:pPr>
              <w:widowControl w:val="0"/>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водонепроницаемых защитных бортиков с резинками (одна резинка на внутреннем бортике и три – на внешнем бортике),</w:t>
            </w:r>
          </w:p>
          <w:p w:rsidR="00B41E70" w:rsidRPr="00CB7E6B" w:rsidRDefault="00B41E70" w:rsidP="005B7C10">
            <w:pPr>
              <w:widowControl w:val="0"/>
              <w:snapToGrid w:val="0"/>
              <w:spacing w:after="0" w:line="240" w:lineRule="auto"/>
              <w:rPr>
                <w:rFonts w:ascii="Times New Roman" w:hAnsi="Times New Roman"/>
                <w:kern w:val="1"/>
                <w:lang w:eastAsia="ru-RU"/>
              </w:rPr>
            </w:pPr>
            <w:r w:rsidRPr="00CB7E6B">
              <w:rPr>
                <w:rFonts w:ascii="Times New Roman" w:hAnsi="Times New Roman"/>
                <w:kern w:val="1"/>
                <w:lang w:eastAsia="ru-RU"/>
              </w:rPr>
              <w:t>- наличие эластичного пояса.</w:t>
            </w:r>
          </w:p>
        </w:tc>
        <w:tc>
          <w:tcPr>
            <w:tcW w:w="879" w:type="dxa"/>
          </w:tcPr>
          <w:p w:rsidR="00B41E70" w:rsidRPr="00CB7E6B" w:rsidRDefault="00B41E70" w:rsidP="005B7C10">
            <w:pPr>
              <w:spacing w:after="0" w:line="240" w:lineRule="auto"/>
              <w:jc w:val="center"/>
              <w:rPr>
                <w:rFonts w:ascii="Times New Roman" w:hAnsi="Times New Roman"/>
              </w:rPr>
            </w:pPr>
            <w:r>
              <w:rPr>
                <w:rFonts w:ascii="Times New Roman" w:hAnsi="Times New Roman"/>
              </w:rPr>
              <w:t>320</w:t>
            </w:r>
          </w:p>
        </w:tc>
        <w:tc>
          <w:tcPr>
            <w:tcW w:w="992"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16,65</w:t>
            </w: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5328,00</w:t>
            </w:r>
          </w:p>
        </w:tc>
      </w:tr>
      <w:tr w:rsidR="00B41E70" w:rsidRPr="00CB7E6B" w:rsidTr="004B594F">
        <w:tc>
          <w:tcPr>
            <w:tcW w:w="1560" w:type="dxa"/>
          </w:tcPr>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17.22.12.120-00000001</w:t>
            </w:r>
          </w:p>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Подгузники детские</w:t>
            </w:r>
          </w:p>
        </w:tc>
        <w:tc>
          <w:tcPr>
            <w:tcW w:w="1417" w:type="dxa"/>
          </w:tcPr>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 xml:space="preserve">Подгузники для детей весом до 9 кг </w:t>
            </w:r>
          </w:p>
          <w:p w:rsidR="00B41E70" w:rsidRPr="00CB7E6B" w:rsidRDefault="00B41E70" w:rsidP="005B7C10">
            <w:pPr>
              <w:snapToGrid w:val="0"/>
              <w:spacing w:after="0" w:line="240" w:lineRule="auto"/>
              <w:rPr>
                <w:rFonts w:ascii="Times New Roman" w:hAnsi="Times New Roman"/>
              </w:rPr>
            </w:pPr>
            <w:r w:rsidRPr="00CB7E6B">
              <w:rPr>
                <w:rFonts w:ascii="Times New Roman" w:hAnsi="Times New Roman"/>
              </w:rPr>
              <w:t>22-01-16</w:t>
            </w:r>
          </w:p>
          <w:p w:rsidR="00B41E70" w:rsidRPr="00CB7E6B" w:rsidRDefault="00B41E70" w:rsidP="005B7C10">
            <w:pPr>
              <w:spacing w:after="0" w:line="240" w:lineRule="auto"/>
              <w:jc w:val="both"/>
              <w:rPr>
                <w:rFonts w:ascii="Times New Roman" w:hAnsi="Times New Roman"/>
              </w:rPr>
            </w:pPr>
            <w:r w:rsidRPr="00CB7E6B">
              <w:rPr>
                <w:rFonts w:ascii="Times New Roman" w:hAnsi="Times New Roman"/>
                <w:bCs/>
              </w:rPr>
              <w:t xml:space="preserve">       </w:t>
            </w:r>
          </w:p>
          <w:p w:rsidR="00B41E70" w:rsidRPr="00CB7E6B" w:rsidRDefault="00B41E70" w:rsidP="005B7C10">
            <w:pPr>
              <w:spacing w:after="0" w:line="240" w:lineRule="auto"/>
              <w:rPr>
                <w:rFonts w:ascii="Times New Roman" w:hAnsi="Times New Roman"/>
              </w:rPr>
            </w:pPr>
          </w:p>
        </w:tc>
        <w:tc>
          <w:tcPr>
            <w:tcW w:w="4224" w:type="dxa"/>
          </w:tcPr>
          <w:p w:rsidR="00B41E70" w:rsidRPr="00CB7E6B" w:rsidRDefault="00B41E70" w:rsidP="005B7C10">
            <w:pPr>
              <w:widowControl w:val="0"/>
              <w:tabs>
                <w:tab w:val="left" w:pos="375"/>
              </w:tabs>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lastRenderedPageBreak/>
              <w:t xml:space="preserve">- крепление обеспечивается за счёт </w:t>
            </w:r>
            <w:proofErr w:type="spellStart"/>
            <w:r w:rsidRPr="00CB7E6B">
              <w:rPr>
                <w:rFonts w:ascii="Times New Roman" w:hAnsi="Times New Roman"/>
                <w:kern w:val="1"/>
                <w:lang w:eastAsia="ru-RU"/>
              </w:rPr>
              <w:t>самоклеющихся</w:t>
            </w:r>
            <w:proofErr w:type="spellEnd"/>
            <w:r w:rsidRPr="00CB7E6B">
              <w:rPr>
                <w:rFonts w:ascii="Times New Roman" w:hAnsi="Times New Roman"/>
                <w:kern w:val="1"/>
                <w:lang w:eastAsia="ru-RU"/>
              </w:rPr>
              <w:t xml:space="preserve"> многоразовых застёжек-липучек. Внешний слой подгузника в области бёдер полностью изготовлен из материала, обеспечивающего возможность многоразового использования застёжек </w:t>
            </w:r>
            <w:r w:rsidRPr="00CB7E6B">
              <w:rPr>
                <w:rFonts w:ascii="Times New Roman" w:hAnsi="Times New Roman"/>
                <w:kern w:val="1"/>
                <w:lang w:eastAsia="ru-RU"/>
              </w:rPr>
              <w:lastRenderedPageBreak/>
              <w:t>липучек в любой зоне подгузника,</w:t>
            </w:r>
          </w:p>
          <w:p w:rsidR="00B41E70" w:rsidRPr="00CB7E6B" w:rsidRDefault="00B41E70" w:rsidP="005B7C10">
            <w:pPr>
              <w:widowControl w:val="0"/>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нейтрализатора запаха,</w:t>
            </w:r>
          </w:p>
          <w:p w:rsidR="00B41E70" w:rsidRPr="00CB7E6B" w:rsidRDefault="00B41E70" w:rsidP="005B7C10">
            <w:pPr>
              <w:widowControl w:val="0"/>
              <w:snapToGrid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водонепроницаемых защитных бортиков с резинками (одна резинка на внутреннем бортике и три – на внешнем бортике),</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эластичного пояса.</w:t>
            </w:r>
          </w:p>
        </w:tc>
        <w:tc>
          <w:tcPr>
            <w:tcW w:w="879" w:type="dxa"/>
          </w:tcPr>
          <w:p w:rsidR="00B41E70" w:rsidRPr="00CB7E6B" w:rsidRDefault="00B41E70" w:rsidP="005B7C10">
            <w:pPr>
              <w:spacing w:after="0" w:line="240" w:lineRule="auto"/>
              <w:jc w:val="center"/>
              <w:rPr>
                <w:rFonts w:ascii="Times New Roman" w:hAnsi="Times New Roman"/>
              </w:rPr>
            </w:pPr>
            <w:r>
              <w:rPr>
                <w:rFonts w:ascii="Times New Roman" w:hAnsi="Times New Roman"/>
              </w:rPr>
              <w:lastRenderedPageBreak/>
              <w:t>320</w:t>
            </w:r>
          </w:p>
        </w:tc>
        <w:tc>
          <w:tcPr>
            <w:tcW w:w="992"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17,25</w:t>
            </w: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5520,00</w:t>
            </w:r>
          </w:p>
        </w:tc>
      </w:tr>
      <w:tr w:rsidR="00B41E70" w:rsidRPr="00CB7E6B" w:rsidTr="004B594F">
        <w:tc>
          <w:tcPr>
            <w:tcW w:w="1560" w:type="dxa"/>
          </w:tcPr>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lastRenderedPageBreak/>
              <w:t>17.22.12.120-00000001</w:t>
            </w:r>
          </w:p>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Подгузники детские</w:t>
            </w:r>
          </w:p>
          <w:p w:rsidR="00B41E70" w:rsidRPr="00CB7E6B" w:rsidRDefault="00B41E70" w:rsidP="005B7C10">
            <w:pPr>
              <w:tabs>
                <w:tab w:val="left" w:pos="5479"/>
              </w:tabs>
              <w:snapToGrid w:val="0"/>
              <w:spacing w:after="0" w:line="240" w:lineRule="auto"/>
              <w:rPr>
                <w:rFonts w:ascii="Times New Roman" w:hAnsi="Times New Roman"/>
              </w:rPr>
            </w:pPr>
          </w:p>
        </w:tc>
        <w:tc>
          <w:tcPr>
            <w:tcW w:w="1417" w:type="dxa"/>
          </w:tcPr>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 xml:space="preserve">Подгузники для детей весом до 20 кг </w:t>
            </w:r>
          </w:p>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22-01-17</w:t>
            </w:r>
          </w:p>
          <w:p w:rsidR="00B41E70" w:rsidRPr="00CB7E6B" w:rsidRDefault="00B41E70" w:rsidP="005B7C10">
            <w:pPr>
              <w:spacing w:after="0" w:line="240" w:lineRule="auto"/>
              <w:rPr>
                <w:rFonts w:ascii="Times New Roman" w:hAnsi="Times New Roman"/>
                <w:spacing w:val="-4"/>
              </w:rPr>
            </w:pPr>
          </w:p>
        </w:tc>
        <w:tc>
          <w:tcPr>
            <w:tcW w:w="4224" w:type="dxa"/>
          </w:tcPr>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xml:space="preserve">- крепление обеспечивается за счёт </w:t>
            </w:r>
            <w:proofErr w:type="spellStart"/>
            <w:r w:rsidRPr="00CB7E6B">
              <w:rPr>
                <w:rFonts w:ascii="Times New Roman" w:hAnsi="Times New Roman"/>
                <w:kern w:val="1"/>
                <w:lang w:eastAsia="ru-RU"/>
              </w:rPr>
              <w:t>самоклеющихся</w:t>
            </w:r>
            <w:proofErr w:type="spellEnd"/>
            <w:r w:rsidRPr="00CB7E6B">
              <w:rPr>
                <w:rFonts w:ascii="Times New Roman" w:hAnsi="Times New Roman"/>
                <w:kern w:val="1"/>
                <w:lang w:eastAsia="ru-RU"/>
              </w:rPr>
              <w:t xml:space="preserve"> многоразовых застёжек-липучек. Внешний слой подгузника в области бёдер полностью изготовлен из материала, обеспечивающего возможность многоразового использования застёжек липучек в любой зоне подгузника,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нейтрализатора запаха,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водонепроницаемых защитных бортиков с резинками (одна резинка на внутреннем бортике и три резинки – на внешнем бортике),</w:t>
            </w:r>
          </w:p>
          <w:p w:rsidR="00B41E70" w:rsidRPr="00CB7E6B" w:rsidRDefault="00B41E70" w:rsidP="005B7C10">
            <w:pPr>
              <w:widowControl w:val="0"/>
              <w:spacing w:after="0" w:line="240" w:lineRule="auto"/>
              <w:rPr>
                <w:rFonts w:ascii="Times New Roman" w:hAnsi="Times New Roman"/>
                <w:kern w:val="1"/>
                <w:lang w:eastAsia="ru-RU"/>
              </w:rPr>
            </w:pPr>
            <w:r w:rsidRPr="00CB7E6B">
              <w:rPr>
                <w:rFonts w:ascii="Times New Roman" w:hAnsi="Times New Roman"/>
                <w:kern w:val="1"/>
                <w:lang w:eastAsia="ru-RU"/>
              </w:rPr>
              <w:t>- наличие эластичного пояса.</w:t>
            </w:r>
          </w:p>
          <w:p w:rsidR="00B41E70" w:rsidRPr="00CB7E6B" w:rsidRDefault="00B41E70" w:rsidP="005B7C10">
            <w:pPr>
              <w:widowControl w:val="0"/>
              <w:spacing w:after="0" w:line="240" w:lineRule="auto"/>
              <w:rPr>
                <w:rFonts w:ascii="Times New Roman" w:hAnsi="Times New Roman"/>
                <w:spacing w:val="-4"/>
                <w:kern w:val="1"/>
                <w:lang w:eastAsia="ru-RU"/>
              </w:rPr>
            </w:pPr>
            <w:r w:rsidRPr="00CB7E6B">
              <w:rPr>
                <w:rFonts w:ascii="Times New Roman" w:hAnsi="Times New Roman"/>
                <w:kern w:val="1"/>
                <w:lang w:eastAsia="ru-RU"/>
              </w:rPr>
              <w:t>Для детей весом от 7 до 18 кг</w:t>
            </w:r>
          </w:p>
        </w:tc>
        <w:tc>
          <w:tcPr>
            <w:tcW w:w="879"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2960</w:t>
            </w:r>
          </w:p>
        </w:tc>
        <w:tc>
          <w:tcPr>
            <w:tcW w:w="992"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19,13</w:t>
            </w: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56624,80</w:t>
            </w:r>
          </w:p>
        </w:tc>
      </w:tr>
      <w:tr w:rsidR="00B41E70" w:rsidRPr="00CB7E6B" w:rsidTr="004B594F">
        <w:tc>
          <w:tcPr>
            <w:tcW w:w="1560" w:type="dxa"/>
          </w:tcPr>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17.22.12.120-00000001</w:t>
            </w:r>
          </w:p>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Подгузники детские</w:t>
            </w:r>
          </w:p>
        </w:tc>
        <w:tc>
          <w:tcPr>
            <w:tcW w:w="1417" w:type="dxa"/>
          </w:tcPr>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 xml:space="preserve">Подгузники для детей весом до 20 </w:t>
            </w:r>
          </w:p>
          <w:p w:rsidR="00B41E70" w:rsidRPr="00CB7E6B" w:rsidRDefault="00B41E70" w:rsidP="005B7C10">
            <w:pPr>
              <w:spacing w:after="0" w:line="240" w:lineRule="auto"/>
              <w:rPr>
                <w:rFonts w:ascii="Times New Roman" w:hAnsi="Times New Roman"/>
                <w:spacing w:val="-4"/>
              </w:rPr>
            </w:pPr>
            <w:r w:rsidRPr="00CB7E6B">
              <w:rPr>
                <w:rFonts w:ascii="Times New Roman" w:hAnsi="Times New Roman"/>
                <w:bCs/>
              </w:rPr>
              <w:t>22-01-17</w:t>
            </w:r>
          </w:p>
          <w:p w:rsidR="00B41E70" w:rsidRPr="00CB7E6B" w:rsidRDefault="00B41E70" w:rsidP="005B7C10">
            <w:pPr>
              <w:spacing w:after="0" w:line="240" w:lineRule="auto"/>
              <w:rPr>
                <w:rFonts w:ascii="Times New Roman" w:hAnsi="Times New Roman"/>
                <w:spacing w:val="-4"/>
              </w:rPr>
            </w:pPr>
          </w:p>
        </w:tc>
        <w:tc>
          <w:tcPr>
            <w:tcW w:w="4224" w:type="dxa"/>
          </w:tcPr>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xml:space="preserve">- крепление обеспечивается за счёт </w:t>
            </w:r>
            <w:proofErr w:type="spellStart"/>
            <w:r w:rsidRPr="00CB7E6B">
              <w:rPr>
                <w:rFonts w:ascii="Times New Roman" w:hAnsi="Times New Roman"/>
                <w:kern w:val="1"/>
                <w:lang w:eastAsia="ru-RU"/>
              </w:rPr>
              <w:t>самоклеющихся</w:t>
            </w:r>
            <w:proofErr w:type="spellEnd"/>
            <w:r w:rsidRPr="00CB7E6B">
              <w:rPr>
                <w:rFonts w:ascii="Times New Roman" w:hAnsi="Times New Roman"/>
                <w:kern w:val="1"/>
                <w:lang w:eastAsia="ru-RU"/>
              </w:rPr>
              <w:t xml:space="preserve"> многоразовых застёжек-липучек. Внешний слой подгузника в области бёдер полностью изготовлен из материала, обеспечивающего возможность многоразового использования застёжек липучек в любой зоне подгузника,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нейтрализатора запаха,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водонепроницаемых защитных бортиков с резинками (одна резинка на внутреннем бортике и три резинки – на внешнем бортике),</w:t>
            </w:r>
          </w:p>
          <w:p w:rsidR="00B41E70" w:rsidRPr="00CB7E6B" w:rsidRDefault="00B41E70" w:rsidP="005B7C10">
            <w:pPr>
              <w:widowControl w:val="0"/>
              <w:spacing w:after="0" w:line="240" w:lineRule="auto"/>
              <w:rPr>
                <w:rFonts w:ascii="Times New Roman" w:hAnsi="Times New Roman"/>
                <w:kern w:val="1"/>
                <w:lang w:eastAsia="ru-RU"/>
              </w:rPr>
            </w:pPr>
            <w:r w:rsidRPr="00CB7E6B">
              <w:rPr>
                <w:rFonts w:ascii="Times New Roman" w:hAnsi="Times New Roman"/>
                <w:kern w:val="1"/>
                <w:lang w:eastAsia="ru-RU"/>
              </w:rPr>
              <w:t>- наличие эластичного пояса.</w:t>
            </w:r>
          </w:p>
          <w:p w:rsidR="00B41E70" w:rsidRPr="00CB7E6B" w:rsidRDefault="00B41E70" w:rsidP="005B7C10">
            <w:pPr>
              <w:widowControl w:val="0"/>
              <w:spacing w:after="0" w:line="240" w:lineRule="auto"/>
              <w:rPr>
                <w:rFonts w:ascii="Times New Roman" w:hAnsi="Times New Roman"/>
                <w:spacing w:val="-4"/>
                <w:kern w:val="1"/>
                <w:lang w:eastAsia="ru-RU"/>
              </w:rPr>
            </w:pPr>
            <w:r w:rsidRPr="00CB7E6B">
              <w:rPr>
                <w:rFonts w:ascii="Times New Roman" w:hAnsi="Times New Roman"/>
                <w:kern w:val="1"/>
                <w:lang w:eastAsia="ru-RU"/>
              </w:rPr>
              <w:t>Для детей весом от 11 до 25 кг</w:t>
            </w:r>
          </w:p>
        </w:tc>
        <w:tc>
          <w:tcPr>
            <w:tcW w:w="879"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35160</w:t>
            </w:r>
          </w:p>
        </w:tc>
        <w:tc>
          <w:tcPr>
            <w:tcW w:w="992"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19,13</w:t>
            </w: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672610,80</w:t>
            </w:r>
          </w:p>
        </w:tc>
      </w:tr>
      <w:tr w:rsidR="00B41E70" w:rsidRPr="00CB7E6B" w:rsidTr="004B594F">
        <w:tc>
          <w:tcPr>
            <w:tcW w:w="1560" w:type="dxa"/>
          </w:tcPr>
          <w:p w:rsidR="00B41E70" w:rsidRPr="00CB7E6B" w:rsidRDefault="00B41E70" w:rsidP="005B7C10">
            <w:pPr>
              <w:spacing w:after="0" w:line="240" w:lineRule="auto"/>
              <w:rPr>
                <w:rFonts w:ascii="Times New Roman" w:hAnsi="Times New Roman"/>
              </w:rPr>
            </w:pPr>
            <w:r w:rsidRPr="00CB7E6B">
              <w:rPr>
                <w:rFonts w:ascii="Times New Roman" w:hAnsi="Times New Roman"/>
              </w:rPr>
              <w:t>17.22.12.120-00000001</w:t>
            </w:r>
          </w:p>
          <w:p w:rsidR="00B41E70" w:rsidRPr="00CB7E6B" w:rsidRDefault="00B41E70" w:rsidP="005B7C10">
            <w:pPr>
              <w:spacing w:after="0" w:line="240" w:lineRule="auto"/>
              <w:rPr>
                <w:rFonts w:ascii="Times New Roman" w:hAnsi="Times New Roman"/>
              </w:rPr>
            </w:pPr>
            <w:r w:rsidRPr="00CB7E6B">
              <w:rPr>
                <w:rFonts w:ascii="Times New Roman" w:hAnsi="Times New Roman"/>
              </w:rPr>
              <w:t>Подгузники детские</w:t>
            </w:r>
          </w:p>
        </w:tc>
        <w:tc>
          <w:tcPr>
            <w:tcW w:w="1417" w:type="dxa"/>
          </w:tcPr>
          <w:p w:rsidR="00B41E70" w:rsidRPr="00CB7E6B" w:rsidRDefault="00B41E70" w:rsidP="005B7C10">
            <w:pPr>
              <w:spacing w:after="0" w:line="240" w:lineRule="auto"/>
              <w:rPr>
                <w:rFonts w:ascii="Times New Roman" w:hAnsi="Times New Roman"/>
              </w:rPr>
            </w:pPr>
            <w:r w:rsidRPr="00CB7E6B">
              <w:rPr>
                <w:rFonts w:ascii="Times New Roman" w:hAnsi="Times New Roman"/>
              </w:rPr>
              <w:t xml:space="preserve">Подгузники для детей весом свыше 20 кг </w:t>
            </w:r>
          </w:p>
          <w:p w:rsidR="00B41E70" w:rsidRPr="00CB7E6B" w:rsidRDefault="00B41E70" w:rsidP="005B7C10">
            <w:pPr>
              <w:spacing w:after="0" w:line="240" w:lineRule="auto"/>
              <w:rPr>
                <w:rFonts w:ascii="Times New Roman" w:hAnsi="Times New Roman"/>
              </w:rPr>
            </w:pPr>
            <w:r w:rsidRPr="00CB7E6B">
              <w:rPr>
                <w:rFonts w:ascii="Times New Roman" w:hAnsi="Times New Roman"/>
              </w:rPr>
              <w:t>22-01-18</w:t>
            </w:r>
          </w:p>
          <w:p w:rsidR="00B41E70" w:rsidRPr="00CB7E6B" w:rsidRDefault="00B41E70" w:rsidP="005B7C10">
            <w:pPr>
              <w:spacing w:after="0" w:line="240" w:lineRule="auto"/>
              <w:jc w:val="both"/>
              <w:rPr>
                <w:rFonts w:ascii="Times New Roman" w:hAnsi="Times New Roman"/>
              </w:rPr>
            </w:pPr>
            <w:r w:rsidRPr="00CB7E6B">
              <w:rPr>
                <w:rFonts w:ascii="Times New Roman" w:hAnsi="Times New Roman"/>
                <w:bCs/>
              </w:rPr>
              <w:t xml:space="preserve">       </w:t>
            </w:r>
          </w:p>
          <w:p w:rsidR="00B41E70" w:rsidRPr="00CB7E6B" w:rsidRDefault="00B41E70" w:rsidP="005B7C10">
            <w:pPr>
              <w:tabs>
                <w:tab w:val="left" w:pos="5479"/>
              </w:tabs>
              <w:snapToGrid w:val="0"/>
              <w:spacing w:after="0" w:line="240" w:lineRule="auto"/>
              <w:rPr>
                <w:rFonts w:ascii="Times New Roman" w:hAnsi="Times New Roman"/>
              </w:rPr>
            </w:pPr>
          </w:p>
        </w:tc>
        <w:tc>
          <w:tcPr>
            <w:tcW w:w="4224" w:type="dxa"/>
          </w:tcPr>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xml:space="preserve">- крепление обеспечивается за счёт </w:t>
            </w:r>
            <w:proofErr w:type="spellStart"/>
            <w:r w:rsidRPr="00CB7E6B">
              <w:rPr>
                <w:rFonts w:ascii="Times New Roman" w:hAnsi="Times New Roman"/>
                <w:kern w:val="1"/>
                <w:lang w:eastAsia="ru-RU"/>
              </w:rPr>
              <w:t>самоклеющихся</w:t>
            </w:r>
            <w:proofErr w:type="spellEnd"/>
            <w:r w:rsidRPr="00CB7E6B">
              <w:rPr>
                <w:rFonts w:ascii="Times New Roman" w:hAnsi="Times New Roman"/>
                <w:kern w:val="1"/>
                <w:lang w:eastAsia="ru-RU"/>
              </w:rPr>
              <w:t xml:space="preserve"> многоразовых застёжек-липучек. Внешний слой подгузника в области бёдер полностью изготовлен из материала, обеспечивающего возможность многоразового использования застёжек липучек в любой зоне подгузника,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нейтрализатора запаха,</w:t>
            </w:r>
          </w:p>
          <w:p w:rsidR="00B41E70" w:rsidRPr="00CB7E6B" w:rsidRDefault="00B41E70" w:rsidP="005B7C10">
            <w:pPr>
              <w:widowControl w:val="0"/>
              <w:spacing w:after="0" w:line="240" w:lineRule="auto"/>
              <w:jc w:val="both"/>
              <w:rPr>
                <w:rFonts w:ascii="Times New Roman" w:hAnsi="Times New Roman"/>
                <w:kern w:val="1"/>
                <w:lang w:eastAsia="ru-RU"/>
              </w:rPr>
            </w:pPr>
            <w:r w:rsidRPr="00CB7E6B">
              <w:rPr>
                <w:rFonts w:ascii="Times New Roman" w:hAnsi="Times New Roman"/>
                <w:kern w:val="1"/>
                <w:lang w:eastAsia="ru-RU"/>
              </w:rPr>
              <w:t>- наличие водонепроницаемых защитных бортиков с резинками (одна резинка на внутреннем бортике и три резинки – на внешнем бортике),</w:t>
            </w:r>
          </w:p>
          <w:p w:rsidR="00B41E70" w:rsidRPr="00CB7E6B" w:rsidRDefault="00B41E70" w:rsidP="005B7C10">
            <w:pPr>
              <w:widowControl w:val="0"/>
              <w:spacing w:after="0" w:line="240" w:lineRule="auto"/>
              <w:rPr>
                <w:rFonts w:ascii="Times New Roman" w:hAnsi="Times New Roman"/>
                <w:kern w:val="1"/>
                <w:lang w:eastAsia="ru-RU"/>
              </w:rPr>
            </w:pPr>
            <w:r w:rsidRPr="00CB7E6B">
              <w:rPr>
                <w:rFonts w:ascii="Times New Roman" w:hAnsi="Times New Roman"/>
                <w:kern w:val="1"/>
                <w:lang w:eastAsia="ru-RU"/>
              </w:rPr>
              <w:t>- наличие эластичного пояса.</w:t>
            </w:r>
          </w:p>
        </w:tc>
        <w:tc>
          <w:tcPr>
            <w:tcW w:w="879" w:type="dxa"/>
          </w:tcPr>
          <w:p w:rsidR="00B41E70" w:rsidRPr="00CB7E6B" w:rsidRDefault="00B41E70" w:rsidP="005B7C10">
            <w:pPr>
              <w:spacing w:after="0" w:line="240" w:lineRule="auto"/>
              <w:jc w:val="center"/>
              <w:rPr>
                <w:rFonts w:ascii="Times New Roman" w:hAnsi="Times New Roman"/>
              </w:rPr>
            </w:pPr>
            <w:r>
              <w:rPr>
                <w:rFonts w:ascii="Times New Roman" w:hAnsi="Times New Roman"/>
              </w:rPr>
              <w:t>26135</w:t>
            </w:r>
          </w:p>
        </w:tc>
        <w:tc>
          <w:tcPr>
            <w:tcW w:w="992"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21,10</w:t>
            </w: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551448,50</w:t>
            </w:r>
          </w:p>
        </w:tc>
      </w:tr>
      <w:tr w:rsidR="00B41E70" w:rsidRPr="00CB7E6B" w:rsidTr="004B594F">
        <w:tc>
          <w:tcPr>
            <w:tcW w:w="1560" w:type="dxa"/>
          </w:tcPr>
          <w:p w:rsidR="00B41E70" w:rsidRPr="00CB7E6B" w:rsidRDefault="00B41E70" w:rsidP="005B7C10">
            <w:pPr>
              <w:tabs>
                <w:tab w:val="left" w:pos="5479"/>
              </w:tabs>
              <w:snapToGrid w:val="0"/>
              <w:spacing w:after="0" w:line="240" w:lineRule="auto"/>
              <w:rPr>
                <w:rFonts w:ascii="Times New Roman" w:hAnsi="Times New Roman"/>
              </w:rPr>
            </w:pPr>
          </w:p>
        </w:tc>
        <w:tc>
          <w:tcPr>
            <w:tcW w:w="1417" w:type="dxa"/>
          </w:tcPr>
          <w:p w:rsidR="00B41E70" w:rsidRPr="00CB7E6B" w:rsidRDefault="00B41E70" w:rsidP="005B7C10">
            <w:pPr>
              <w:tabs>
                <w:tab w:val="left" w:pos="5479"/>
              </w:tabs>
              <w:snapToGrid w:val="0"/>
              <w:spacing w:after="0" w:line="240" w:lineRule="auto"/>
              <w:rPr>
                <w:rFonts w:ascii="Times New Roman" w:hAnsi="Times New Roman"/>
              </w:rPr>
            </w:pPr>
            <w:r w:rsidRPr="00CB7E6B">
              <w:rPr>
                <w:rFonts w:ascii="Times New Roman" w:hAnsi="Times New Roman"/>
              </w:rPr>
              <w:t>ИТОГО:</w:t>
            </w:r>
          </w:p>
        </w:tc>
        <w:tc>
          <w:tcPr>
            <w:tcW w:w="4224" w:type="dxa"/>
          </w:tcPr>
          <w:p w:rsidR="00B41E70" w:rsidRPr="00CB7E6B" w:rsidRDefault="00B41E70" w:rsidP="005B7C10">
            <w:pPr>
              <w:spacing w:after="0" w:line="240" w:lineRule="auto"/>
              <w:jc w:val="both"/>
              <w:rPr>
                <w:rFonts w:ascii="Times New Roman" w:hAnsi="Times New Roman"/>
              </w:rPr>
            </w:pPr>
          </w:p>
        </w:tc>
        <w:tc>
          <w:tcPr>
            <w:tcW w:w="879" w:type="dxa"/>
          </w:tcPr>
          <w:p w:rsidR="00B41E70" w:rsidRPr="00CB7E6B" w:rsidRDefault="00B41E70" w:rsidP="005B7C10">
            <w:pPr>
              <w:spacing w:after="0" w:line="240" w:lineRule="auto"/>
              <w:jc w:val="center"/>
              <w:rPr>
                <w:rFonts w:ascii="Times New Roman" w:hAnsi="Times New Roman"/>
              </w:rPr>
            </w:pPr>
            <w:r>
              <w:rPr>
                <w:rFonts w:ascii="Times New Roman" w:hAnsi="Times New Roman"/>
              </w:rPr>
              <w:t>64895</w:t>
            </w:r>
          </w:p>
        </w:tc>
        <w:tc>
          <w:tcPr>
            <w:tcW w:w="992" w:type="dxa"/>
          </w:tcPr>
          <w:p w:rsidR="00B41E70" w:rsidRPr="00CB7E6B" w:rsidRDefault="00B41E70" w:rsidP="005B7C10">
            <w:pPr>
              <w:spacing w:after="0" w:line="240" w:lineRule="auto"/>
              <w:jc w:val="center"/>
              <w:rPr>
                <w:rFonts w:ascii="Times New Roman" w:hAnsi="Times New Roman"/>
                <w:spacing w:val="-4"/>
              </w:rPr>
            </w:pPr>
          </w:p>
        </w:tc>
        <w:tc>
          <w:tcPr>
            <w:tcW w:w="1276" w:type="dxa"/>
          </w:tcPr>
          <w:p w:rsidR="00B41E70" w:rsidRPr="00CB7E6B" w:rsidRDefault="00B41E70" w:rsidP="005B7C10">
            <w:pPr>
              <w:spacing w:after="0" w:line="240" w:lineRule="auto"/>
              <w:jc w:val="center"/>
              <w:rPr>
                <w:rFonts w:ascii="Times New Roman" w:hAnsi="Times New Roman"/>
                <w:spacing w:val="-4"/>
              </w:rPr>
            </w:pPr>
            <w:r>
              <w:rPr>
                <w:rFonts w:ascii="Times New Roman" w:hAnsi="Times New Roman"/>
                <w:spacing w:val="-4"/>
              </w:rPr>
              <w:t>не более 1291532,10</w:t>
            </w:r>
          </w:p>
        </w:tc>
      </w:tr>
    </w:tbl>
    <w:p w:rsidR="00B41E70" w:rsidRPr="00DF7FF8" w:rsidRDefault="00B41E70" w:rsidP="00B41E70">
      <w:pPr>
        <w:pStyle w:val="a3"/>
        <w:tabs>
          <w:tab w:val="left" w:pos="708"/>
        </w:tabs>
        <w:suppressAutoHyphens/>
        <w:spacing w:after="0" w:line="240" w:lineRule="auto"/>
        <w:ind w:left="0" w:firstLine="567"/>
        <w:jc w:val="both"/>
        <w:rPr>
          <w:rFonts w:ascii="Times New Roman" w:eastAsia="Times New Roman" w:hAnsi="Times New Roman"/>
          <w:kern w:val="2"/>
          <w:lang w:eastAsia="ar-SA"/>
        </w:rPr>
      </w:pPr>
      <w:r w:rsidRPr="00CB7E6B">
        <w:rPr>
          <w:rFonts w:ascii="Times New Roman" w:hAnsi="Times New Roman"/>
        </w:rPr>
        <w:t xml:space="preserve">Остаточный срок годности Товара составляет не менее 12 (двенадцати) месяцев со дня подписания </w:t>
      </w:r>
      <w:r w:rsidRPr="00DF7FF8">
        <w:rPr>
          <w:rFonts w:ascii="Times New Roman" w:hAnsi="Times New Roman"/>
        </w:rPr>
        <w:t>Акта приема-передачи технического средства реабилитации (товара) Получателем</w:t>
      </w:r>
    </w:p>
    <w:p w:rsidR="00B41E70" w:rsidRPr="00DF7FF8" w:rsidRDefault="00B41E70" w:rsidP="00B41E70">
      <w:pPr>
        <w:widowControl w:val="0"/>
        <w:suppressAutoHyphens/>
        <w:spacing w:after="0" w:line="240" w:lineRule="auto"/>
        <w:ind w:firstLine="567"/>
        <w:jc w:val="both"/>
        <w:rPr>
          <w:rFonts w:ascii="Times New Roman" w:hAnsi="Times New Roman"/>
          <w:b/>
          <w:kern w:val="2"/>
          <w:lang w:eastAsia="ru-RU"/>
        </w:rPr>
      </w:pPr>
      <w:r w:rsidRPr="00DF7FF8">
        <w:rPr>
          <w:rFonts w:ascii="Times New Roman" w:hAnsi="Times New Roman"/>
          <w:b/>
          <w:kern w:val="2"/>
          <w:lang w:eastAsia="ru-RU"/>
        </w:rPr>
        <w:t>Обязательные требования к организации и режиму работы пунктов выдачи:</w:t>
      </w:r>
    </w:p>
    <w:p w:rsidR="00B41E70" w:rsidRPr="00DF7FF8" w:rsidRDefault="00B41E70" w:rsidP="00B41E70">
      <w:pPr>
        <w:widowControl w:val="0"/>
        <w:spacing w:after="0" w:line="240" w:lineRule="auto"/>
        <w:ind w:firstLine="426"/>
        <w:jc w:val="both"/>
        <w:rPr>
          <w:rFonts w:ascii="Times New Roman" w:hAnsi="Times New Roman"/>
          <w:kern w:val="2"/>
          <w:lang w:eastAsia="ru-RU"/>
        </w:rPr>
      </w:pPr>
      <w:r w:rsidRPr="00DF7FF8">
        <w:rPr>
          <w:rFonts w:ascii="Times New Roman" w:hAnsi="Times New Roman"/>
          <w:kern w:val="2"/>
          <w:lang w:eastAsia="ru-RU"/>
        </w:rPr>
        <w:t xml:space="preserve">Поставщик должен организовать в день, следующий за днем заключения Контракта, пункт выдачи в городе Сыктывкаре </w:t>
      </w:r>
      <w:r w:rsidRPr="00DF7FF8">
        <w:rPr>
          <w:rFonts w:ascii="Times New Roman" w:hAnsi="Times New Roman"/>
          <w:kern w:val="2"/>
        </w:rPr>
        <w:t xml:space="preserve">и </w:t>
      </w:r>
      <w:r w:rsidRPr="00DF7FF8">
        <w:rPr>
          <w:rFonts w:ascii="Times New Roman" w:hAnsi="Times New Roman"/>
          <w:kern w:val="2"/>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B41E70" w:rsidRPr="00DF7FF8" w:rsidRDefault="00B41E70" w:rsidP="00B41E70">
      <w:pPr>
        <w:widowControl w:val="0"/>
        <w:spacing w:after="0" w:line="240" w:lineRule="auto"/>
        <w:ind w:firstLine="426"/>
        <w:jc w:val="both"/>
        <w:rPr>
          <w:rFonts w:ascii="Times New Roman" w:hAnsi="Times New Roman"/>
          <w:kern w:val="2"/>
          <w:lang w:eastAsia="ru-RU"/>
        </w:rPr>
      </w:pPr>
      <w:r w:rsidRPr="00DF7FF8">
        <w:rPr>
          <w:rFonts w:ascii="Times New Roman" w:hAnsi="Times New Roman"/>
          <w:kern w:val="2"/>
          <w:lang w:eastAsia="ru-RU"/>
        </w:rPr>
        <w:t xml:space="preserve">Пункт должен находиться в отапливаемом помещении на первом этаже, иметь места для </w:t>
      </w:r>
      <w:r w:rsidRPr="00DF7FF8">
        <w:rPr>
          <w:rFonts w:ascii="Times New Roman" w:hAnsi="Times New Roman"/>
          <w:kern w:val="2"/>
          <w:lang w:eastAsia="ru-RU"/>
        </w:rPr>
        <w:lastRenderedPageBreak/>
        <w:t xml:space="preserve">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B41E70" w:rsidRPr="00DF7FF8" w:rsidRDefault="00B41E70" w:rsidP="00B41E70">
      <w:pPr>
        <w:widowControl w:val="0"/>
        <w:autoSpaceDE w:val="0"/>
        <w:spacing w:after="0" w:line="240" w:lineRule="auto"/>
        <w:ind w:firstLine="426"/>
        <w:jc w:val="both"/>
        <w:rPr>
          <w:rFonts w:ascii="Times New Roman" w:hAnsi="Times New Roman"/>
          <w:lang w:eastAsia="ar-SA"/>
        </w:rPr>
      </w:pPr>
      <w:r w:rsidRPr="00DF7FF8">
        <w:rPr>
          <w:rFonts w:ascii="Times New Roman" w:hAnsi="Times New Roman"/>
          <w:kern w:val="2"/>
          <w:lang w:eastAsia="ru-RU"/>
        </w:rPr>
        <w:t xml:space="preserve"> Поставщик не позднее одного рабочего дня с даты организации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B41E70" w:rsidRPr="00CB7E6B" w:rsidRDefault="00B41E70" w:rsidP="00B41E70">
      <w:pPr>
        <w:widowControl w:val="0"/>
        <w:suppressAutoHyphens/>
        <w:spacing w:after="0" w:line="240" w:lineRule="auto"/>
        <w:ind w:firstLine="567"/>
        <w:jc w:val="both"/>
        <w:rPr>
          <w:rFonts w:ascii="Times New Roman" w:hAnsi="Times New Roman"/>
          <w:sz w:val="23"/>
          <w:szCs w:val="23"/>
          <w:lang w:eastAsia="ar-SA"/>
        </w:rPr>
      </w:pPr>
      <w:r w:rsidRPr="00DF7FF8">
        <w:rPr>
          <w:rFonts w:ascii="Times New Roman" w:hAnsi="Times New Roman"/>
          <w:kern w:val="2"/>
          <w:lang w:eastAsia="ru-RU"/>
        </w:rPr>
        <w:t xml:space="preserve"> </w:t>
      </w:r>
    </w:p>
    <w:p w:rsidR="00B41E70" w:rsidRPr="00CB7E6B" w:rsidRDefault="00B41E70" w:rsidP="00B41E70">
      <w:pPr>
        <w:widowControl w:val="0"/>
        <w:numPr>
          <w:ilvl w:val="0"/>
          <w:numId w:val="1"/>
        </w:numPr>
        <w:suppressAutoHyphens/>
        <w:spacing w:after="0" w:line="240" w:lineRule="auto"/>
        <w:jc w:val="both"/>
        <w:rPr>
          <w:rFonts w:ascii="Times New Roman" w:hAnsi="Times New Roman"/>
          <w:sz w:val="18"/>
          <w:szCs w:val="18"/>
        </w:rPr>
      </w:pPr>
      <w:r w:rsidRPr="00CB7E6B">
        <w:rPr>
          <w:rFonts w:ascii="Times New Roman" w:hAnsi="Times New Roman"/>
          <w:sz w:val="20"/>
          <w:szCs w:val="20"/>
        </w:rPr>
        <w:t>¹</w:t>
      </w:r>
      <w:r w:rsidRPr="00CB7E6B">
        <w:rPr>
          <w:rFonts w:ascii="Times New Roman" w:hAnsi="Times New Roman"/>
          <w:sz w:val="24"/>
          <w:szCs w:val="24"/>
        </w:rPr>
        <w:t xml:space="preserve"> </w:t>
      </w:r>
      <w:r w:rsidRPr="00CB7E6B">
        <w:rPr>
          <w:rFonts w:ascii="Times New Roman" w:hAnsi="Times New Roman"/>
          <w:sz w:val="18"/>
          <w:szCs w:val="18"/>
        </w:rPr>
        <w:t xml:space="preserve">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CB7E6B">
        <w:rPr>
          <w:rFonts w:ascii="Times New Roman" w:hAnsi="Times New Roman"/>
          <w:sz w:val="18"/>
          <w:szCs w:val="18"/>
        </w:rPr>
        <w:t>абилитации</w:t>
      </w:r>
      <w:proofErr w:type="spellEnd"/>
      <w:r w:rsidRPr="00CB7E6B">
        <w:rPr>
          <w:rFonts w:ascii="Times New Roman" w:hAnsi="Times New Roman"/>
          <w:sz w:val="18"/>
          <w:szCs w:val="18"/>
        </w:rPr>
        <w:t xml:space="preserve">   инвалидов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41E70" w:rsidRPr="00CB7E6B" w:rsidRDefault="00B41E70" w:rsidP="00B41E70">
      <w:pPr>
        <w:widowControl w:val="0"/>
        <w:numPr>
          <w:ilvl w:val="0"/>
          <w:numId w:val="1"/>
        </w:numPr>
        <w:suppressAutoHyphens/>
        <w:autoSpaceDE w:val="0"/>
        <w:autoSpaceDN w:val="0"/>
        <w:adjustRightInd w:val="0"/>
        <w:spacing w:after="0" w:line="240" w:lineRule="auto"/>
        <w:contextualSpacing/>
        <w:jc w:val="both"/>
        <w:rPr>
          <w:rFonts w:ascii="Times New Roman" w:hAnsi="Times New Roman" w:cs="Tahoma"/>
          <w:sz w:val="18"/>
          <w:szCs w:val="18"/>
        </w:rPr>
      </w:pPr>
      <w:r w:rsidRPr="00061D2C">
        <w:rPr>
          <w:rFonts w:ascii="Times New Roman" w:hAnsi="Times New Roman" w:cs="Tahoma"/>
          <w:sz w:val="20"/>
          <w:szCs w:val="20"/>
        </w:rPr>
        <w:t>²</w:t>
      </w:r>
      <w:r w:rsidRPr="00CB7E6B">
        <w:rPr>
          <w:rFonts w:ascii="Times New Roman" w:hAnsi="Times New Roman" w:cs="Tahoma"/>
          <w:sz w:val="18"/>
          <w:szCs w:val="18"/>
        </w:rPr>
        <w:t xml:space="preserve"> 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p w:rsidR="00B41E70" w:rsidRPr="00CB7E6B" w:rsidRDefault="00B41E70" w:rsidP="00B41E70">
      <w:pPr>
        <w:widowControl w:val="0"/>
        <w:numPr>
          <w:ilvl w:val="0"/>
          <w:numId w:val="1"/>
        </w:numPr>
        <w:suppressAutoHyphens/>
        <w:spacing w:after="0" w:line="240" w:lineRule="auto"/>
        <w:jc w:val="both"/>
        <w:rPr>
          <w:rFonts w:ascii="Times New Roman" w:hAnsi="Times New Roman"/>
          <w:sz w:val="18"/>
          <w:szCs w:val="18"/>
        </w:rPr>
      </w:pPr>
      <w:r w:rsidRPr="00061D2C">
        <w:rPr>
          <w:rFonts w:ascii="Times New Roman" w:hAnsi="Times New Roman"/>
          <w:sz w:val="20"/>
          <w:szCs w:val="20"/>
        </w:rPr>
        <w:t>³</w:t>
      </w:r>
      <w:r w:rsidRPr="00CB7E6B">
        <w:rPr>
          <w:rFonts w:ascii="Times New Roman" w:hAnsi="Times New Roman"/>
          <w:sz w:val="18"/>
          <w:szCs w:val="18"/>
          <w:vertAlign w:val="superscript"/>
        </w:rPr>
        <w:t xml:space="preserve"> </w:t>
      </w:r>
      <w:proofErr w:type="gramStart"/>
      <w:r w:rsidRPr="00CB7E6B">
        <w:rPr>
          <w:rFonts w:ascii="Times New Roman" w:hAnsi="Times New Roman"/>
          <w:sz w:val="18"/>
          <w:szCs w:val="18"/>
        </w:rPr>
        <w:t>В</w:t>
      </w:r>
      <w:proofErr w:type="gramEnd"/>
      <w:r w:rsidRPr="00CB7E6B">
        <w:rPr>
          <w:rFonts w:ascii="Times New Roman" w:hAnsi="Times New Roman"/>
          <w:sz w:val="18"/>
          <w:szCs w:val="18"/>
        </w:rPr>
        <w:t xml:space="preserve">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инвалидов.</w:t>
      </w:r>
    </w:p>
    <w:p w:rsidR="00A70298" w:rsidRDefault="00A70298"/>
    <w:sectPr w:rsidR="00A70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527C3"/>
    <w:multiLevelType w:val="multilevel"/>
    <w:tmpl w:val="561E1084"/>
    <w:lvl w:ilvl="0">
      <w:start w:val="1"/>
      <w:numFmt w:val="upperRoman"/>
      <w:lvlText w:val="%1."/>
      <w:lvlJc w:val="left"/>
      <w:pPr>
        <w:tabs>
          <w:tab w:val="num" w:pos="397"/>
        </w:tabs>
      </w:pPr>
      <w:rPr>
        <w:rFonts w:ascii="Times New Roman" w:hAnsi="Times New Roman" w:cs="Times New Roman" w:hint="default"/>
        <w:b w:val="0"/>
        <w:i w:val="0"/>
        <w:caps w:val="0"/>
        <w:strike w:val="0"/>
        <w:dstrike w:val="0"/>
        <w:vanish/>
        <w:sz w:val="22"/>
        <w:szCs w:val="22"/>
        <w:vertAlign w:val="baseline"/>
      </w:rPr>
    </w:lvl>
    <w:lvl w:ilvl="1">
      <w:start w:val="1"/>
      <w:numFmt w:val="decimal"/>
      <w:isLgl/>
      <w:lvlText w:val="%1.%2."/>
      <w:lvlJc w:val="left"/>
      <w:pPr>
        <w:tabs>
          <w:tab w:val="num" w:pos="567"/>
        </w:tabs>
        <w:ind w:left="851" w:hanging="851"/>
      </w:pPr>
      <w:rPr>
        <w:rFonts w:ascii="Times New Roman" w:hAnsi="Times New Roman" w:cs="Times New Roman" w:hint="default"/>
        <w:b/>
        <w:i w:val="0"/>
        <w:caps w:val="0"/>
        <w:strike w:val="0"/>
        <w:dstrike w:val="0"/>
        <w:vanish w:val="0"/>
        <w:sz w:val="22"/>
        <w:szCs w:val="22"/>
        <w:vertAlign w:val="baseline"/>
      </w:rPr>
    </w:lvl>
    <w:lvl w:ilvl="2">
      <w:start w:val="1"/>
      <w:numFmt w:val="bullet"/>
      <w:lvlText w:val=""/>
      <w:lvlJc w:val="left"/>
      <w:pPr>
        <w:tabs>
          <w:tab w:val="num" w:pos="851"/>
        </w:tabs>
        <w:ind w:left="851" w:hanging="851"/>
      </w:pPr>
      <w:rPr>
        <w:rFonts w:ascii="Symbol" w:hAnsi="Symbol" w:hint="default"/>
        <w:b w:val="0"/>
        <w:i w:val="0"/>
        <w:caps w:val="0"/>
        <w:strike w:val="0"/>
        <w:dstrike w:val="0"/>
        <w:vanish w:val="0"/>
        <w:sz w:val="22"/>
        <w:vertAlign w:val="baseline"/>
      </w:rPr>
    </w:lvl>
    <w:lvl w:ilvl="3">
      <w:start w:val="1"/>
      <w:numFmt w:val="russianLower"/>
      <w:lvlText w:val="%4)"/>
      <w:lvlJc w:val="left"/>
      <w:pPr>
        <w:tabs>
          <w:tab w:val="num" w:pos="1134"/>
        </w:tabs>
        <w:ind w:left="1134" w:hanging="283"/>
      </w:pPr>
      <w:rPr>
        <w:rFonts w:ascii="Times New Roman" w:hAnsi="Times New Roman" w:cs="Times New Roman" w:hint="default"/>
        <w:b w:val="0"/>
        <w:i w:val="0"/>
        <w:caps w:val="0"/>
        <w:strike w:val="0"/>
        <w:dstrike w:val="0"/>
        <w:vanish w:val="0"/>
        <w:sz w:val="22"/>
        <w:szCs w:val="22"/>
        <w:vertAlign w:val="baseline"/>
      </w:rPr>
    </w:lvl>
    <w:lvl w:ilvl="4">
      <w:start w:val="1"/>
      <w:numFmt w:val="decimal"/>
      <w:lvlText w:val="%1.%2.%3.%4.%5."/>
      <w:lvlJc w:val="left"/>
      <w:pPr>
        <w:tabs>
          <w:tab w:val="num" w:pos="4788"/>
        </w:tabs>
        <w:ind w:left="4500" w:hanging="792"/>
      </w:pPr>
      <w:rPr>
        <w:rFonts w:cs="Times New Roman" w:hint="default"/>
      </w:rPr>
    </w:lvl>
    <w:lvl w:ilvl="5">
      <w:start w:val="1"/>
      <w:numFmt w:val="decimal"/>
      <w:lvlText w:val="%1.%2.%3.%4.%5.%6."/>
      <w:lvlJc w:val="left"/>
      <w:pPr>
        <w:tabs>
          <w:tab w:val="num" w:pos="5148"/>
        </w:tabs>
        <w:ind w:left="5004" w:hanging="936"/>
      </w:pPr>
      <w:rPr>
        <w:rFonts w:cs="Times New Roman" w:hint="default"/>
      </w:rPr>
    </w:lvl>
    <w:lvl w:ilvl="6">
      <w:start w:val="1"/>
      <w:numFmt w:val="decimal"/>
      <w:lvlText w:val="%1.%2.%3.%4.%5.%6.%7."/>
      <w:lvlJc w:val="left"/>
      <w:pPr>
        <w:tabs>
          <w:tab w:val="num" w:pos="5868"/>
        </w:tabs>
        <w:ind w:left="5508" w:hanging="1080"/>
      </w:pPr>
      <w:rPr>
        <w:rFonts w:cs="Times New Roman" w:hint="default"/>
      </w:rPr>
    </w:lvl>
    <w:lvl w:ilvl="7">
      <w:start w:val="1"/>
      <w:numFmt w:val="decimal"/>
      <w:lvlText w:val="%1.%2.%3.%4.%5.%6.%7.%8."/>
      <w:lvlJc w:val="left"/>
      <w:pPr>
        <w:tabs>
          <w:tab w:val="num" w:pos="6228"/>
        </w:tabs>
        <w:ind w:left="6012" w:hanging="1224"/>
      </w:pPr>
      <w:rPr>
        <w:rFonts w:cs="Times New Roman" w:hint="default"/>
      </w:rPr>
    </w:lvl>
    <w:lvl w:ilvl="8">
      <w:start w:val="1"/>
      <w:numFmt w:val="decimal"/>
      <w:lvlText w:val="%1.%2.%3.%4.%5.%6.%7.%8.%9."/>
      <w:lvlJc w:val="left"/>
      <w:pPr>
        <w:tabs>
          <w:tab w:val="num" w:pos="6948"/>
        </w:tabs>
        <w:ind w:left="6588" w:hanging="1440"/>
      </w:pPr>
      <w:rPr>
        <w:rFonts w:cs="Times New Roman" w:hint="default"/>
      </w:r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4C"/>
    <w:rsid w:val="0000521D"/>
    <w:rsid w:val="000055EB"/>
    <w:rsid w:val="0000663D"/>
    <w:rsid w:val="00010360"/>
    <w:rsid w:val="00011228"/>
    <w:rsid w:val="00014F49"/>
    <w:rsid w:val="00017714"/>
    <w:rsid w:val="0002754F"/>
    <w:rsid w:val="000303FA"/>
    <w:rsid w:val="0003148C"/>
    <w:rsid w:val="000324E8"/>
    <w:rsid w:val="00035956"/>
    <w:rsid w:val="00040ED6"/>
    <w:rsid w:val="000510C3"/>
    <w:rsid w:val="000548B5"/>
    <w:rsid w:val="000632F2"/>
    <w:rsid w:val="00071FC3"/>
    <w:rsid w:val="00076E02"/>
    <w:rsid w:val="000874CC"/>
    <w:rsid w:val="00093133"/>
    <w:rsid w:val="000A23AD"/>
    <w:rsid w:val="000B19E1"/>
    <w:rsid w:val="000B33AC"/>
    <w:rsid w:val="000B72F0"/>
    <w:rsid w:val="000C4666"/>
    <w:rsid w:val="000D4D93"/>
    <w:rsid w:val="000D5138"/>
    <w:rsid w:val="000E05DE"/>
    <w:rsid w:val="000E0738"/>
    <w:rsid w:val="000E15E3"/>
    <w:rsid w:val="000E453E"/>
    <w:rsid w:val="000E5AE9"/>
    <w:rsid w:val="000F3177"/>
    <w:rsid w:val="000F486F"/>
    <w:rsid w:val="00100AD3"/>
    <w:rsid w:val="00102DEB"/>
    <w:rsid w:val="00103B34"/>
    <w:rsid w:val="00105C9C"/>
    <w:rsid w:val="00107678"/>
    <w:rsid w:val="00117270"/>
    <w:rsid w:val="0013472A"/>
    <w:rsid w:val="00141748"/>
    <w:rsid w:val="001425AC"/>
    <w:rsid w:val="00143BC8"/>
    <w:rsid w:val="00151B40"/>
    <w:rsid w:val="00156666"/>
    <w:rsid w:val="00171575"/>
    <w:rsid w:val="00175578"/>
    <w:rsid w:val="00177B92"/>
    <w:rsid w:val="0018240B"/>
    <w:rsid w:val="0018585B"/>
    <w:rsid w:val="001872A8"/>
    <w:rsid w:val="00191233"/>
    <w:rsid w:val="00195E79"/>
    <w:rsid w:val="001A59AD"/>
    <w:rsid w:val="001A6C7B"/>
    <w:rsid w:val="001B2080"/>
    <w:rsid w:val="001B3A4E"/>
    <w:rsid w:val="001C415A"/>
    <w:rsid w:val="001C7FAB"/>
    <w:rsid w:val="001D1535"/>
    <w:rsid w:val="001D2C4F"/>
    <w:rsid w:val="001E1BA3"/>
    <w:rsid w:val="001E269C"/>
    <w:rsid w:val="001E2A93"/>
    <w:rsid w:val="001E3EA8"/>
    <w:rsid w:val="001E472F"/>
    <w:rsid w:val="001E5FF8"/>
    <w:rsid w:val="001E7BBE"/>
    <w:rsid w:val="001F1E8B"/>
    <w:rsid w:val="001F36C8"/>
    <w:rsid w:val="0020185C"/>
    <w:rsid w:val="0023220D"/>
    <w:rsid w:val="00236CD1"/>
    <w:rsid w:val="00255D49"/>
    <w:rsid w:val="00265649"/>
    <w:rsid w:val="00267E8D"/>
    <w:rsid w:val="00287101"/>
    <w:rsid w:val="002977B7"/>
    <w:rsid w:val="002A025B"/>
    <w:rsid w:val="002C126D"/>
    <w:rsid w:val="002D0DC7"/>
    <w:rsid w:val="002D368D"/>
    <w:rsid w:val="002D3E49"/>
    <w:rsid w:val="002E33E5"/>
    <w:rsid w:val="002E42B2"/>
    <w:rsid w:val="002E466A"/>
    <w:rsid w:val="002E5AB5"/>
    <w:rsid w:val="002E7F07"/>
    <w:rsid w:val="002F129C"/>
    <w:rsid w:val="003076C7"/>
    <w:rsid w:val="0031241B"/>
    <w:rsid w:val="0031460A"/>
    <w:rsid w:val="003149BD"/>
    <w:rsid w:val="00317218"/>
    <w:rsid w:val="00320E9A"/>
    <w:rsid w:val="0032197C"/>
    <w:rsid w:val="00321C79"/>
    <w:rsid w:val="00321DC5"/>
    <w:rsid w:val="00322CC1"/>
    <w:rsid w:val="0032574A"/>
    <w:rsid w:val="003276C3"/>
    <w:rsid w:val="0033200E"/>
    <w:rsid w:val="00337122"/>
    <w:rsid w:val="00341636"/>
    <w:rsid w:val="00344BCD"/>
    <w:rsid w:val="00345336"/>
    <w:rsid w:val="00346F36"/>
    <w:rsid w:val="003642A8"/>
    <w:rsid w:val="00372EFC"/>
    <w:rsid w:val="00375295"/>
    <w:rsid w:val="00387184"/>
    <w:rsid w:val="00393002"/>
    <w:rsid w:val="00397954"/>
    <w:rsid w:val="003A6865"/>
    <w:rsid w:val="003B1B28"/>
    <w:rsid w:val="003B486B"/>
    <w:rsid w:val="003B7E28"/>
    <w:rsid w:val="003C0068"/>
    <w:rsid w:val="003C04F7"/>
    <w:rsid w:val="003D03B1"/>
    <w:rsid w:val="003D437D"/>
    <w:rsid w:val="003D7D43"/>
    <w:rsid w:val="003F042C"/>
    <w:rsid w:val="004062BB"/>
    <w:rsid w:val="00407972"/>
    <w:rsid w:val="0041164A"/>
    <w:rsid w:val="00415FD8"/>
    <w:rsid w:val="00416369"/>
    <w:rsid w:val="00416F7C"/>
    <w:rsid w:val="00421C27"/>
    <w:rsid w:val="00425B51"/>
    <w:rsid w:val="00426602"/>
    <w:rsid w:val="00434B96"/>
    <w:rsid w:val="0044134B"/>
    <w:rsid w:val="0044792D"/>
    <w:rsid w:val="00452997"/>
    <w:rsid w:val="00454FB1"/>
    <w:rsid w:val="00465374"/>
    <w:rsid w:val="00465BF7"/>
    <w:rsid w:val="00465DAB"/>
    <w:rsid w:val="0046722A"/>
    <w:rsid w:val="004676EF"/>
    <w:rsid w:val="00474DD4"/>
    <w:rsid w:val="00477174"/>
    <w:rsid w:val="00485FB2"/>
    <w:rsid w:val="0048739F"/>
    <w:rsid w:val="004923FB"/>
    <w:rsid w:val="00492B18"/>
    <w:rsid w:val="004944A1"/>
    <w:rsid w:val="004A12F3"/>
    <w:rsid w:val="004B594F"/>
    <w:rsid w:val="004C2450"/>
    <w:rsid w:val="004D4DC1"/>
    <w:rsid w:val="004D52D2"/>
    <w:rsid w:val="004E4687"/>
    <w:rsid w:val="004F3759"/>
    <w:rsid w:val="00507364"/>
    <w:rsid w:val="005075F0"/>
    <w:rsid w:val="0052049B"/>
    <w:rsid w:val="005240B7"/>
    <w:rsid w:val="0052665C"/>
    <w:rsid w:val="00544344"/>
    <w:rsid w:val="00545ED4"/>
    <w:rsid w:val="00551EBA"/>
    <w:rsid w:val="00553EC1"/>
    <w:rsid w:val="00557BB0"/>
    <w:rsid w:val="00564C9D"/>
    <w:rsid w:val="00591FF1"/>
    <w:rsid w:val="00592F52"/>
    <w:rsid w:val="005B121A"/>
    <w:rsid w:val="005B54B9"/>
    <w:rsid w:val="005C2072"/>
    <w:rsid w:val="005D12DF"/>
    <w:rsid w:val="005D2B68"/>
    <w:rsid w:val="005D66E8"/>
    <w:rsid w:val="005E301E"/>
    <w:rsid w:val="005E62BF"/>
    <w:rsid w:val="005E7539"/>
    <w:rsid w:val="005F01CF"/>
    <w:rsid w:val="005F1ED3"/>
    <w:rsid w:val="005F433A"/>
    <w:rsid w:val="00614C90"/>
    <w:rsid w:val="00624BDF"/>
    <w:rsid w:val="00643070"/>
    <w:rsid w:val="00647E15"/>
    <w:rsid w:val="0065525F"/>
    <w:rsid w:val="00666881"/>
    <w:rsid w:val="006751ED"/>
    <w:rsid w:val="0067615F"/>
    <w:rsid w:val="00677947"/>
    <w:rsid w:val="00680E2A"/>
    <w:rsid w:val="00691E6E"/>
    <w:rsid w:val="00692AED"/>
    <w:rsid w:val="0069573D"/>
    <w:rsid w:val="006B0CCA"/>
    <w:rsid w:val="006B0D8B"/>
    <w:rsid w:val="006B1BF8"/>
    <w:rsid w:val="006B441A"/>
    <w:rsid w:val="006B5ADD"/>
    <w:rsid w:val="006C2716"/>
    <w:rsid w:val="006D4BE3"/>
    <w:rsid w:val="006E07A1"/>
    <w:rsid w:val="006E0D99"/>
    <w:rsid w:val="007038A4"/>
    <w:rsid w:val="00707FE2"/>
    <w:rsid w:val="00712319"/>
    <w:rsid w:val="00716C89"/>
    <w:rsid w:val="00722959"/>
    <w:rsid w:val="00724035"/>
    <w:rsid w:val="00727AF4"/>
    <w:rsid w:val="007359DD"/>
    <w:rsid w:val="00740483"/>
    <w:rsid w:val="007457ED"/>
    <w:rsid w:val="00756E02"/>
    <w:rsid w:val="00765448"/>
    <w:rsid w:val="00766F43"/>
    <w:rsid w:val="007754F5"/>
    <w:rsid w:val="00783594"/>
    <w:rsid w:val="00784543"/>
    <w:rsid w:val="007855DE"/>
    <w:rsid w:val="007876E7"/>
    <w:rsid w:val="00790D07"/>
    <w:rsid w:val="00792E5A"/>
    <w:rsid w:val="00797A61"/>
    <w:rsid w:val="00797D4F"/>
    <w:rsid w:val="007A4641"/>
    <w:rsid w:val="007B0F3F"/>
    <w:rsid w:val="007B355B"/>
    <w:rsid w:val="007B5727"/>
    <w:rsid w:val="007B7DAC"/>
    <w:rsid w:val="007C143A"/>
    <w:rsid w:val="007C52A3"/>
    <w:rsid w:val="007D012C"/>
    <w:rsid w:val="007D41E6"/>
    <w:rsid w:val="007D4A90"/>
    <w:rsid w:val="007D5A33"/>
    <w:rsid w:val="007D5B20"/>
    <w:rsid w:val="007E31B6"/>
    <w:rsid w:val="007E547B"/>
    <w:rsid w:val="007E5DFE"/>
    <w:rsid w:val="007E7590"/>
    <w:rsid w:val="007F468B"/>
    <w:rsid w:val="007F4690"/>
    <w:rsid w:val="007F59A8"/>
    <w:rsid w:val="00800C34"/>
    <w:rsid w:val="00802470"/>
    <w:rsid w:val="0080629A"/>
    <w:rsid w:val="00811AB7"/>
    <w:rsid w:val="00814E4C"/>
    <w:rsid w:val="008231F6"/>
    <w:rsid w:val="008248C0"/>
    <w:rsid w:val="0083516B"/>
    <w:rsid w:val="008423EE"/>
    <w:rsid w:val="008431AF"/>
    <w:rsid w:val="00843A24"/>
    <w:rsid w:val="00854BEF"/>
    <w:rsid w:val="0086031B"/>
    <w:rsid w:val="008654F3"/>
    <w:rsid w:val="00870372"/>
    <w:rsid w:val="00874659"/>
    <w:rsid w:val="00874A17"/>
    <w:rsid w:val="008808F4"/>
    <w:rsid w:val="008853D3"/>
    <w:rsid w:val="00891DF7"/>
    <w:rsid w:val="00896845"/>
    <w:rsid w:val="008968D7"/>
    <w:rsid w:val="00897C0D"/>
    <w:rsid w:val="008B2A82"/>
    <w:rsid w:val="008B2FF3"/>
    <w:rsid w:val="008C0E96"/>
    <w:rsid w:val="008C4815"/>
    <w:rsid w:val="008C7600"/>
    <w:rsid w:val="008C7636"/>
    <w:rsid w:val="008C7975"/>
    <w:rsid w:val="008E1067"/>
    <w:rsid w:val="008E1A71"/>
    <w:rsid w:val="008E50B6"/>
    <w:rsid w:val="00902DEE"/>
    <w:rsid w:val="009048B6"/>
    <w:rsid w:val="009054B4"/>
    <w:rsid w:val="00910A11"/>
    <w:rsid w:val="009111E2"/>
    <w:rsid w:val="00915031"/>
    <w:rsid w:val="009203BF"/>
    <w:rsid w:val="00922646"/>
    <w:rsid w:val="00941465"/>
    <w:rsid w:val="009425F1"/>
    <w:rsid w:val="00946923"/>
    <w:rsid w:val="009502EB"/>
    <w:rsid w:val="00950D0B"/>
    <w:rsid w:val="00960C44"/>
    <w:rsid w:val="00960F50"/>
    <w:rsid w:val="00962540"/>
    <w:rsid w:val="00975FE4"/>
    <w:rsid w:val="00980DC8"/>
    <w:rsid w:val="00984F95"/>
    <w:rsid w:val="009908FE"/>
    <w:rsid w:val="00990ADA"/>
    <w:rsid w:val="009936C7"/>
    <w:rsid w:val="00996508"/>
    <w:rsid w:val="009A4774"/>
    <w:rsid w:val="009A55E8"/>
    <w:rsid w:val="009B0E22"/>
    <w:rsid w:val="009B2320"/>
    <w:rsid w:val="009B2342"/>
    <w:rsid w:val="009C1A60"/>
    <w:rsid w:val="009C5F78"/>
    <w:rsid w:val="009C7BCC"/>
    <w:rsid w:val="009D2FE6"/>
    <w:rsid w:val="009D3945"/>
    <w:rsid w:val="009D5B3C"/>
    <w:rsid w:val="009D5DBC"/>
    <w:rsid w:val="009D6716"/>
    <w:rsid w:val="009E1A7A"/>
    <w:rsid w:val="009E4CF9"/>
    <w:rsid w:val="009E7377"/>
    <w:rsid w:val="009F29E5"/>
    <w:rsid w:val="009F2D45"/>
    <w:rsid w:val="00A116E0"/>
    <w:rsid w:val="00A2790A"/>
    <w:rsid w:val="00A343A2"/>
    <w:rsid w:val="00A35BB4"/>
    <w:rsid w:val="00A35DA0"/>
    <w:rsid w:val="00A40166"/>
    <w:rsid w:val="00A5061C"/>
    <w:rsid w:val="00A5547D"/>
    <w:rsid w:val="00A70298"/>
    <w:rsid w:val="00A72A9B"/>
    <w:rsid w:val="00A809C1"/>
    <w:rsid w:val="00A819C4"/>
    <w:rsid w:val="00A8684C"/>
    <w:rsid w:val="00A87DC2"/>
    <w:rsid w:val="00AA4AD5"/>
    <w:rsid w:val="00AB66BC"/>
    <w:rsid w:val="00AB6F52"/>
    <w:rsid w:val="00AC3FAF"/>
    <w:rsid w:val="00AC4397"/>
    <w:rsid w:val="00AC495E"/>
    <w:rsid w:val="00AE3A51"/>
    <w:rsid w:val="00AF0D71"/>
    <w:rsid w:val="00AF1713"/>
    <w:rsid w:val="00AF2983"/>
    <w:rsid w:val="00AF59BC"/>
    <w:rsid w:val="00AF68E8"/>
    <w:rsid w:val="00B00047"/>
    <w:rsid w:val="00B06E23"/>
    <w:rsid w:val="00B13F38"/>
    <w:rsid w:val="00B306B7"/>
    <w:rsid w:val="00B30D83"/>
    <w:rsid w:val="00B31763"/>
    <w:rsid w:val="00B32FF0"/>
    <w:rsid w:val="00B351DB"/>
    <w:rsid w:val="00B36844"/>
    <w:rsid w:val="00B4163F"/>
    <w:rsid w:val="00B41E70"/>
    <w:rsid w:val="00B42E71"/>
    <w:rsid w:val="00B43441"/>
    <w:rsid w:val="00B60EB0"/>
    <w:rsid w:val="00B62EE8"/>
    <w:rsid w:val="00B65150"/>
    <w:rsid w:val="00B656DD"/>
    <w:rsid w:val="00B65939"/>
    <w:rsid w:val="00B825E7"/>
    <w:rsid w:val="00B85E85"/>
    <w:rsid w:val="00B9233A"/>
    <w:rsid w:val="00BA7D84"/>
    <w:rsid w:val="00BB1021"/>
    <w:rsid w:val="00BB303A"/>
    <w:rsid w:val="00BB6C06"/>
    <w:rsid w:val="00BC111E"/>
    <w:rsid w:val="00BC3849"/>
    <w:rsid w:val="00BC7237"/>
    <w:rsid w:val="00BC787C"/>
    <w:rsid w:val="00BD055A"/>
    <w:rsid w:val="00BD5726"/>
    <w:rsid w:val="00BF545F"/>
    <w:rsid w:val="00C0185B"/>
    <w:rsid w:val="00C02D87"/>
    <w:rsid w:val="00C1250B"/>
    <w:rsid w:val="00C12859"/>
    <w:rsid w:val="00C135A4"/>
    <w:rsid w:val="00C20897"/>
    <w:rsid w:val="00C26566"/>
    <w:rsid w:val="00C27176"/>
    <w:rsid w:val="00C30343"/>
    <w:rsid w:val="00C32FB4"/>
    <w:rsid w:val="00C54014"/>
    <w:rsid w:val="00C56196"/>
    <w:rsid w:val="00C64B05"/>
    <w:rsid w:val="00C7296D"/>
    <w:rsid w:val="00C73788"/>
    <w:rsid w:val="00C74B48"/>
    <w:rsid w:val="00C74F99"/>
    <w:rsid w:val="00C8358F"/>
    <w:rsid w:val="00C84E3F"/>
    <w:rsid w:val="00C8534C"/>
    <w:rsid w:val="00C9276B"/>
    <w:rsid w:val="00CA1020"/>
    <w:rsid w:val="00CA3CEB"/>
    <w:rsid w:val="00CA7B82"/>
    <w:rsid w:val="00CC2D10"/>
    <w:rsid w:val="00CC6014"/>
    <w:rsid w:val="00CE1E0D"/>
    <w:rsid w:val="00CE2BF4"/>
    <w:rsid w:val="00CE6825"/>
    <w:rsid w:val="00CF01B4"/>
    <w:rsid w:val="00CF02CD"/>
    <w:rsid w:val="00CF0F5F"/>
    <w:rsid w:val="00CF32B2"/>
    <w:rsid w:val="00D0359F"/>
    <w:rsid w:val="00D10926"/>
    <w:rsid w:val="00D20D8D"/>
    <w:rsid w:val="00D22CCA"/>
    <w:rsid w:val="00D24167"/>
    <w:rsid w:val="00D35C0D"/>
    <w:rsid w:val="00D42604"/>
    <w:rsid w:val="00D44268"/>
    <w:rsid w:val="00D53EB4"/>
    <w:rsid w:val="00D546B7"/>
    <w:rsid w:val="00D560C0"/>
    <w:rsid w:val="00D616A0"/>
    <w:rsid w:val="00D65D86"/>
    <w:rsid w:val="00D67D9F"/>
    <w:rsid w:val="00D70599"/>
    <w:rsid w:val="00D758DE"/>
    <w:rsid w:val="00D75F2E"/>
    <w:rsid w:val="00D80E45"/>
    <w:rsid w:val="00D828EE"/>
    <w:rsid w:val="00D913B7"/>
    <w:rsid w:val="00D919DF"/>
    <w:rsid w:val="00D92D25"/>
    <w:rsid w:val="00D957F7"/>
    <w:rsid w:val="00DA2995"/>
    <w:rsid w:val="00DA4CB3"/>
    <w:rsid w:val="00DB05A0"/>
    <w:rsid w:val="00DB0984"/>
    <w:rsid w:val="00DB13DB"/>
    <w:rsid w:val="00DB7D42"/>
    <w:rsid w:val="00DC36E1"/>
    <w:rsid w:val="00DC6444"/>
    <w:rsid w:val="00DD1EA7"/>
    <w:rsid w:val="00DD5148"/>
    <w:rsid w:val="00DE5645"/>
    <w:rsid w:val="00DF043D"/>
    <w:rsid w:val="00DF12C8"/>
    <w:rsid w:val="00DF1374"/>
    <w:rsid w:val="00DF457D"/>
    <w:rsid w:val="00DF7FA0"/>
    <w:rsid w:val="00E0170C"/>
    <w:rsid w:val="00E04375"/>
    <w:rsid w:val="00E048C4"/>
    <w:rsid w:val="00E052DC"/>
    <w:rsid w:val="00E06067"/>
    <w:rsid w:val="00E0735D"/>
    <w:rsid w:val="00E11CA5"/>
    <w:rsid w:val="00E1211C"/>
    <w:rsid w:val="00E13085"/>
    <w:rsid w:val="00E15CAC"/>
    <w:rsid w:val="00E1631A"/>
    <w:rsid w:val="00E16933"/>
    <w:rsid w:val="00E23E06"/>
    <w:rsid w:val="00E327C7"/>
    <w:rsid w:val="00E43893"/>
    <w:rsid w:val="00E50C94"/>
    <w:rsid w:val="00E53599"/>
    <w:rsid w:val="00E6083D"/>
    <w:rsid w:val="00E619F0"/>
    <w:rsid w:val="00E63E03"/>
    <w:rsid w:val="00E64913"/>
    <w:rsid w:val="00E67828"/>
    <w:rsid w:val="00E7400E"/>
    <w:rsid w:val="00E75ED7"/>
    <w:rsid w:val="00E76C01"/>
    <w:rsid w:val="00E7734E"/>
    <w:rsid w:val="00E84972"/>
    <w:rsid w:val="00E85781"/>
    <w:rsid w:val="00E861A5"/>
    <w:rsid w:val="00E90F65"/>
    <w:rsid w:val="00E955B4"/>
    <w:rsid w:val="00EA05A1"/>
    <w:rsid w:val="00EA74F6"/>
    <w:rsid w:val="00EC48E4"/>
    <w:rsid w:val="00EC5A00"/>
    <w:rsid w:val="00EE7AFF"/>
    <w:rsid w:val="00EF4C6C"/>
    <w:rsid w:val="00F027E6"/>
    <w:rsid w:val="00F05674"/>
    <w:rsid w:val="00F13669"/>
    <w:rsid w:val="00F13744"/>
    <w:rsid w:val="00F15100"/>
    <w:rsid w:val="00F15BD0"/>
    <w:rsid w:val="00F21BD6"/>
    <w:rsid w:val="00F278CF"/>
    <w:rsid w:val="00F305BC"/>
    <w:rsid w:val="00F34FDC"/>
    <w:rsid w:val="00F351C0"/>
    <w:rsid w:val="00F3650E"/>
    <w:rsid w:val="00F42CFD"/>
    <w:rsid w:val="00F44B88"/>
    <w:rsid w:val="00F71C27"/>
    <w:rsid w:val="00F769B7"/>
    <w:rsid w:val="00F86977"/>
    <w:rsid w:val="00F968C8"/>
    <w:rsid w:val="00FA1BFB"/>
    <w:rsid w:val="00FA472B"/>
    <w:rsid w:val="00FA4979"/>
    <w:rsid w:val="00FA5E01"/>
    <w:rsid w:val="00FB2FA8"/>
    <w:rsid w:val="00FB75B5"/>
    <w:rsid w:val="00FC4248"/>
    <w:rsid w:val="00FC47C7"/>
    <w:rsid w:val="00FD7321"/>
    <w:rsid w:val="00FE0DD9"/>
    <w:rsid w:val="00FE1D74"/>
    <w:rsid w:val="00FE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AD98"/>
  <w15:chartTrackingRefBased/>
  <w15:docId w15:val="{2EC65149-A375-4171-BD2C-CA309DA7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E70"/>
    <w:pPr>
      <w:ind w:left="720"/>
      <w:contextualSpacing/>
    </w:pPr>
  </w:style>
  <w:style w:type="paragraph" w:styleId="a4">
    <w:name w:val="Body Text"/>
    <w:basedOn w:val="a"/>
    <w:link w:val="a5"/>
    <w:uiPriority w:val="99"/>
    <w:rsid w:val="00B41E70"/>
    <w:pPr>
      <w:keepNext/>
      <w:suppressAutoHyphens/>
      <w:overflowPunct w:val="0"/>
      <w:autoSpaceDE w:val="0"/>
      <w:spacing w:after="0" w:line="100" w:lineRule="atLeast"/>
      <w:textAlignment w:val="baseline"/>
    </w:pPr>
    <w:rPr>
      <w:rFonts w:ascii="Times New Roman" w:hAnsi="Times New Roman" w:cs="Tahoma"/>
      <w:color w:val="000000"/>
      <w:sz w:val="24"/>
      <w:szCs w:val="24"/>
    </w:rPr>
  </w:style>
  <w:style w:type="character" w:customStyle="1" w:styleId="a5">
    <w:name w:val="Основной текст Знак"/>
    <w:basedOn w:val="a0"/>
    <w:link w:val="a4"/>
    <w:uiPriority w:val="99"/>
    <w:rsid w:val="00B41E70"/>
    <w:rPr>
      <w:rFonts w:ascii="Times New Roman" w:eastAsia="Calibri" w:hAnsi="Times New Roman" w:cs="Tahoma"/>
      <w:color w:val="000000"/>
      <w:sz w:val="24"/>
      <w:szCs w:val="24"/>
    </w:rPr>
  </w:style>
  <w:style w:type="paragraph" w:customStyle="1" w:styleId="WW-">
    <w:name w:val="WW-Базовый"/>
    <w:rsid w:val="00B41E70"/>
    <w:pPr>
      <w:tabs>
        <w:tab w:val="left" w:pos="708"/>
      </w:tabs>
      <w:suppressAutoHyphens/>
      <w:spacing w:after="200" w:line="276" w:lineRule="auto"/>
    </w:pPr>
    <w:rPr>
      <w:rFonts w:ascii="Calibri" w:eastAsia="Calibri" w:hAnsi="Calibri" w:cs="Times New Roman"/>
      <w:kern w:val="1"/>
      <w:lang w:eastAsia="ar-SA"/>
    </w:rPr>
  </w:style>
  <w:style w:type="character" w:customStyle="1" w:styleId="FontStyle92">
    <w:name w:val="Font Style92"/>
    <w:uiPriority w:val="99"/>
    <w:rsid w:val="004B594F"/>
    <w:rPr>
      <w:rFonts w:ascii="Times New Roman" w:hAnsi="Times New Roman" w:cs="Times New Roman"/>
      <w:sz w:val="26"/>
      <w:szCs w:val="26"/>
    </w:rPr>
  </w:style>
  <w:style w:type="paragraph" w:customStyle="1" w:styleId="Style48">
    <w:name w:val="Style48"/>
    <w:basedOn w:val="a"/>
    <w:uiPriority w:val="99"/>
    <w:rsid w:val="004B594F"/>
    <w:pPr>
      <w:widowControl w:val="0"/>
      <w:autoSpaceDE w:val="0"/>
      <w:autoSpaceDN w:val="0"/>
      <w:adjustRightInd w:val="0"/>
      <w:spacing w:after="0" w:line="317" w:lineRule="exact"/>
      <w:ind w:firstLine="710"/>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Salova</cp:lastModifiedBy>
  <cp:revision>3</cp:revision>
  <dcterms:created xsi:type="dcterms:W3CDTF">2022-12-09T11:29:00Z</dcterms:created>
  <dcterms:modified xsi:type="dcterms:W3CDTF">2022-12-09T11:39:00Z</dcterms:modified>
</cp:coreProperties>
</file>