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7BD" w:rsidRPr="00E12AB4" w:rsidRDefault="003537BD" w:rsidP="002A7EFF">
      <w:pPr>
        <w:autoSpaceDE w:val="0"/>
        <w:autoSpaceDN w:val="0"/>
        <w:adjustRightInd w:val="0"/>
        <w:jc w:val="center"/>
        <w:rPr>
          <w:b/>
          <w:bCs/>
          <w:u w:val="single"/>
        </w:rPr>
      </w:pPr>
    </w:p>
    <w:p w:rsidR="007F03D6" w:rsidRDefault="007F03D6" w:rsidP="002A7EFF">
      <w:pPr>
        <w:pStyle w:val="2"/>
        <w:jc w:val="left"/>
        <w:rPr>
          <w:szCs w:val="24"/>
        </w:rPr>
      </w:pPr>
      <w:bookmarkStart w:id="0" w:name="_GoBack"/>
      <w:bookmarkEnd w:id="0"/>
    </w:p>
    <w:p w:rsidR="003537BD" w:rsidRPr="00E12AB4" w:rsidRDefault="003537BD" w:rsidP="003537BD">
      <w:pPr>
        <w:pStyle w:val="2"/>
        <w:rPr>
          <w:szCs w:val="24"/>
        </w:rPr>
      </w:pPr>
      <w:r w:rsidRPr="00E12AB4">
        <w:rPr>
          <w:szCs w:val="24"/>
        </w:rPr>
        <w:t>Техническое задание</w:t>
      </w:r>
    </w:p>
    <w:p w:rsidR="003537BD" w:rsidRDefault="004F29EF" w:rsidP="003537BD">
      <w:pPr>
        <w:jc w:val="center"/>
      </w:pPr>
      <w:r>
        <w:t xml:space="preserve">Оказание санаторно-курортных услуг </w:t>
      </w:r>
      <w:r w:rsidRPr="004308AF">
        <w:rPr>
          <w:b/>
        </w:rPr>
        <w:t>детям-инвалидам</w:t>
      </w:r>
      <w:r>
        <w:t xml:space="preserve"> по профилю лечения заболеваний </w:t>
      </w:r>
      <w:r w:rsidR="008A1BF9">
        <w:t xml:space="preserve">органов пищеварения, эндокринной системы </w:t>
      </w:r>
      <w:r w:rsidR="00BF6B3A">
        <w:t>на 202</w:t>
      </w:r>
      <w:r w:rsidR="00C66D1C">
        <w:t>3</w:t>
      </w:r>
      <w:r w:rsidR="00BF6B3A">
        <w:t xml:space="preserve"> год</w:t>
      </w:r>
    </w:p>
    <w:p w:rsidR="00BF6B3A" w:rsidRDefault="00BF6B3A" w:rsidP="003537BD">
      <w:pPr>
        <w:jc w:val="center"/>
      </w:pPr>
    </w:p>
    <w:tbl>
      <w:tblPr>
        <w:tblStyle w:val="a3"/>
        <w:tblW w:w="9747" w:type="dxa"/>
        <w:tblLook w:val="04A0" w:firstRow="1" w:lastRow="0" w:firstColumn="1" w:lastColumn="0" w:noHBand="0" w:noVBand="1"/>
      </w:tblPr>
      <w:tblGrid>
        <w:gridCol w:w="578"/>
        <w:gridCol w:w="4396"/>
        <w:gridCol w:w="1101"/>
        <w:gridCol w:w="959"/>
        <w:gridCol w:w="1186"/>
        <w:gridCol w:w="1527"/>
      </w:tblGrid>
      <w:tr w:rsidR="00637659" w:rsidRPr="00E003F7" w:rsidTr="00E55483">
        <w:tc>
          <w:tcPr>
            <w:tcW w:w="0" w:type="auto"/>
          </w:tcPr>
          <w:p w:rsidR="003537BD" w:rsidRPr="00E003F7" w:rsidRDefault="003537BD" w:rsidP="0097577F">
            <w:pPr>
              <w:keepLines/>
              <w:widowControl w:val="0"/>
              <w:jc w:val="center"/>
              <w:rPr>
                <w:lang w:eastAsia="ar-SA"/>
              </w:rPr>
            </w:pPr>
            <w:r w:rsidRPr="00E003F7">
              <w:rPr>
                <w:lang w:eastAsia="ar-SA"/>
              </w:rPr>
              <w:t xml:space="preserve">№ </w:t>
            </w:r>
            <w:proofErr w:type="gramStart"/>
            <w:r w:rsidRPr="00E003F7">
              <w:rPr>
                <w:lang w:eastAsia="ar-SA"/>
              </w:rPr>
              <w:t>п</w:t>
            </w:r>
            <w:proofErr w:type="gramEnd"/>
            <w:r w:rsidRPr="00E003F7">
              <w:rPr>
                <w:lang w:eastAsia="ar-SA"/>
              </w:rPr>
              <w:t>/п</w:t>
            </w:r>
          </w:p>
        </w:tc>
        <w:tc>
          <w:tcPr>
            <w:tcW w:w="0" w:type="auto"/>
          </w:tcPr>
          <w:p w:rsidR="003537BD" w:rsidRPr="00E003F7" w:rsidRDefault="003537BD" w:rsidP="0097577F">
            <w:pPr>
              <w:keepLines/>
              <w:widowControl w:val="0"/>
              <w:jc w:val="center"/>
              <w:rPr>
                <w:lang w:eastAsia="ar-SA"/>
              </w:rPr>
            </w:pPr>
            <w:r w:rsidRPr="00E003F7">
              <w:rPr>
                <w:lang w:eastAsia="ar-SA"/>
              </w:rPr>
              <w:t>Наименование товара, работ, услуг</w:t>
            </w:r>
          </w:p>
        </w:tc>
        <w:tc>
          <w:tcPr>
            <w:tcW w:w="0" w:type="auto"/>
          </w:tcPr>
          <w:p w:rsidR="003537BD" w:rsidRPr="00E003F7" w:rsidRDefault="003537BD" w:rsidP="0097577F">
            <w:pPr>
              <w:keepLines/>
              <w:widowControl w:val="0"/>
              <w:jc w:val="center"/>
              <w:rPr>
                <w:lang w:eastAsia="ar-SA"/>
              </w:rPr>
            </w:pPr>
            <w:r w:rsidRPr="00E003F7">
              <w:rPr>
                <w:lang w:eastAsia="ar-SA"/>
              </w:rPr>
              <w:t>Кол-во (объем)</w:t>
            </w:r>
          </w:p>
        </w:tc>
        <w:tc>
          <w:tcPr>
            <w:tcW w:w="0" w:type="auto"/>
          </w:tcPr>
          <w:p w:rsidR="003537BD" w:rsidRPr="00E003F7" w:rsidRDefault="003537BD" w:rsidP="0097577F">
            <w:pPr>
              <w:keepLines/>
              <w:widowControl w:val="0"/>
              <w:jc w:val="center"/>
              <w:rPr>
                <w:lang w:eastAsia="ar-SA"/>
              </w:rPr>
            </w:pPr>
            <w:r w:rsidRPr="00E003F7">
              <w:rPr>
                <w:lang w:eastAsia="ar-SA"/>
              </w:rPr>
              <w:t>Ед. изм.</w:t>
            </w:r>
          </w:p>
        </w:tc>
        <w:tc>
          <w:tcPr>
            <w:tcW w:w="0" w:type="auto"/>
          </w:tcPr>
          <w:p w:rsidR="003537BD" w:rsidRPr="00E003F7" w:rsidRDefault="003537BD" w:rsidP="0097577F">
            <w:pPr>
              <w:keepLines/>
              <w:widowControl w:val="0"/>
              <w:jc w:val="center"/>
              <w:rPr>
                <w:lang w:eastAsia="ar-SA"/>
              </w:rPr>
            </w:pPr>
            <w:r w:rsidRPr="00E003F7">
              <w:rPr>
                <w:lang w:eastAsia="ar-SA"/>
              </w:rPr>
              <w:t>Цена за ед. изм.</w:t>
            </w:r>
            <w:r w:rsidRPr="00E003F7">
              <w:rPr>
                <w:vertAlign w:val="superscript"/>
                <w:lang w:eastAsia="ar-SA"/>
              </w:rPr>
              <w:footnoteReference w:id="1"/>
            </w:r>
            <w:r w:rsidRPr="00E003F7">
              <w:rPr>
                <w:lang w:eastAsia="ar-SA"/>
              </w:rPr>
              <w:t>, руб.</w:t>
            </w:r>
          </w:p>
        </w:tc>
        <w:tc>
          <w:tcPr>
            <w:tcW w:w="1527" w:type="dxa"/>
          </w:tcPr>
          <w:p w:rsidR="003537BD" w:rsidRPr="00E003F7" w:rsidRDefault="003537BD" w:rsidP="0097577F">
            <w:pPr>
              <w:keepLines/>
              <w:widowControl w:val="0"/>
              <w:jc w:val="center"/>
              <w:rPr>
                <w:lang w:eastAsia="ar-SA"/>
              </w:rPr>
            </w:pPr>
            <w:r w:rsidRPr="00E003F7">
              <w:rPr>
                <w:lang w:eastAsia="ar-SA"/>
              </w:rPr>
              <w:t>Цена по позиции</w:t>
            </w:r>
            <w:r w:rsidRPr="00E003F7">
              <w:rPr>
                <w:vertAlign w:val="superscript"/>
                <w:lang w:eastAsia="ar-SA"/>
              </w:rPr>
              <w:footnoteReference w:id="2"/>
            </w:r>
            <w:r w:rsidRPr="00E003F7">
              <w:rPr>
                <w:lang w:eastAsia="ar-SA"/>
              </w:rPr>
              <w:t>, руб.</w:t>
            </w:r>
          </w:p>
        </w:tc>
      </w:tr>
      <w:tr w:rsidR="00637659" w:rsidRPr="00E003F7" w:rsidTr="00E55483">
        <w:tc>
          <w:tcPr>
            <w:tcW w:w="0" w:type="auto"/>
          </w:tcPr>
          <w:p w:rsidR="003537BD" w:rsidRPr="00E003F7" w:rsidRDefault="003537BD" w:rsidP="0097577F">
            <w:pPr>
              <w:keepLines/>
              <w:widowControl w:val="0"/>
              <w:rPr>
                <w:lang w:eastAsia="ar-SA"/>
              </w:rPr>
            </w:pPr>
            <w:r w:rsidRPr="00E003F7">
              <w:rPr>
                <w:lang w:eastAsia="ar-SA"/>
              </w:rPr>
              <w:t>1</w:t>
            </w:r>
          </w:p>
        </w:tc>
        <w:tc>
          <w:tcPr>
            <w:tcW w:w="0" w:type="auto"/>
          </w:tcPr>
          <w:p w:rsidR="003537BD" w:rsidRPr="00E003F7" w:rsidRDefault="007F49E7" w:rsidP="004F29EF">
            <w:pPr>
              <w:widowControl w:val="0"/>
              <w:jc w:val="center"/>
              <w:rPr>
                <w:lang w:eastAsia="ar-SA"/>
              </w:rPr>
            </w:pPr>
            <w:r>
              <w:t xml:space="preserve">Оказание санаторно-курортных услуг </w:t>
            </w:r>
            <w:r w:rsidRPr="004308AF">
              <w:rPr>
                <w:b/>
              </w:rPr>
              <w:t>детям-инвалидам</w:t>
            </w:r>
            <w:r>
              <w:t xml:space="preserve"> по профилю лечения заболеваний </w:t>
            </w:r>
            <w:r w:rsidR="008A1BF9">
              <w:t>органов пищеварения, эндокринной системы</w:t>
            </w:r>
            <w:r w:rsidR="002358F9">
              <w:rPr>
                <w:b/>
                <w:lang w:eastAsia="ar-SA"/>
              </w:rPr>
              <w:t>.</w:t>
            </w:r>
            <w:r w:rsidR="003537BD" w:rsidRPr="00E003F7">
              <w:rPr>
                <w:lang w:eastAsia="ar-SA"/>
              </w:rPr>
              <w:t xml:space="preserve"> Путевка с лечением для </w:t>
            </w:r>
            <w:r w:rsidR="00D51AC2" w:rsidRPr="00637659">
              <w:rPr>
                <w:b/>
                <w:lang w:eastAsia="ar-SA"/>
              </w:rPr>
              <w:t>ребенка-инвалида</w:t>
            </w:r>
            <w:r w:rsidR="00D51AC2">
              <w:rPr>
                <w:lang w:eastAsia="ar-SA"/>
              </w:rPr>
              <w:t>.</w:t>
            </w:r>
          </w:p>
        </w:tc>
        <w:tc>
          <w:tcPr>
            <w:tcW w:w="0" w:type="auto"/>
          </w:tcPr>
          <w:p w:rsidR="003537BD" w:rsidRPr="00E003F7" w:rsidRDefault="008A1BF9" w:rsidP="0097577F">
            <w:pPr>
              <w:keepLines/>
              <w:widowControl w:val="0"/>
              <w:tabs>
                <w:tab w:val="left" w:pos="210"/>
                <w:tab w:val="center" w:pos="516"/>
              </w:tabs>
              <w:rPr>
                <w:lang w:eastAsia="ar-SA"/>
              </w:rPr>
            </w:pPr>
            <w:r>
              <w:rPr>
                <w:lang w:eastAsia="ar-SA"/>
              </w:rPr>
              <w:t>357</w:t>
            </w:r>
          </w:p>
        </w:tc>
        <w:tc>
          <w:tcPr>
            <w:tcW w:w="0" w:type="auto"/>
          </w:tcPr>
          <w:p w:rsidR="003537BD" w:rsidRPr="00E003F7" w:rsidRDefault="003537BD" w:rsidP="0097577F">
            <w:pPr>
              <w:keepLines/>
              <w:widowControl w:val="0"/>
              <w:rPr>
                <w:lang w:eastAsia="ar-SA"/>
              </w:rPr>
            </w:pPr>
            <w:r w:rsidRPr="00E003F7">
              <w:rPr>
                <w:lang w:eastAsia="ar-SA"/>
              </w:rPr>
              <w:t>койко-день</w:t>
            </w:r>
          </w:p>
        </w:tc>
        <w:tc>
          <w:tcPr>
            <w:tcW w:w="0" w:type="auto"/>
          </w:tcPr>
          <w:p w:rsidR="003537BD" w:rsidRPr="0097577F" w:rsidRDefault="000A7738" w:rsidP="0097577F">
            <w:pPr>
              <w:keepLines/>
              <w:widowControl w:val="0"/>
              <w:jc w:val="center"/>
              <w:rPr>
                <w:lang w:val="en-US" w:eastAsia="ar-SA"/>
              </w:rPr>
            </w:pPr>
            <w:r>
              <w:t>1635,19</w:t>
            </w:r>
          </w:p>
        </w:tc>
        <w:tc>
          <w:tcPr>
            <w:tcW w:w="1527" w:type="dxa"/>
          </w:tcPr>
          <w:p w:rsidR="003537BD" w:rsidRPr="00E003F7" w:rsidRDefault="003537BD" w:rsidP="0022263B">
            <w:pPr>
              <w:keepLines/>
              <w:widowControl w:val="0"/>
              <w:jc w:val="center"/>
              <w:rPr>
                <w:lang w:eastAsia="ar-SA"/>
              </w:rPr>
            </w:pPr>
          </w:p>
        </w:tc>
      </w:tr>
      <w:tr w:rsidR="00637659" w:rsidRPr="00E003F7" w:rsidTr="00E55483">
        <w:tc>
          <w:tcPr>
            <w:tcW w:w="0" w:type="auto"/>
          </w:tcPr>
          <w:p w:rsidR="00637659" w:rsidRPr="00E003F7" w:rsidRDefault="00637659" w:rsidP="0097577F">
            <w:pPr>
              <w:keepLines/>
              <w:widowControl w:val="0"/>
              <w:rPr>
                <w:lang w:eastAsia="ar-SA"/>
              </w:rPr>
            </w:pPr>
          </w:p>
        </w:tc>
        <w:tc>
          <w:tcPr>
            <w:tcW w:w="0" w:type="auto"/>
          </w:tcPr>
          <w:p w:rsidR="00637659" w:rsidRPr="00E003F7" w:rsidRDefault="004F29EF" w:rsidP="00F5614D">
            <w:pPr>
              <w:widowControl w:val="0"/>
              <w:jc w:val="center"/>
              <w:rPr>
                <w:lang w:eastAsia="ar-SA"/>
              </w:rPr>
            </w:pPr>
            <w:r>
              <w:t xml:space="preserve">Оказание санаторно-курортных услуг </w:t>
            </w:r>
            <w:r w:rsidRPr="004308AF">
              <w:rPr>
                <w:b/>
              </w:rPr>
              <w:t>детям-инвалидам</w:t>
            </w:r>
            <w:r>
              <w:t xml:space="preserve"> по профилю лечения заболеваний </w:t>
            </w:r>
            <w:r w:rsidR="00C33D3D">
              <w:t>органов пищеварения, эндокринной системы</w:t>
            </w:r>
            <w:r>
              <w:rPr>
                <w:b/>
                <w:lang w:eastAsia="ar-SA"/>
              </w:rPr>
              <w:t>.</w:t>
            </w:r>
            <w:r w:rsidRPr="00E003F7">
              <w:rPr>
                <w:lang w:eastAsia="ar-SA"/>
              </w:rPr>
              <w:t xml:space="preserve"> </w:t>
            </w:r>
            <w:r w:rsidR="00637659" w:rsidRPr="00E003F7">
              <w:rPr>
                <w:lang w:eastAsia="ar-SA"/>
              </w:rPr>
              <w:t xml:space="preserve">Путевка  для </w:t>
            </w:r>
            <w:r w:rsidR="00637659" w:rsidRPr="00637659">
              <w:rPr>
                <w:b/>
                <w:lang w:eastAsia="ar-SA"/>
              </w:rPr>
              <w:t>сопровождающего лица.</w:t>
            </w:r>
          </w:p>
        </w:tc>
        <w:tc>
          <w:tcPr>
            <w:tcW w:w="0" w:type="auto"/>
          </w:tcPr>
          <w:p w:rsidR="00637659" w:rsidRDefault="008A1BF9" w:rsidP="001E50C8">
            <w:pPr>
              <w:keepLines/>
              <w:widowControl w:val="0"/>
              <w:tabs>
                <w:tab w:val="left" w:pos="210"/>
                <w:tab w:val="center" w:pos="516"/>
              </w:tabs>
              <w:rPr>
                <w:lang w:eastAsia="ar-SA"/>
              </w:rPr>
            </w:pPr>
            <w:r>
              <w:rPr>
                <w:lang w:eastAsia="ar-SA"/>
              </w:rPr>
              <w:t>357</w:t>
            </w:r>
          </w:p>
        </w:tc>
        <w:tc>
          <w:tcPr>
            <w:tcW w:w="0" w:type="auto"/>
          </w:tcPr>
          <w:p w:rsidR="00637659" w:rsidRPr="00E003F7" w:rsidRDefault="00637659" w:rsidP="0097577F">
            <w:pPr>
              <w:keepLines/>
              <w:widowControl w:val="0"/>
              <w:rPr>
                <w:lang w:eastAsia="ar-SA"/>
              </w:rPr>
            </w:pPr>
            <w:r w:rsidRPr="00E003F7">
              <w:rPr>
                <w:lang w:eastAsia="ar-SA"/>
              </w:rPr>
              <w:t>койко-день</w:t>
            </w:r>
          </w:p>
        </w:tc>
        <w:tc>
          <w:tcPr>
            <w:tcW w:w="0" w:type="auto"/>
          </w:tcPr>
          <w:p w:rsidR="00637659" w:rsidRDefault="000A7738" w:rsidP="0097577F">
            <w:pPr>
              <w:keepLines/>
              <w:widowControl w:val="0"/>
              <w:jc w:val="center"/>
              <w:rPr>
                <w:lang w:val="en-US" w:eastAsia="ar-SA"/>
              </w:rPr>
            </w:pPr>
            <w:r>
              <w:t>1635,19</w:t>
            </w:r>
            <w:r w:rsidR="001E50C8" w:rsidRPr="0097577F">
              <w:t xml:space="preserve"> </w:t>
            </w:r>
          </w:p>
        </w:tc>
        <w:tc>
          <w:tcPr>
            <w:tcW w:w="1527" w:type="dxa"/>
          </w:tcPr>
          <w:p w:rsidR="00637659" w:rsidRDefault="00637659" w:rsidP="0022263B">
            <w:pPr>
              <w:keepLines/>
              <w:widowControl w:val="0"/>
              <w:jc w:val="center"/>
              <w:rPr>
                <w:lang w:eastAsia="ar-SA"/>
              </w:rPr>
            </w:pPr>
          </w:p>
        </w:tc>
      </w:tr>
      <w:tr w:rsidR="00637659" w:rsidRPr="00E003F7" w:rsidTr="00E55483">
        <w:tc>
          <w:tcPr>
            <w:tcW w:w="0" w:type="auto"/>
            <w:gridSpan w:val="2"/>
          </w:tcPr>
          <w:p w:rsidR="003537BD" w:rsidRPr="00E003F7" w:rsidRDefault="003537BD" w:rsidP="0097577F">
            <w:pPr>
              <w:widowControl w:val="0"/>
              <w:jc w:val="center"/>
              <w:rPr>
                <w:lang w:eastAsia="ar-SA"/>
              </w:rPr>
            </w:pPr>
            <w:r w:rsidRPr="00E003F7">
              <w:rPr>
                <w:lang w:eastAsia="ar-SA"/>
              </w:rPr>
              <w:t>ИТОГО:</w:t>
            </w:r>
          </w:p>
        </w:tc>
        <w:tc>
          <w:tcPr>
            <w:tcW w:w="0" w:type="auto"/>
          </w:tcPr>
          <w:p w:rsidR="003537BD" w:rsidRPr="00E003F7" w:rsidRDefault="00C33D3D" w:rsidP="0097577F">
            <w:pPr>
              <w:keepLines/>
              <w:widowControl w:val="0"/>
              <w:tabs>
                <w:tab w:val="left" w:pos="210"/>
                <w:tab w:val="center" w:pos="516"/>
              </w:tabs>
              <w:rPr>
                <w:lang w:eastAsia="ar-SA"/>
              </w:rPr>
            </w:pPr>
            <w:r>
              <w:rPr>
                <w:lang w:eastAsia="ar-SA"/>
              </w:rPr>
              <w:t>714</w:t>
            </w:r>
          </w:p>
        </w:tc>
        <w:tc>
          <w:tcPr>
            <w:tcW w:w="0" w:type="auto"/>
          </w:tcPr>
          <w:p w:rsidR="003537BD" w:rsidRPr="00E003F7" w:rsidRDefault="003537BD" w:rsidP="0097577F">
            <w:pPr>
              <w:keepLines/>
              <w:widowControl w:val="0"/>
              <w:rPr>
                <w:lang w:eastAsia="ar-SA"/>
              </w:rPr>
            </w:pPr>
          </w:p>
        </w:tc>
        <w:tc>
          <w:tcPr>
            <w:tcW w:w="0" w:type="auto"/>
          </w:tcPr>
          <w:p w:rsidR="003537BD" w:rsidRPr="00E003F7" w:rsidRDefault="000A7738" w:rsidP="0097577F">
            <w:pPr>
              <w:keepLines/>
              <w:widowControl w:val="0"/>
              <w:jc w:val="center"/>
              <w:rPr>
                <w:lang w:eastAsia="ar-SA"/>
              </w:rPr>
            </w:pPr>
            <w:r>
              <w:t>1635,19</w:t>
            </w:r>
          </w:p>
        </w:tc>
        <w:tc>
          <w:tcPr>
            <w:tcW w:w="1527" w:type="dxa"/>
          </w:tcPr>
          <w:p w:rsidR="003537BD" w:rsidRPr="0022263B" w:rsidRDefault="003537BD" w:rsidP="00637659">
            <w:pPr>
              <w:keepLines/>
              <w:widowControl w:val="0"/>
              <w:jc w:val="center"/>
              <w:rPr>
                <w:b/>
                <w:lang w:eastAsia="ar-SA"/>
              </w:rPr>
            </w:pPr>
          </w:p>
        </w:tc>
      </w:tr>
    </w:tbl>
    <w:p w:rsidR="003537BD" w:rsidRDefault="003537BD" w:rsidP="003537BD"/>
    <w:p w:rsidR="003537BD" w:rsidRPr="00E003F7" w:rsidRDefault="003537BD" w:rsidP="003537BD">
      <w:pPr>
        <w:keepLines/>
        <w:widowControl w:val="0"/>
        <w:tabs>
          <w:tab w:val="left" w:pos="3828"/>
          <w:tab w:val="center" w:pos="5244"/>
        </w:tabs>
        <w:ind w:firstLine="567"/>
        <w:jc w:val="both"/>
        <w:rPr>
          <w:lang w:eastAsia="ar-SA"/>
        </w:rPr>
      </w:pPr>
      <w:r w:rsidRPr="00E003F7">
        <w:rPr>
          <w:lang w:eastAsia="ar-SA"/>
        </w:rPr>
        <w:t>Количество путевок –</w:t>
      </w:r>
      <w:r w:rsidR="00E55483">
        <w:rPr>
          <w:lang w:eastAsia="ar-SA"/>
        </w:rPr>
        <w:t xml:space="preserve"> </w:t>
      </w:r>
      <w:r w:rsidR="00C33D3D">
        <w:rPr>
          <w:lang w:eastAsia="ar-SA"/>
        </w:rPr>
        <w:t xml:space="preserve">34 </w:t>
      </w:r>
      <w:r w:rsidRPr="00E003F7">
        <w:rPr>
          <w:lang w:eastAsia="ar-SA"/>
        </w:rPr>
        <w:t>штук</w:t>
      </w:r>
      <w:r w:rsidR="00C33D3D">
        <w:rPr>
          <w:lang w:eastAsia="ar-SA"/>
        </w:rPr>
        <w:t>и</w:t>
      </w:r>
      <w:r w:rsidRPr="00E003F7">
        <w:rPr>
          <w:lang w:eastAsia="ar-SA"/>
        </w:rPr>
        <w:t xml:space="preserve"> для лечения </w:t>
      </w:r>
      <w:r w:rsidR="002358F9">
        <w:rPr>
          <w:lang w:eastAsia="ar-SA"/>
        </w:rPr>
        <w:t>детей-инвалидов</w:t>
      </w:r>
      <w:r w:rsidRPr="00E003F7">
        <w:rPr>
          <w:lang w:eastAsia="ar-SA"/>
        </w:rPr>
        <w:t xml:space="preserve"> </w:t>
      </w:r>
      <w:r w:rsidR="002358F9">
        <w:rPr>
          <w:lang w:eastAsia="ar-SA"/>
        </w:rPr>
        <w:t xml:space="preserve">и их сопровождающих </w:t>
      </w:r>
      <w:r w:rsidR="00D364E8" w:rsidRPr="00E003F7">
        <w:rPr>
          <w:lang w:eastAsia="ar-SA"/>
        </w:rPr>
        <w:t xml:space="preserve">с </w:t>
      </w:r>
      <w:r w:rsidR="004F29EF" w:rsidRPr="004F29EF">
        <w:rPr>
          <w:b/>
        </w:rPr>
        <w:t>заболевани</w:t>
      </w:r>
      <w:r w:rsidR="004F29EF">
        <w:rPr>
          <w:b/>
        </w:rPr>
        <w:t>ями</w:t>
      </w:r>
      <w:r w:rsidR="004F29EF" w:rsidRPr="004F29EF">
        <w:rPr>
          <w:b/>
        </w:rPr>
        <w:t xml:space="preserve"> </w:t>
      </w:r>
      <w:r w:rsidR="00C33D3D" w:rsidRPr="00C33D3D">
        <w:rPr>
          <w:b/>
        </w:rPr>
        <w:t>органов пищеварения, эндокринной системы</w:t>
      </w:r>
      <w:r w:rsidR="00F5614D">
        <w:rPr>
          <w:b/>
          <w:lang w:eastAsia="ar-SA"/>
        </w:rPr>
        <w:t>.</w:t>
      </w:r>
      <w:r w:rsidR="00D364E8" w:rsidRPr="00E003F7">
        <w:rPr>
          <w:lang w:eastAsia="ar-SA"/>
        </w:rPr>
        <w:t xml:space="preserve"> </w:t>
      </w:r>
      <w:r w:rsidR="0022263B">
        <w:rPr>
          <w:lang w:eastAsia="ar-SA"/>
        </w:rPr>
        <w:t>Продолжительность лечения – 2</w:t>
      </w:r>
      <w:r w:rsidR="00637659">
        <w:rPr>
          <w:lang w:eastAsia="ar-SA"/>
        </w:rPr>
        <w:t>1</w:t>
      </w:r>
      <w:r w:rsidRPr="00E003F7">
        <w:rPr>
          <w:lang w:eastAsia="ar-SA"/>
        </w:rPr>
        <w:t xml:space="preserve"> койко-дней;</w:t>
      </w:r>
    </w:p>
    <w:p w:rsidR="003537BD" w:rsidRPr="00E003F7" w:rsidRDefault="003537BD" w:rsidP="003537BD">
      <w:pPr>
        <w:keepLines/>
        <w:widowControl w:val="0"/>
        <w:tabs>
          <w:tab w:val="left" w:pos="3828"/>
          <w:tab w:val="center" w:pos="5244"/>
        </w:tabs>
        <w:ind w:firstLine="567"/>
        <w:jc w:val="both"/>
        <w:rPr>
          <w:lang w:eastAsia="ar-SA"/>
        </w:rPr>
      </w:pPr>
    </w:p>
    <w:p w:rsidR="003537BD" w:rsidRPr="00E003F7" w:rsidRDefault="003537BD" w:rsidP="003537BD">
      <w:pPr>
        <w:keepLines/>
        <w:widowControl w:val="0"/>
        <w:tabs>
          <w:tab w:val="left" w:pos="3828"/>
          <w:tab w:val="center" w:pos="5244"/>
        </w:tabs>
        <w:ind w:firstLine="567"/>
        <w:jc w:val="both"/>
        <w:rPr>
          <w:lang w:eastAsia="ar-SA"/>
        </w:rPr>
      </w:pPr>
      <w:r w:rsidRPr="00E003F7">
        <w:rPr>
          <w:lang w:eastAsia="ar-SA"/>
        </w:rPr>
        <w:t xml:space="preserve">Путевки предоставляются силами и транспортом исполнителя по адресу Заказчика: г. </w:t>
      </w:r>
      <w:r w:rsidR="00E55483">
        <w:rPr>
          <w:lang w:eastAsia="ar-SA"/>
        </w:rPr>
        <w:t>Майкоп, ул. Жуковского,49</w:t>
      </w:r>
    </w:p>
    <w:p w:rsidR="003537BD" w:rsidRPr="00E003F7" w:rsidRDefault="003537BD" w:rsidP="003537BD">
      <w:pPr>
        <w:keepLines/>
        <w:widowControl w:val="0"/>
        <w:tabs>
          <w:tab w:val="left" w:pos="3828"/>
          <w:tab w:val="center" w:pos="5244"/>
        </w:tabs>
        <w:ind w:firstLine="567"/>
        <w:jc w:val="both"/>
        <w:rPr>
          <w:lang w:eastAsia="ar-SA"/>
        </w:rPr>
      </w:pPr>
      <w:r w:rsidRPr="00E003F7">
        <w:rPr>
          <w:lang w:eastAsia="ar-SA"/>
        </w:rPr>
        <w:t>Услуги по санаторно-курортному лечению должны быть выполнены и оказаны равномерно в течение всего периода пребывания по путевке:</w:t>
      </w:r>
    </w:p>
    <w:p w:rsidR="003537BD" w:rsidRPr="00E003F7" w:rsidRDefault="003537BD" w:rsidP="003537BD">
      <w:pPr>
        <w:keepLines/>
        <w:widowControl w:val="0"/>
        <w:tabs>
          <w:tab w:val="left" w:pos="3828"/>
          <w:tab w:val="center" w:pos="5244"/>
        </w:tabs>
        <w:ind w:firstLine="567"/>
        <w:jc w:val="both"/>
        <w:rPr>
          <w:lang w:eastAsia="ar-SA"/>
        </w:rPr>
      </w:pPr>
      <w:r w:rsidRPr="00E003F7">
        <w:rPr>
          <w:lang w:eastAsia="ar-SA"/>
        </w:rPr>
        <w:t>- с надлежащим качеством и в объемах, определенных медико-экономическими стандартами санаторно-курортного лечения, утвержденных приказами Министерства здравоохранения и социального развития Российской Федерации:</w:t>
      </w:r>
    </w:p>
    <w:p w:rsidR="003537BD" w:rsidRPr="00E003F7" w:rsidRDefault="003537BD" w:rsidP="003537BD">
      <w:pPr>
        <w:keepLines/>
        <w:widowControl w:val="0"/>
        <w:tabs>
          <w:tab w:val="left" w:pos="3828"/>
          <w:tab w:val="center" w:pos="5244"/>
        </w:tabs>
        <w:ind w:firstLine="567"/>
        <w:jc w:val="both"/>
        <w:rPr>
          <w:lang w:eastAsia="ar-SA"/>
        </w:rPr>
      </w:pPr>
      <w:r w:rsidRPr="00E003F7">
        <w:rPr>
          <w:lang w:eastAsia="ar-SA"/>
        </w:rPr>
        <w:t xml:space="preserve">от 22.11.2004 № 221 «Об утверждении стандарта санаторно-курортной помощи больным с ишемической болезнью сердца: стенокардией, хронической ИБС»; </w:t>
      </w:r>
    </w:p>
    <w:p w:rsidR="003537BD" w:rsidRPr="00E003F7" w:rsidRDefault="003537BD" w:rsidP="003537BD">
      <w:pPr>
        <w:widowControl w:val="0"/>
        <w:tabs>
          <w:tab w:val="left" w:pos="3828"/>
          <w:tab w:val="center" w:pos="5244"/>
        </w:tabs>
        <w:ind w:firstLine="567"/>
        <w:jc w:val="both"/>
        <w:rPr>
          <w:lang w:eastAsia="ar-SA"/>
        </w:rPr>
      </w:pPr>
      <w:r w:rsidRPr="00E003F7">
        <w:rPr>
          <w:lang w:eastAsia="ar-SA"/>
        </w:rPr>
        <w:t>от 22.11.2004 № 222 «Об утверждении стандарта санаторно-курортной помощи больным с болезнями, характеризующимися повышенным кровяным давлением»;</w:t>
      </w:r>
    </w:p>
    <w:p w:rsidR="003537BD" w:rsidRPr="00E003F7" w:rsidRDefault="003537BD" w:rsidP="003537BD">
      <w:pPr>
        <w:widowControl w:val="0"/>
        <w:tabs>
          <w:tab w:val="left" w:pos="3828"/>
          <w:tab w:val="center" w:pos="5244"/>
        </w:tabs>
        <w:ind w:firstLine="567"/>
        <w:jc w:val="both"/>
        <w:rPr>
          <w:lang w:eastAsia="ar-SA"/>
        </w:rPr>
      </w:pPr>
      <w:r w:rsidRPr="00E003F7">
        <w:rPr>
          <w:lang w:eastAsia="ar-SA"/>
        </w:rPr>
        <w:t xml:space="preserve">- организация и оказание </w:t>
      </w:r>
      <w:proofErr w:type="spellStart"/>
      <w:r w:rsidRPr="00E003F7">
        <w:rPr>
          <w:lang w:eastAsia="ar-SA"/>
        </w:rPr>
        <w:t>санаторно</w:t>
      </w:r>
      <w:proofErr w:type="spellEnd"/>
      <w:r w:rsidR="00362BDB">
        <w:rPr>
          <w:lang w:eastAsia="ar-SA"/>
        </w:rPr>
        <w:t xml:space="preserve"> </w:t>
      </w:r>
      <w:r w:rsidRPr="00E003F7">
        <w:rPr>
          <w:lang w:eastAsia="ar-SA"/>
        </w:rPr>
        <w:t xml:space="preserve">- курортного лечения в санаторно-курортных </w:t>
      </w:r>
      <w:proofErr w:type="gramStart"/>
      <w:r w:rsidRPr="00E003F7">
        <w:rPr>
          <w:lang w:eastAsia="ar-SA"/>
        </w:rPr>
        <w:t>организациях</w:t>
      </w:r>
      <w:proofErr w:type="gramEnd"/>
      <w:r w:rsidRPr="00E003F7">
        <w:rPr>
          <w:lang w:eastAsia="ar-SA"/>
        </w:rPr>
        <w:t xml:space="preserve">, осуществляющих медицинскую деятельность на территории Российской Федерации осуществляется на основании Порядка организации </w:t>
      </w:r>
      <w:proofErr w:type="spellStart"/>
      <w:r w:rsidRPr="00E003F7">
        <w:rPr>
          <w:lang w:eastAsia="ar-SA"/>
        </w:rPr>
        <w:t>санаторно</w:t>
      </w:r>
      <w:proofErr w:type="spellEnd"/>
      <w:r w:rsidR="00362BDB">
        <w:rPr>
          <w:lang w:eastAsia="ar-SA"/>
        </w:rPr>
        <w:t xml:space="preserve"> </w:t>
      </w:r>
      <w:r w:rsidRPr="00E003F7">
        <w:rPr>
          <w:lang w:eastAsia="ar-SA"/>
        </w:rPr>
        <w:t>- курортного лечения (утвержденное приказом Министерства здравоохранения Российской Федерации от 5 мая 2016 г. № 279н).</w:t>
      </w:r>
    </w:p>
    <w:p w:rsidR="003537BD" w:rsidRPr="00E003F7" w:rsidRDefault="003537BD" w:rsidP="003537BD">
      <w:pPr>
        <w:widowControl w:val="0"/>
        <w:tabs>
          <w:tab w:val="left" w:pos="3828"/>
          <w:tab w:val="center" w:pos="5244"/>
        </w:tabs>
        <w:ind w:firstLine="567"/>
        <w:jc w:val="both"/>
        <w:rPr>
          <w:lang w:eastAsia="ar-SA"/>
        </w:rPr>
      </w:pPr>
    </w:p>
    <w:p w:rsidR="003537BD" w:rsidRPr="00E003F7" w:rsidRDefault="004308AF" w:rsidP="003537BD">
      <w:pPr>
        <w:widowControl w:val="0"/>
        <w:tabs>
          <w:tab w:val="left" w:pos="3828"/>
          <w:tab w:val="center" w:pos="5244"/>
        </w:tabs>
        <w:ind w:firstLine="567"/>
        <w:jc w:val="both"/>
        <w:rPr>
          <w:b/>
          <w:lang w:eastAsia="ar-SA"/>
        </w:rPr>
      </w:pPr>
      <w:r>
        <w:rPr>
          <w:b/>
          <w:lang w:eastAsia="ar-SA"/>
        </w:rPr>
        <w:t xml:space="preserve">                       </w:t>
      </w:r>
      <w:r w:rsidR="003537BD" w:rsidRPr="00E003F7">
        <w:rPr>
          <w:b/>
          <w:lang w:eastAsia="ar-SA"/>
        </w:rPr>
        <w:t>Требования к техническим характеристикам услуг</w:t>
      </w:r>
    </w:p>
    <w:p w:rsidR="003537BD" w:rsidRPr="00E003F7" w:rsidRDefault="003537BD" w:rsidP="003537BD">
      <w:pPr>
        <w:widowControl w:val="0"/>
        <w:tabs>
          <w:tab w:val="left" w:pos="3828"/>
          <w:tab w:val="center" w:pos="5244"/>
        </w:tabs>
        <w:ind w:firstLine="567"/>
        <w:jc w:val="both"/>
        <w:rPr>
          <w:lang w:eastAsia="ar-SA"/>
        </w:rPr>
      </w:pPr>
      <w:r w:rsidRPr="00E003F7">
        <w:rPr>
          <w:lang w:eastAsia="ar-SA"/>
        </w:rPr>
        <w:t>1.1. Оказание услуг должно осуществляться Исполнителем без привлечения соисполнителей на основании:</w:t>
      </w:r>
    </w:p>
    <w:p w:rsidR="003537BD" w:rsidRPr="00E003F7" w:rsidRDefault="003537BD" w:rsidP="003537BD">
      <w:pPr>
        <w:widowControl w:val="0"/>
        <w:tabs>
          <w:tab w:val="left" w:pos="3828"/>
          <w:tab w:val="center" w:pos="5244"/>
        </w:tabs>
        <w:ind w:firstLine="567"/>
        <w:jc w:val="both"/>
        <w:rPr>
          <w:lang w:eastAsia="ar-SA"/>
        </w:rPr>
      </w:pPr>
      <w:r w:rsidRPr="00E003F7">
        <w:rPr>
          <w:lang w:eastAsia="ar-SA"/>
        </w:rPr>
        <w:t xml:space="preserve">1.1.1. Действующих лицензий на медицинскую деятельность по оказанию санаторно-курортной помощи </w:t>
      </w:r>
      <w:r w:rsidR="00713A9C" w:rsidRPr="00713A9C">
        <w:rPr>
          <w:b/>
          <w:lang w:eastAsia="ar-SA"/>
        </w:rPr>
        <w:t>детям-инвалидам</w:t>
      </w:r>
      <w:r w:rsidR="00713A9C">
        <w:rPr>
          <w:lang w:eastAsia="ar-SA"/>
        </w:rPr>
        <w:t xml:space="preserve"> </w:t>
      </w:r>
      <w:r w:rsidRPr="00E003F7">
        <w:rPr>
          <w:lang w:eastAsia="ar-SA"/>
        </w:rPr>
        <w:t>по профилям</w:t>
      </w:r>
      <w:r w:rsidR="00125317">
        <w:rPr>
          <w:lang w:eastAsia="ar-SA"/>
        </w:rPr>
        <w:t xml:space="preserve"> лечения </w:t>
      </w:r>
      <w:r w:rsidR="00713A9C" w:rsidRPr="00713A9C">
        <w:rPr>
          <w:b/>
          <w:lang w:eastAsia="ar-SA"/>
        </w:rPr>
        <w:t>заболевани</w:t>
      </w:r>
      <w:r w:rsidR="00713A9C">
        <w:rPr>
          <w:b/>
          <w:lang w:eastAsia="ar-SA"/>
        </w:rPr>
        <w:t>й</w:t>
      </w:r>
      <w:r w:rsidR="00C33D3D">
        <w:rPr>
          <w:b/>
          <w:lang w:eastAsia="ar-SA"/>
        </w:rPr>
        <w:t xml:space="preserve"> органов </w:t>
      </w:r>
      <w:r w:rsidR="00C33D3D" w:rsidRPr="00C33D3D">
        <w:rPr>
          <w:b/>
        </w:rPr>
        <w:t>пищеварения, эндокринной системы</w:t>
      </w:r>
      <w:r w:rsidR="0022263B">
        <w:rPr>
          <w:lang w:eastAsia="ar-SA"/>
        </w:rPr>
        <w:t xml:space="preserve">, </w:t>
      </w:r>
      <w:r w:rsidR="00125317">
        <w:rPr>
          <w:lang w:eastAsia="ar-SA"/>
        </w:rPr>
        <w:t xml:space="preserve"> </w:t>
      </w:r>
      <w:r w:rsidRPr="00E003F7">
        <w:rPr>
          <w:lang w:eastAsia="ar-SA"/>
        </w:rPr>
        <w:t xml:space="preserve">предоставленных лицензирующим органом в соответствии с Федеральным законом от 04.05.2011 № 99-ФЗ «О лицензировании отдельных видов деятельности» и Положением о лицензировании медицинской деятельности, утвержденным постановлением Правительства Российской Федерации </w:t>
      </w:r>
      <w:r w:rsidR="00E0040B">
        <w:rPr>
          <w:lang w:eastAsia="ar-SA"/>
        </w:rPr>
        <w:t>01.06.2021 г. № 852</w:t>
      </w:r>
      <w:r w:rsidRPr="00E003F7">
        <w:rPr>
          <w:lang w:eastAsia="ar-SA"/>
        </w:rPr>
        <w:t>;</w:t>
      </w:r>
    </w:p>
    <w:p w:rsidR="003537BD" w:rsidRPr="00E003F7" w:rsidRDefault="003537BD" w:rsidP="003537BD">
      <w:pPr>
        <w:widowControl w:val="0"/>
        <w:tabs>
          <w:tab w:val="left" w:pos="3828"/>
          <w:tab w:val="center" w:pos="5244"/>
        </w:tabs>
        <w:ind w:firstLine="567"/>
        <w:jc w:val="both"/>
        <w:rPr>
          <w:lang w:eastAsia="ar-SA"/>
        </w:rPr>
      </w:pPr>
      <w:r w:rsidRPr="00E003F7">
        <w:rPr>
          <w:lang w:eastAsia="ar-SA"/>
        </w:rPr>
        <w:lastRenderedPageBreak/>
        <w:t>1.1.2. Действующего санитарно-эпидемиологического заключения либо сертификатов соответствия на питание, проживание.</w:t>
      </w:r>
    </w:p>
    <w:p w:rsidR="003537BD" w:rsidRPr="00E003F7" w:rsidRDefault="003537BD" w:rsidP="003537BD">
      <w:pPr>
        <w:widowControl w:val="0"/>
        <w:tabs>
          <w:tab w:val="left" w:pos="3828"/>
          <w:tab w:val="center" w:pos="5244"/>
        </w:tabs>
        <w:ind w:firstLine="567"/>
        <w:jc w:val="both"/>
        <w:rPr>
          <w:color w:val="000000"/>
          <w:lang w:eastAsia="ar-SA"/>
        </w:rPr>
      </w:pPr>
      <w:r w:rsidRPr="00E003F7">
        <w:rPr>
          <w:color w:val="000000"/>
          <w:lang w:eastAsia="ar-SA"/>
        </w:rPr>
        <w:t>1.2. Расположение жилого, лечебного, диагностического корпуса и столовой в зданиях, находящихся в непосредственной близости друг к другу.</w:t>
      </w:r>
    </w:p>
    <w:p w:rsidR="003537BD" w:rsidRPr="00E003F7" w:rsidRDefault="003537BD" w:rsidP="003537BD">
      <w:pPr>
        <w:widowControl w:val="0"/>
        <w:tabs>
          <w:tab w:val="left" w:pos="3828"/>
          <w:tab w:val="center" w:pos="5244"/>
        </w:tabs>
        <w:ind w:firstLine="567"/>
        <w:jc w:val="both"/>
        <w:rPr>
          <w:lang w:eastAsia="ar-SA"/>
        </w:rPr>
      </w:pPr>
      <w:r w:rsidRPr="00E003F7">
        <w:rPr>
          <w:lang w:eastAsia="ar-SA"/>
        </w:rPr>
        <w:t xml:space="preserve">1.3. Оформление медицинской документации для поступающих, на санаторно-курортное лечение граждан должно осуществляться по установленным формам, утвержденным </w:t>
      </w:r>
      <w:proofErr w:type="spellStart"/>
      <w:r w:rsidRPr="00E003F7">
        <w:rPr>
          <w:lang w:eastAsia="ar-SA"/>
        </w:rPr>
        <w:t>Минздравсоцразвития</w:t>
      </w:r>
      <w:proofErr w:type="spellEnd"/>
      <w:r w:rsidRPr="00E003F7">
        <w:rPr>
          <w:lang w:eastAsia="ar-SA"/>
        </w:rPr>
        <w:t xml:space="preserve"> Российской Федерации.</w:t>
      </w:r>
    </w:p>
    <w:p w:rsidR="003537BD" w:rsidRPr="00E003F7" w:rsidRDefault="003537BD" w:rsidP="003537BD">
      <w:pPr>
        <w:widowControl w:val="0"/>
        <w:tabs>
          <w:tab w:val="left" w:pos="3828"/>
          <w:tab w:val="center" w:pos="5244"/>
        </w:tabs>
        <w:ind w:firstLine="567"/>
        <w:jc w:val="both"/>
        <w:rPr>
          <w:lang w:eastAsia="ar-SA"/>
        </w:rPr>
      </w:pPr>
      <w:r w:rsidRPr="00E003F7">
        <w:rPr>
          <w:lang w:eastAsia="ar-SA"/>
        </w:rPr>
        <w:t xml:space="preserve">1.4. Укомплектованность организации, оказывающей санаторно-курортные услуги врачами-специалистами в соответствии со Стандартом санаторно-курортной помощи, утвержденным </w:t>
      </w:r>
      <w:proofErr w:type="spellStart"/>
      <w:r w:rsidRPr="00E003F7">
        <w:rPr>
          <w:lang w:eastAsia="ar-SA"/>
        </w:rPr>
        <w:t>Минздравсоцразвития</w:t>
      </w:r>
      <w:proofErr w:type="spellEnd"/>
      <w:r w:rsidRPr="00E003F7">
        <w:rPr>
          <w:lang w:eastAsia="ar-SA"/>
        </w:rPr>
        <w:t xml:space="preserve"> России по соответствующему профилю лечения.</w:t>
      </w:r>
    </w:p>
    <w:p w:rsidR="003537BD" w:rsidRPr="00E003F7" w:rsidRDefault="003537BD" w:rsidP="003537BD">
      <w:pPr>
        <w:widowControl w:val="0"/>
        <w:tabs>
          <w:tab w:val="left" w:pos="3828"/>
          <w:tab w:val="center" w:pos="5244"/>
        </w:tabs>
        <w:ind w:firstLine="567"/>
        <w:jc w:val="both"/>
        <w:rPr>
          <w:lang w:eastAsia="ar-SA"/>
        </w:rPr>
      </w:pPr>
      <w:r w:rsidRPr="00E003F7">
        <w:rPr>
          <w:lang w:eastAsia="ar-SA"/>
        </w:rPr>
        <w:t>1.5. Оснащение и оборудование лечебно-диагностических отделений и кабинетов организаций, оказывающих санаторно-курортные услуги должно быть достаточным для проведения полного курса лечения и соответствовать Методическим указаниям «Перечень необходимых медицинских услуг и процедур, отпускаемых в санаториях больному по профилю его заболевания» (утв. Минздравом РФ от 22.12.1999 №99/229).</w:t>
      </w:r>
    </w:p>
    <w:p w:rsidR="003537BD" w:rsidRPr="00E003F7" w:rsidRDefault="003537BD" w:rsidP="003537BD">
      <w:pPr>
        <w:widowControl w:val="0"/>
        <w:tabs>
          <w:tab w:val="left" w:pos="3828"/>
          <w:tab w:val="center" w:pos="5244"/>
        </w:tabs>
        <w:ind w:firstLine="567"/>
        <w:jc w:val="both"/>
        <w:rPr>
          <w:lang w:eastAsia="ar-SA"/>
        </w:rPr>
      </w:pPr>
      <w:r w:rsidRPr="00E003F7">
        <w:rPr>
          <w:lang w:eastAsia="ar-SA"/>
        </w:rPr>
        <w:t>1.6. Организация, оказывающая санаторно-курортные услуги должна соответствовать оснащенности лечебно-диагностических отделений и кабинетов рекомендованному перечню (Методические указания Минздрава России от 02.10.2001 №2001/140), в зависимости от профиля лечения, в % - не менее 70%.</w:t>
      </w:r>
    </w:p>
    <w:p w:rsidR="003537BD" w:rsidRDefault="003537BD" w:rsidP="003537BD">
      <w:pPr>
        <w:widowControl w:val="0"/>
        <w:tabs>
          <w:tab w:val="left" w:pos="3828"/>
          <w:tab w:val="center" w:pos="5244"/>
        </w:tabs>
        <w:ind w:firstLine="567"/>
        <w:jc w:val="both"/>
        <w:rPr>
          <w:lang w:eastAsia="ar-SA"/>
        </w:rPr>
      </w:pPr>
      <w:r w:rsidRPr="00E003F7">
        <w:rPr>
          <w:lang w:eastAsia="ar-SA"/>
        </w:rPr>
        <w:t>1.7. Должно быть наличие современной медицинской аппаратуры с датой выпуска менее 5-ти лет и использование ее для применения современных медицинских технологий (от общего количества используемой аппаратуры в %) не менее 80 %.</w:t>
      </w:r>
    </w:p>
    <w:p w:rsidR="00D36D90" w:rsidRPr="00E003F7" w:rsidRDefault="00D36D90" w:rsidP="003537BD">
      <w:pPr>
        <w:widowControl w:val="0"/>
        <w:tabs>
          <w:tab w:val="left" w:pos="3828"/>
          <w:tab w:val="center" w:pos="5244"/>
        </w:tabs>
        <w:ind w:firstLine="567"/>
        <w:jc w:val="both"/>
        <w:rPr>
          <w:lang w:eastAsia="ar-SA"/>
        </w:rPr>
      </w:pPr>
      <w:r>
        <w:rPr>
          <w:lang w:eastAsia="ar-SA"/>
        </w:rPr>
        <w:t xml:space="preserve">1.8. </w:t>
      </w:r>
      <w:r w:rsidRPr="00D36D90">
        <w:rPr>
          <w:lang w:eastAsia="ar-SA"/>
        </w:rPr>
        <w:t xml:space="preserve">Здания и сооружения должны соответствовать требованиям СНиП 35-01-2001 «Доступность зданий и сооружений для маломобильных групп населения»: </w:t>
      </w:r>
      <w:proofErr w:type="spellStart"/>
      <w:r w:rsidRPr="00D36D90">
        <w:rPr>
          <w:lang w:eastAsia="ar-SA"/>
        </w:rPr>
        <w:t>безбарьерная</w:t>
      </w:r>
      <w:proofErr w:type="spellEnd"/>
      <w:r w:rsidRPr="00D36D90">
        <w:rPr>
          <w:lang w:eastAsia="ar-SA"/>
        </w:rPr>
        <w:t xml:space="preserve"> среда, наличие пандусов, расширенных дверных проемов, обеспечивающих доступ больных на колясках во все функциональные подразделения организации и др.</w:t>
      </w:r>
    </w:p>
    <w:p w:rsidR="003537BD" w:rsidRPr="00E003F7" w:rsidRDefault="003537BD" w:rsidP="003537BD">
      <w:pPr>
        <w:keepLines/>
        <w:widowControl w:val="0"/>
        <w:tabs>
          <w:tab w:val="left" w:pos="3828"/>
          <w:tab w:val="center" w:pos="5244"/>
        </w:tabs>
        <w:ind w:firstLine="567"/>
        <w:jc w:val="both"/>
        <w:rPr>
          <w:lang w:eastAsia="ar-SA"/>
        </w:rPr>
      </w:pPr>
      <w:r w:rsidRPr="00E003F7">
        <w:rPr>
          <w:lang w:eastAsia="ar-SA"/>
        </w:rPr>
        <w:t>1.</w:t>
      </w:r>
      <w:r w:rsidR="00D36D90">
        <w:rPr>
          <w:lang w:eastAsia="ar-SA"/>
        </w:rPr>
        <w:t>9</w:t>
      </w:r>
      <w:r w:rsidRPr="00E003F7">
        <w:rPr>
          <w:lang w:eastAsia="ar-SA"/>
        </w:rPr>
        <w:t>. Площади лечебно-диагностических кабинетов организаций, оказывающих санаторно-курортные услуги должны соответствовать действующим санитарным нормам.</w:t>
      </w:r>
    </w:p>
    <w:p w:rsidR="003537BD" w:rsidRPr="00E003F7" w:rsidRDefault="003537BD" w:rsidP="003537BD">
      <w:pPr>
        <w:keepLines/>
        <w:widowControl w:val="0"/>
        <w:tabs>
          <w:tab w:val="left" w:pos="3828"/>
          <w:tab w:val="center" w:pos="5244"/>
        </w:tabs>
        <w:ind w:firstLine="567"/>
        <w:jc w:val="both"/>
        <w:rPr>
          <w:lang w:eastAsia="ar-SA"/>
        </w:rPr>
      </w:pPr>
      <w:r w:rsidRPr="00E003F7">
        <w:rPr>
          <w:lang w:eastAsia="ar-SA"/>
        </w:rPr>
        <w:t>1.</w:t>
      </w:r>
      <w:r w:rsidR="00D36D90">
        <w:rPr>
          <w:lang w:eastAsia="ar-SA"/>
        </w:rPr>
        <w:t>10</w:t>
      </w:r>
      <w:r w:rsidRPr="00E003F7">
        <w:rPr>
          <w:lang w:eastAsia="ar-SA"/>
        </w:rPr>
        <w:t>. У всех лиц, работающих на медицинской аппаратуре, оборудовании, должно быть наличие соответствующих разрешительных документов (допусков, удостоверений, справок</w:t>
      </w:r>
      <w:r w:rsidR="00D36D90">
        <w:rPr>
          <w:lang w:eastAsia="ar-SA"/>
        </w:rPr>
        <w:t xml:space="preserve"> </w:t>
      </w:r>
      <w:r w:rsidRPr="00E003F7">
        <w:rPr>
          <w:lang w:eastAsia="ar-SA"/>
        </w:rPr>
        <w:t>и др.).</w:t>
      </w:r>
    </w:p>
    <w:p w:rsidR="003537BD" w:rsidRPr="00E003F7" w:rsidRDefault="003537BD" w:rsidP="003537BD">
      <w:pPr>
        <w:keepLines/>
        <w:widowControl w:val="0"/>
        <w:tabs>
          <w:tab w:val="left" w:pos="3828"/>
          <w:tab w:val="center" w:pos="5244"/>
        </w:tabs>
        <w:ind w:firstLine="567"/>
        <w:jc w:val="both"/>
        <w:rPr>
          <w:lang w:eastAsia="ar-SA"/>
        </w:rPr>
      </w:pPr>
      <w:r w:rsidRPr="00E003F7">
        <w:rPr>
          <w:lang w:eastAsia="ar-SA"/>
        </w:rPr>
        <w:t>1.1</w:t>
      </w:r>
      <w:r w:rsidR="00D36D90">
        <w:rPr>
          <w:lang w:eastAsia="ar-SA"/>
        </w:rPr>
        <w:t>1</w:t>
      </w:r>
      <w:r w:rsidRPr="00E003F7">
        <w:rPr>
          <w:lang w:eastAsia="ar-SA"/>
        </w:rPr>
        <w:t>. Размещение льготных категорий граждан, а в случае необходимости и сопровождающих их лиц, в одном или двухместных номерах; площадь одного койко-места не менее 6 кв. м со всеми удобствами (за исключением номеров повышенной комфортности), включая возможность соблюдения личной гигиены (душ, ванна, санузел) в номере проживания. Номер должен быть оснащен сплит</w:t>
      </w:r>
      <w:r w:rsidR="009729BE">
        <w:rPr>
          <w:lang w:eastAsia="ar-SA"/>
        </w:rPr>
        <w:t xml:space="preserve"> -</w:t>
      </w:r>
      <w:r w:rsidRPr="00E003F7">
        <w:rPr>
          <w:lang w:eastAsia="ar-SA"/>
        </w:rPr>
        <w:t xml:space="preserve"> системой, холодильником, телевизором, мебелью, инвентарем и санитарно-гигиеническими предметами, а также:</w:t>
      </w:r>
    </w:p>
    <w:p w:rsidR="003537BD" w:rsidRPr="00E003F7" w:rsidRDefault="003537BD" w:rsidP="003537BD">
      <w:pPr>
        <w:keepLines/>
        <w:widowControl w:val="0"/>
        <w:tabs>
          <w:tab w:val="left" w:pos="3828"/>
          <w:tab w:val="center" w:pos="5244"/>
        </w:tabs>
        <w:ind w:firstLine="567"/>
        <w:jc w:val="both"/>
        <w:rPr>
          <w:lang w:eastAsia="ar-SA"/>
        </w:rPr>
      </w:pPr>
      <w:r w:rsidRPr="00E003F7">
        <w:rPr>
          <w:lang w:eastAsia="ar-SA"/>
        </w:rPr>
        <w:t>– проведение ежедневной влажной уборки номеров;</w:t>
      </w:r>
    </w:p>
    <w:p w:rsidR="003537BD" w:rsidRPr="00E003F7" w:rsidRDefault="003537BD" w:rsidP="003537BD">
      <w:pPr>
        <w:keepLines/>
        <w:widowControl w:val="0"/>
        <w:tabs>
          <w:tab w:val="left" w:pos="3828"/>
          <w:tab w:val="center" w:pos="5244"/>
        </w:tabs>
        <w:ind w:firstLine="567"/>
        <w:jc w:val="both"/>
        <w:rPr>
          <w:lang w:eastAsia="ar-SA"/>
        </w:rPr>
      </w:pPr>
      <w:r w:rsidRPr="00E003F7">
        <w:rPr>
          <w:lang w:eastAsia="ar-SA"/>
        </w:rPr>
        <w:t>– смена постельного белья проводится персоналом санаторно-курортной организации, не реже, чем один раз в 5 дней, при необходимости дополнительно – по требованию;</w:t>
      </w:r>
    </w:p>
    <w:p w:rsidR="003537BD" w:rsidRPr="00E003F7" w:rsidRDefault="003537BD" w:rsidP="003537BD">
      <w:pPr>
        <w:keepLines/>
        <w:widowControl w:val="0"/>
        <w:tabs>
          <w:tab w:val="left" w:pos="3828"/>
          <w:tab w:val="center" w:pos="5244"/>
        </w:tabs>
        <w:ind w:firstLine="567"/>
        <w:jc w:val="both"/>
        <w:rPr>
          <w:lang w:eastAsia="ar-SA"/>
        </w:rPr>
      </w:pPr>
      <w:r w:rsidRPr="00E003F7">
        <w:rPr>
          <w:lang w:eastAsia="ar-SA"/>
        </w:rPr>
        <w:t>– предоставление постельных принадлежностей, в том числе 3 полотенца: банное, для лица, для ног (смена полотенец не реже одного раза в три дня), средств личной гигиены (мыло, туалетная бумага и т.д.), а также должно обеспечиваться удаление отходов и защита от насекомых и грызунов.</w:t>
      </w:r>
    </w:p>
    <w:p w:rsidR="003537BD" w:rsidRPr="00E003F7" w:rsidRDefault="003614B9" w:rsidP="003537BD">
      <w:pPr>
        <w:keepLines/>
        <w:widowControl w:val="0"/>
        <w:tabs>
          <w:tab w:val="left" w:pos="3828"/>
          <w:tab w:val="center" w:pos="5244"/>
        </w:tabs>
        <w:ind w:firstLine="567"/>
        <w:jc w:val="both"/>
        <w:rPr>
          <w:lang w:eastAsia="ar-SA"/>
        </w:rPr>
      </w:pPr>
      <w:r>
        <w:rPr>
          <w:lang w:eastAsia="ar-SA"/>
        </w:rPr>
        <w:t>1.12</w:t>
      </w:r>
      <w:r w:rsidR="003537BD" w:rsidRPr="00E003F7">
        <w:rPr>
          <w:lang w:eastAsia="ar-SA"/>
        </w:rPr>
        <w:t>. В жилых корпусах санаторно-курортной организации, во время пребывания льготных категорий граждан, не проводить ремонтные работы, связанные с загазованностью, запыленностью и шумом.</w:t>
      </w:r>
    </w:p>
    <w:p w:rsidR="003537BD" w:rsidRPr="00E003F7" w:rsidRDefault="003537BD" w:rsidP="003537BD">
      <w:pPr>
        <w:keepLines/>
        <w:widowControl w:val="0"/>
        <w:tabs>
          <w:tab w:val="left" w:pos="3828"/>
          <w:tab w:val="center" w:pos="5244"/>
        </w:tabs>
        <w:ind w:firstLine="567"/>
        <w:jc w:val="both"/>
        <w:rPr>
          <w:lang w:eastAsia="ar-SA"/>
        </w:rPr>
      </w:pPr>
      <w:r w:rsidRPr="00E003F7">
        <w:rPr>
          <w:lang w:eastAsia="ar-SA"/>
        </w:rPr>
        <w:t>1.1</w:t>
      </w:r>
      <w:r w:rsidR="003614B9">
        <w:rPr>
          <w:lang w:eastAsia="ar-SA"/>
        </w:rPr>
        <w:t>3</w:t>
      </w:r>
      <w:r w:rsidRPr="00E003F7">
        <w:rPr>
          <w:lang w:eastAsia="ar-SA"/>
        </w:rPr>
        <w:t>. Организация диетического и лечебного питания в соответствии с Федеральным законом от 21.11.2011 № 323 – ФЗ «Об основах охраны здоровья граждан в Российской Федерации», Приказом Минздрава РФ от 05.08.2003 №330 (в ред. от 26.04.2006) «О мерах по совершенствованию лечебного питания в лечебно-профилактических учреждениях Российской Федерации».</w:t>
      </w:r>
    </w:p>
    <w:p w:rsidR="003537BD" w:rsidRPr="00E003F7" w:rsidRDefault="003537BD" w:rsidP="003537BD">
      <w:pPr>
        <w:keepLines/>
        <w:widowControl w:val="0"/>
        <w:tabs>
          <w:tab w:val="left" w:pos="3828"/>
          <w:tab w:val="center" w:pos="5244"/>
        </w:tabs>
        <w:ind w:firstLine="567"/>
        <w:jc w:val="both"/>
        <w:rPr>
          <w:lang w:eastAsia="ar-SA"/>
        </w:rPr>
      </w:pPr>
      <w:r w:rsidRPr="00E003F7">
        <w:rPr>
          <w:lang w:eastAsia="ar-SA"/>
        </w:rPr>
        <w:t>Выбор блюд - заказное меню.</w:t>
      </w:r>
    </w:p>
    <w:p w:rsidR="003537BD" w:rsidRPr="00E003F7" w:rsidRDefault="003537BD" w:rsidP="003537BD">
      <w:pPr>
        <w:keepLines/>
        <w:widowControl w:val="0"/>
        <w:tabs>
          <w:tab w:val="left" w:pos="3828"/>
          <w:tab w:val="center" w:pos="5244"/>
        </w:tabs>
        <w:ind w:firstLine="567"/>
        <w:jc w:val="both"/>
        <w:rPr>
          <w:lang w:eastAsia="ar-SA"/>
        </w:rPr>
      </w:pPr>
      <w:r w:rsidRPr="00E003F7">
        <w:rPr>
          <w:lang w:eastAsia="ar-SA"/>
        </w:rPr>
        <w:lastRenderedPageBreak/>
        <w:t>1.1</w:t>
      </w:r>
      <w:r w:rsidR="003614B9">
        <w:rPr>
          <w:lang w:eastAsia="ar-SA"/>
        </w:rPr>
        <w:t>4</w:t>
      </w:r>
      <w:r w:rsidRPr="00E003F7">
        <w:rPr>
          <w:lang w:eastAsia="ar-SA"/>
        </w:rPr>
        <w:t xml:space="preserve">. Здания и сооружения организации, оказывающей санаторно-курортные услуги льготным категориям граждан, должны быть: </w:t>
      </w:r>
    </w:p>
    <w:p w:rsidR="003537BD" w:rsidRPr="00E003F7" w:rsidRDefault="003537BD" w:rsidP="003537BD">
      <w:pPr>
        <w:keepLines/>
        <w:widowControl w:val="0"/>
        <w:tabs>
          <w:tab w:val="left" w:pos="3828"/>
          <w:tab w:val="center" w:pos="5244"/>
        </w:tabs>
        <w:ind w:firstLine="567"/>
        <w:jc w:val="both"/>
        <w:rPr>
          <w:lang w:eastAsia="ar-SA"/>
        </w:rPr>
      </w:pPr>
      <w:r w:rsidRPr="00E003F7">
        <w:rPr>
          <w:lang w:eastAsia="ar-SA"/>
        </w:rPr>
        <w:t>- оборудованы системами аварийного освещения и аварийного энергоснабжения (стационарный генератор, обеспечивающий основное освещение и работу оборудования в течение не менее 24 часов;</w:t>
      </w:r>
    </w:p>
    <w:p w:rsidR="003537BD" w:rsidRPr="00E003F7" w:rsidRDefault="003537BD" w:rsidP="003537BD">
      <w:pPr>
        <w:keepLines/>
        <w:widowControl w:val="0"/>
        <w:tabs>
          <w:tab w:val="left" w:pos="3828"/>
          <w:tab w:val="center" w:pos="5244"/>
        </w:tabs>
        <w:ind w:firstLine="567"/>
        <w:jc w:val="both"/>
        <w:rPr>
          <w:lang w:eastAsia="ar-SA"/>
        </w:rPr>
      </w:pPr>
      <w:r w:rsidRPr="00E003F7">
        <w:rPr>
          <w:lang w:eastAsia="ar-SA"/>
        </w:rPr>
        <w:t>- оборудованы системой кондиционирования;</w:t>
      </w:r>
    </w:p>
    <w:p w:rsidR="003537BD" w:rsidRPr="00E003F7" w:rsidRDefault="003537BD" w:rsidP="003537BD">
      <w:pPr>
        <w:keepLines/>
        <w:widowControl w:val="0"/>
        <w:tabs>
          <w:tab w:val="left" w:pos="3828"/>
          <w:tab w:val="center" w:pos="5244"/>
        </w:tabs>
        <w:ind w:firstLine="567"/>
        <w:jc w:val="both"/>
        <w:rPr>
          <w:lang w:eastAsia="ar-SA"/>
        </w:rPr>
      </w:pPr>
      <w:r w:rsidRPr="00E003F7">
        <w:rPr>
          <w:lang w:eastAsia="ar-SA"/>
        </w:rPr>
        <w:t>- оборудованы системами холодного и горячего водоснабжения;</w:t>
      </w:r>
    </w:p>
    <w:p w:rsidR="003537BD" w:rsidRPr="00E003F7" w:rsidRDefault="003537BD" w:rsidP="003537BD">
      <w:pPr>
        <w:keepLines/>
        <w:widowControl w:val="0"/>
        <w:tabs>
          <w:tab w:val="left" w:pos="3828"/>
          <w:tab w:val="center" w:pos="5244"/>
        </w:tabs>
        <w:ind w:firstLine="567"/>
        <w:jc w:val="both"/>
        <w:rPr>
          <w:lang w:eastAsia="ar-SA"/>
        </w:rPr>
      </w:pPr>
      <w:r w:rsidRPr="00E003F7">
        <w:rPr>
          <w:lang w:eastAsia="ar-SA"/>
        </w:rPr>
        <w:t>-оборудовано системами по обеспечению пациентов питьевой водой круглосуточно;</w:t>
      </w:r>
    </w:p>
    <w:p w:rsidR="003537BD" w:rsidRPr="00E003F7" w:rsidRDefault="003537BD" w:rsidP="003537BD">
      <w:pPr>
        <w:keepLines/>
        <w:widowControl w:val="0"/>
        <w:tabs>
          <w:tab w:val="left" w:pos="3828"/>
          <w:tab w:val="center" w:pos="5244"/>
        </w:tabs>
        <w:ind w:firstLine="567"/>
        <w:jc w:val="both"/>
        <w:rPr>
          <w:lang w:eastAsia="ar-SA"/>
        </w:rPr>
      </w:pPr>
      <w:r w:rsidRPr="00E003F7">
        <w:rPr>
          <w:lang w:eastAsia="ar-SA"/>
        </w:rPr>
        <w:t xml:space="preserve">- </w:t>
      </w:r>
      <w:proofErr w:type="gramStart"/>
      <w:r w:rsidRPr="00E003F7">
        <w:rPr>
          <w:lang w:eastAsia="ar-SA"/>
        </w:rPr>
        <w:t>оборудованы</w:t>
      </w:r>
      <w:proofErr w:type="gramEnd"/>
      <w:r w:rsidRPr="00E003F7">
        <w:rPr>
          <w:lang w:eastAsia="ar-SA"/>
        </w:rPr>
        <w:t xml:space="preserve"> лифтом с круглосуточным подъемом и спуском:</w:t>
      </w:r>
    </w:p>
    <w:p w:rsidR="003537BD" w:rsidRPr="00E003F7" w:rsidRDefault="003537BD" w:rsidP="003537BD">
      <w:pPr>
        <w:keepLines/>
        <w:widowControl w:val="0"/>
        <w:tabs>
          <w:tab w:val="left" w:pos="3828"/>
          <w:tab w:val="center" w:pos="5244"/>
        </w:tabs>
        <w:ind w:firstLine="567"/>
        <w:jc w:val="both"/>
        <w:rPr>
          <w:lang w:eastAsia="ar-SA"/>
        </w:rPr>
      </w:pPr>
      <w:r w:rsidRPr="00E003F7">
        <w:rPr>
          <w:lang w:eastAsia="ar-SA"/>
        </w:rPr>
        <w:t>а) более двух этажей;</w:t>
      </w:r>
    </w:p>
    <w:p w:rsidR="003537BD" w:rsidRPr="00E003F7" w:rsidRDefault="003537BD" w:rsidP="003537BD">
      <w:pPr>
        <w:keepLines/>
        <w:widowControl w:val="0"/>
        <w:tabs>
          <w:tab w:val="left" w:pos="3828"/>
          <w:tab w:val="center" w:pos="5244"/>
        </w:tabs>
        <w:ind w:firstLine="567"/>
        <w:jc w:val="both"/>
        <w:rPr>
          <w:lang w:eastAsia="ar-SA"/>
        </w:rPr>
      </w:pPr>
      <w:r w:rsidRPr="00E003F7">
        <w:rPr>
          <w:lang w:eastAsia="ar-SA"/>
        </w:rPr>
        <w:t>б) более трех этажей (грузовой и пассажирский лифт отдельно).</w:t>
      </w:r>
    </w:p>
    <w:p w:rsidR="003537BD" w:rsidRPr="00E003F7" w:rsidRDefault="003537BD" w:rsidP="003537BD">
      <w:pPr>
        <w:keepLines/>
        <w:widowControl w:val="0"/>
        <w:tabs>
          <w:tab w:val="left" w:pos="3828"/>
          <w:tab w:val="center" w:pos="5244"/>
        </w:tabs>
        <w:ind w:firstLine="567"/>
        <w:jc w:val="both"/>
        <w:rPr>
          <w:lang w:eastAsia="ar-SA"/>
        </w:rPr>
      </w:pPr>
      <w:r w:rsidRPr="00E003F7">
        <w:rPr>
          <w:lang w:eastAsia="ar-SA"/>
        </w:rPr>
        <w:t>1.1</w:t>
      </w:r>
      <w:r w:rsidR="003614B9">
        <w:rPr>
          <w:lang w:eastAsia="ar-SA"/>
        </w:rPr>
        <w:t>5</w:t>
      </w:r>
      <w:r w:rsidRPr="00E003F7">
        <w:rPr>
          <w:lang w:eastAsia="ar-SA"/>
        </w:rPr>
        <w:t>. Дополнительно предоставляемые услуги:</w:t>
      </w:r>
    </w:p>
    <w:p w:rsidR="003537BD" w:rsidRPr="00E003F7" w:rsidRDefault="003537BD" w:rsidP="003537BD">
      <w:pPr>
        <w:keepLines/>
        <w:widowControl w:val="0"/>
        <w:tabs>
          <w:tab w:val="left" w:pos="3828"/>
          <w:tab w:val="center" w:pos="5244"/>
        </w:tabs>
        <w:ind w:firstLine="567"/>
        <w:jc w:val="both"/>
        <w:rPr>
          <w:lang w:eastAsia="ar-SA"/>
        </w:rPr>
      </w:pPr>
      <w:r w:rsidRPr="00E003F7">
        <w:rPr>
          <w:lang w:eastAsia="ar-SA"/>
        </w:rPr>
        <w:t xml:space="preserve">- служба приема (круглосуточный прием с обязательным сопровождением в номер для размещения), </w:t>
      </w:r>
    </w:p>
    <w:p w:rsidR="003537BD" w:rsidRPr="00E003F7" w:rsidRDefault="003537BD" w:rsidP="003537BD">
      <w:pPr>
        <w:keepLines/>
        <w:widowControl w:val="0"/>
        <w:tabs>
          <w:tab w:val="left" w:pos="3828"/>
          <w:tab w:val="center" w:pos="5244"/>
        </w:tabs>
        <w:ind w:firstLine="567"/>
        <w:jc w:val="both"/>
        <w:rPr>
          <w:lang w:eastAsia="ar-SA"/>
        </w:rPr>
      </w:pPr>
      <w:r w:rsidRPr="00E003F7">
        <w:rPr>
          <w:lang w:eastAsia="ar-SA"/>
        </w:rPr>
        <w:t>- расчетный час: с 08:00;</w:t>
      </w:r>
    </w:p>
    <w:p w:rsidR="003537BD" w:rsidRPr="00E003F7" w:rsidRDefault="003537BD" w:rsidP="003537BD">
      <w:pPr>
        <w:keepLines/>
        <w:widowControl w:val="0"/>
        <w:tabs>
          <w:tab w:val="left" w:pos="3828"/>
          <w:tab w:val="center" w:pos="5244"/>
        </w:tabs>
        <w:ind w:firstLine="567"/>
        <w:jc w:val="both"/>
        <w:rPr>
          <w:color w:val="000000"/>
          <w:lang w:eastAsia="ar-SA"/>
        </w:rPr>
      </w:pPr>
      <w:r w:rsidRPr="00E003F7">
        <w:rPr>
          <w:color w:val="000000"/>
          <w:lang w:eastAsia="ar-SA"/>
        </w:rPr>
        <w:t>- наличие открытого и закрытого бассейнов;</w:t>
      </w:r>
    </w:p>
    <w:p w:rsidR="003537BD" w:rsidRPr="00E003F7" w:rsidRDefault="003537BD" w:rsidP="003537BD">
      <w:pPr>
        <w:keepLines/>
        <w:widowControl w:val="0"/>
        <w:tabs>
          <w:tab w:val="left" w:pos="3828"/>
          <w:tab w:val="center" w:pos="5244"/>
        </w:tabs>
        <w:ind w:firstLine="567"/>
        <w:jc w:val="both"/>
        <w:rPr>
          <w:lang w:eastAsia="ar-SA"/>
        </w:rPr>
      </w:pPr>
      <w:r w:rsidRPr="00E003F7">
        <w:rPr>
          <w:lang w:eastAsia="ar-SA"/>
        </w:rPr>
        <w:t>- круглосуточный пост охраны в зданиях, где расположены жилые, лечебные, спортивно-оздоровительные и культурно-развлекательные помещения;</w:t>
      </w:r>
    </w:p>
    <w:p w:rsidR="003537BD" w:rsidRPr="00E003F7" w:rsidRDefault="003537BD" w:rsidP="003537BD">
      <w:pPr>
        <w:keepLines/>
        <w:widowControl w:val="0"/>
        <w:tabs>
          <w:tab w:val="left" w:pos="3828"/>
          <w:tab w:val="center" w:pos="5244"/>
        </w:tabs>
        <w:ind w:firstLine="567"/>
        <w:jc w:val="both"/>
        <w:rPr>
          <w:lang w:eastAsia="ar-SA"/>
        </w:rPr>
      </w:pPr>
      <w:r w:rsidRPr="00E003F7">
        <w:rPr>
          <w:lang w:eastAsia="ar-SA"/>
        </w:rPr>
        <w:t>- организация досуга.</w:t>
      </w:r>
    </w:p>
    <w:p w:rsidR="003537BD" w:rsidRPr="00E003F7" w:rsidRDefault="003537BD" w:rsidP="003537BD">
      <w:pPr>
        <w:keepLines/>
        <w:widowControl w:val="0"/>
        <w:tabs>
          <w:tab w:val="left" w:pos="3828"/>
          <w:tab w:val="center" w:pos="5244"/>
        </w:tabs>
        <w:ind w:firstLine="567"/>
        <w:jc w:val="both"/>
        <w:rPr>
          <w:color w:val="000000"/>
          <w:lang w:eastAsia="ar-SA"/>
        </w:rPr>
      </w:pPr>
      <w:r w:rsidRPr="00E003F7">
        <w:rPr>
          <w:color w:val="000000"/>
          <w:lang w:eastAsia="ar-SA"/>
        </w:rPr>
        <w:t>1.1</w:t>
      </w:r>
      <w:r w:rsidR="003614B9">
        <w:rPr>
          <w:color w:val="000000"/>
          <w:lang w:eastAsia="ar-SA"/>
        </w:rPr>
        <w:t>6</w:t>
      </w:r>
      <w:r w:rsidRPr="00E003F7">
        <w:rPr>
          <w:color w:val="000000"/>
          <w:lang w:eastAsia="ar-SA"/>
        </w:rPr>
        <w:t xml:space="preserve">. Место доставки товара, выполнения работы или оказания услуг: </w:t>
      </w:r>
      <w:r w:rsidR="00A644CC">
        <w:rPr>
          <w:color w:val="000000"/>
          <w:lang w:eastAsia="ar-SA"/>
        </w:rPr>
        <w:t xml:space="preserve">курорты </w:t>
      </w:r>
      <w:proofErr w:type="spellStart"/>
      <w:r w:rsidR="00F20D9D">
        <w:rPr>
          <w:color w:val="000000"/>
          <w:lang w:eastAsia="ar-SA"/>
        </w:rPr>
        <w:t>Курорты</w:t>
      </w:r>
      <w:proofErr w:type="spellEnd"/>
      <w:r w:rsidR="00F20D9D">
        <w:rPr>
          <w:color w:val="000000"/>
          <w:lang w:eastAsia="ar-SA"/>
        </w:rPr>
        <w:t xml:space="preserve"> </w:t>
      </w:r>
      <w:r w:rsidR="00F46EC1">
        <w:rPr>
          <w:color w:val="000000"/>
          <w:lang w:eastAsia="ar-SA"/>
        </w:rPr>
        <w:t>Краснодарского края</w:t>
      </w:r>
      <w:r w:rsidR="00F20D9D">
        <w:rPr>
          <w:color w:val="000000"/>
          <w:lang w:eastAsia="ar-SA"/>
        </w:rPr>
        <w:t>.</w:t>
      </w:r>
    </w:p>
    <w:p w:rsidR="00CB253A" w:rsidRDefault="00CB253A" w:rsidP="00CB253A">
      <w:pPr>
        <w:keepLines/>
        <w:widowControl w:val="0"/>
        <w:tabs>
          <w:tab w:val="left" w:pos="3828"/>
          <w:tab w:val="center" w:pos="5244"/>
        </w:tabs>
        <w:ind w:firstLine="567"/>
        <w:jc w:val="both"/>
        <w:rPr>
          <w:color w:val="000000"/>
          <w:lang w:eastAsia="ar-SA"/>
        </w:rPr>
      </w:pPr>
      <w:r>
        <w:rPr>
          <w:color w:val="000000"/>
          <w:lang w:eastAsia="ar-SA"/>
        </w:rPr>
        <w:t>Услуги предоставляются  – в течение 202</w:t>
      </w:r>
      <w:r w:rsidR="00C66D1C">
        <w:rPr>
          <w:color w:val="000000"/>
          <w:lang w:eastAsia="ar-SA"/>
        </w:rPr>
        <w:t>3</w:t>
      </w:r>
      <w:r>
        <w:rPr>
          <w:color w:val="000000"/>
          <w:lang w:eastAsia="ar-SA"/>
        </w:rPr>
        <w:t xml:space="preserve"> года с окончанием санаторно</w:t>
      </w:r>
      <w:r w:rsidR="00C66D1C">
        <w:rPr>
          <w:color w:val="000000"/>
          <w:lang w:eastAsia="ar-SA"/>
        </w:rPr>
        <w:t>-курортного лечения не позднее 01</w:t>
      </w:r>
      <w:r>
        <w:rPr>
          <w:color w:val="000000"/>
          <w:lang w:eastAsia="ar-SA"/>
        </w:rPr>
        <w:t xml:space="preserve"> </w:t>
      </w:r>
      <w:r w:rsidR="00C66D1C">
        <w:rPr>
          <w:color w:val="000000"/>
          <w:lang w:eastAsia="ar-SA"/>
        </w:rPr>
        <w:t>декабря</w:t>
      </w:r>
      <w:r>
        <w:rPr>
          <w:color w:val="000000"/>
          <w:lang w:eastAsia="ar-SA"/>
        </w:rPr>
        <w:t xml:space="preserve"> 202</w:t>
      </w:r>
      <w:r w:rsidR="00C66D1C">
        <w:rPr>
          <w:color w:val="000000"/>
          <w:lang w:eastAsia="ar-SA"/>
        </w:rPr>
        <w:t>3</w:t>
      </w:r>
      <w:r>
        <w:rPr>
          <w:color w:val="000000"/>
          <w:lang w:eastAsia="ar-SA"/>
        </w:rPr>
        <w:t xml:space="preserve"> года. Срок действия Государственн</w:t>
      </w:r>
      <w:r w:rsidR="00A644CC">
        <w:rPr>
          <w:color w:val="000000"/>
          <w:lang w:eastAsia="ar-SA"/>
        </w:rPr>
        <w:t>ого контракта</w:t>
      </w:r>
      <w:r w:rsidR="00BF2010">
        <w:rPr>
          <w:color w:val="000000"/>
          <w:lang w:eastAsia="ar-SA"/>
        </w:rPr>
        <w:t xml:space="preserve"> с момента подписания и </w:t>
      </w:r>
      <w:r w:rsidR="00A644CC">
        <w:rPr>
          <w:color w:val="000000"/>
          <w:lang w:eastAsia="ar-SA"/>
        </w:rPr>
        <w:t xml:space="preserve">до </w:t>
      </w:r>
      <w:r w:rsidR="007E7F62">
        <w:rPr>
          <w:color w:val="000000"/>
          <w:lang w:eastAsia="ar-SA"/>
        </w:rPr>
        <w:t>31</w:t>
      </w:r>
      <w:r w:rsidR="00A644CC">
        <w:rPr>
          <w:color w:val="000000"/>
          <w:lang w:eastAsia="ar-SA"/>
        </w:rPr>
        <w:t xml:space="preserve"> декабря 202</w:t>
      </w:r>
      <w:r w:rsidR="00C66D1C">
        <w:rPr>
          <w:color w:val="000000"/>
          <w:lang w:eastAsia="ar-SA"/>
        </w:rPr>
        <w:t>3</w:t>
      </w:r>
      <w:r>
        <w:rPr>
          <w:color w:val="000000"/>
          <w:lang w:eastAsia="ar-SA"/>
        </w:rPr>
        <w:t xml:space="preserve"> года.</w:t>
      </w:r>
    </w:p>
    <w:p w:rsidR="00466513" w:rsidRDefault="00075E05">
      <w:r>
        <w:t xml:space="preserve">              </w:t>
      </w:r>
    </w:p>
    <w:p w:rsidR="00075E05" w:rsidRDefault="00075E05"/>
    <w:p w:rsidR="00075E05" w:rsidRDefault="00075E05"/>
    <w:p w:rsidR="00455E04" w:rsidRDefault="00455E04">
      <w:r>
        <w:t>Консультант отдела</w:t>
      </w:r>
    </w:p>
    <w:p w:rsidR="00075E05" w:rsidRDefault="00455E04">
      <w:r>
        <w:t>социальных программ</w:t>
      </w:r>
      <w:r w:rsidR="00075E05">
        <w:t xml:space="preserve">                                                                                                    </w:t>
      </w:r>
      <w:proofErr w:type="spellStart"/>
      <w:r>
        <w:t>Джамирзе</w:t>
      </w:r>
      <w:proofErr w:type="spellEnd"/>
      <w:r w:rsidR="00075E05">
        <w:t xml:space="preserve"> </w:t>
      </w:r>
      <w:r>
        <w:t>С</w:t>
      </w:r>
      <w:r w:rsidR="00075E05">
        <w:t>.Б.</w:t>
      </w:r>
    </w:p>
    <w:sectPr w:rsidR="00075E05" w:rsidSect="007F03D6">
      <w:headerReference w:type="default" r:id="rId8"/>
      <w:footerReference w:type="even" r:id="rId9"/>
      <w:headerReference w:type="first" r:id="rId10"/>
      <w:pgSz w:w="11906" w:h="16838"/>
      <w:pgMar w:top="426" w:right="850" w:bottom="42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CC7" w:rsidRDefault="00F62CC7" w:rsidP="003537BD">
      <w:r>
        <w:separator/>
      </w:r>
    </w:p>
  </w:endnote>
  <w:endnote w:type="continuationSeparator" w:id="0">
    <w:p w:rsidR="00F62CC7" w:rsidRDefault="00F62CC7" w:rsidP="00353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738" w:rsidRDefault="000A7738" w:rsidP="0097577F">
    <w:pPr>
      <w:pStyle w:val="a7"/>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27</w:t>
    </w:r>
    <w:r>
      <w:rPr>
        <w:rStyle w:val="a4"/>
      </w:rPr>
      <w:fldChar w:fldCharType="end"/>
    </w:r>
  </w:p>
  <w:p w:rsidR="000A7738" w:rsidRDefault="000A7738">
    <w:pPr>
      <w:pStyle w:val="a7"/>
    </w:pPr>
  </w:p>
  <w:p w:rsidR="000A7738" w:rsidRDefault="000A773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CC7" w:rsidRDefault="00F62CC7" w:rsidP="003537BD">
      <w:r>
        <w:separator/>
      </w:r>
    </w:p>
  </w:footnote>
  <w:footnote w:type="continuationSeparator" w:id="0">
    <w:p w:rsidR="00F62CC7" w:rsidRDefault="00F62CC7" w:rsidP="003537BD">
      <w:r>
        <w:continuationSeparator/>
      </w:r>
    </w:p>
  </w:footnote>
  <w:footnote w:id="1">
    <w:p w:rsidR="000A7738" w:rsidRDefault="000A7738" w:rsidP="003537BD">
      <w:pPr>
        <w:pStyle w:val="a9"/>
      </w:pPr>
    </w:p>
  </w:footnote>
  <w:footnote w:id="2">
    <w:p w:rsidR="000A7738" w:rsidRDefault="000A7738" w:rsidP="003537BD">
      <w:pPr>
        <w:pStyle w:val="a9"/>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4855112"/>
      <w:docPartObj>
        <w:docPartGallery w:val="Page Numbers (Top of Page)"/>
        <w:docPartUnique/>
      </w:docPartObj>
    </w:sdtPr>
    <w:sdtEndPr/>
    <w:sdtContent>
      <w:p w:rsidR="000A7738" w:rsidRDefault="000A7738">
        <w:pPr>
          <w:pStyle w:val="a5"/>
          <w:jc w:val="center"/>
        </w:pPr>
        <w:r>
          <w:fldChar w:fldCharType="begin"/>
        </w:r>
        <w:r>
          <w:instrText>PAGE   \* MERGEFORMAT</w:instrText>
        </w:r>
        <w:r>
          <w:fldChar w:fldCharType="separate"/>
        </w:r>
        <w:r w:rsidR="002A7EFF">
          <w:rPr>
            <w:noProof/>
          </w:rPr>
          <w:t>1</w:t>
        </w:r>
        <w:r>
          <w:rPr>
            <w:noProof/>
          </w:rPr>
          <w:fldChar w:fldCharType="end"/>
        </w:r>
      </w:p>
    </w:sdtContent>
  </w:sdt>
  <w:p w:rsidR="000A7738" w:rsidRDefault="000A773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9150177"/>
      <w:docPartObj>
        <w:docPartGallery w:val="Page Numbers (Top of Page)"/>
        <w:docPartUnique/>
      </w:docPartObj>
    </w:sdtPr>
    <w:sdtEndPr/>
    <w:sdtContent>
      <w:p w:rsidR="000A7738" w:rsidRDefault="000A7738">
        <w:pPr>
          <w:pStyle w:val="a5"/>
          <w:jc w:val="center"/>
        </w:pPr>
        <w:r>
          <w:fldChar w:fldCharType="begin"/>
        </w:r>
        <w:r>
          <w:instrText>PAGE   \* MERGEFORMAT</w:instrText>
        </w:r>
        <w:r>
          <w:fldChar w:fldCharType="separate"/>
        </w:r>
        <w:r>
          <w:rPr>
            <w:noProof/>
          </w:rPr>
          <w:t>1</w:t>
        </w:r>
        <w:r>
          <w:rPr>
            <w:noProof/>
          </w:rPr>
          <w:fldChar w:fldCharType="end"/>
        </w:r>
      </w:p>
    </w:sdtContent>
  </w:sdt>
  <w:p w:rsidR="000A7738" w:rsidRDefault="000A7738" w:rsidP="0097577F">
    <w:pPr>
      <w:pStyle w:val="a5"/>
      <w:tabs>
        <w:tab w:val="clear" w:pos="4677"/>
        <w:tab w:val="clear" w:pos="9355"/>
        <w:tab w:val="left" w:pos="457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C92AC3"/>
    <w:multiLevelType w:val="hybridMultilevel"/>
    <w:tmpl w:val="4AE24B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1E94638"/>
    <w:multiLevelType w:val="hybridMultilevel"/>
    <w:tmpl w:val="AD6202B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537BD"/>
    <w:rsid w:val="00016DB9"/>
    <w:rsid w:val="00052F7E"/>
    <w:rsid w:val="00075E05"/>
    <w:rsid w:val="000A7738"/>
    <w:rsid w:val="000B6848"/>
    <w:rsid w:val="000D0639"/>
    <w:rsid w:val="00125317"/>
    <w:rsid w:val="00144E3F"/>
    <w:rsid w:val="00153B32"/>
    <w:rsid w:val="001863A9"/>
    <w:rsid w:val="00191C8F"/>
    <w:rsid w:val="001B0228"/>
    <w:rsid w:val="001B2A02"/>
    <w:rsid w:val="001B4ACC"/>
    <w:rsid w:val="001E50C8"/>
    <w:rsid w:val="00221CB0"/>
    <w:rsid w:val="0022263B"/>
    <w:rsid w:val="002358F9"/>
    <w:rsid w:val="00264C0C"/>
    <w:rsid w:val="002A7EFF"/>
    <w:rsid w:val="002D5361"/>
    <w:rsid w:val="002E4447"/>
    <w:rsid w:val="00311550"/>
    <w:rsid w:val="00316711"/>
    <w:rsid w:val="00327486"/>
    <w:rsid w:val="003276B0"/>
    <w:rsid w:val="003464ED"/>
    <w:rsid w:val="00347075"/>
    <w:rsid w:val="003537BD"/>
    <w:rsid w:val="003614B9"/>
    <w:rsid w:val="00362BDB"/>
    <w:rsid w:val="003648F2"/>
    <w:rsid w:val="003839EE"/>
    <w:rsid w:val="003B43EE"/>
    <w:rsid w:val="003E56E6"/>
    <w:rsid w:val="00403BB8"/>
    <w:rsid w:val="004308AF"/>
    <w:rsid w:val="00455E04"/>
    <w:rsid w:val="00466513"/>
    <w:rsid w:val="004A12F2"/>
    <w:rsid w:val="004C5A02"/>
    <w:rsid w:val="004F29EF"/>
    <w:rsid w:val="00504961"/>
    <w:rsid w:val="00504BE5"/>
    <w:rsid w:val="005320E6"/>
    <w:rsid w:val="00537061"/>
    <w:rsid w:val="00540339"/>
    <w:rsid w:val="0055039A"/>
    <w:rsid w:val="005520A2"/>
    <w:rsid w:val="0056024E"/>
    <w:rsid w:val="00595AFA"/>
    <w:rsid w:val="005D020C"/>
    <w:rsid w:val="005E19A9"/>
    <w:rsid w:val="005F4076"/>
    <w:rsid w:val="00637659"/>
    <w:rsid w:val="006721C2"/>
    <w:rsid w:val="00683FA5"/>
    <w:rsid w:val="006E1300"/>
    <w:rsid w:val="006F6B1A"/>
    <w:rsid w:val="00713A9C"/>
    <w:rsid w:val="00737BEA"/>
    <w:rsid w:val="00781D71"/>
    <w:rsid w:val="007E7F62"/>
    <w:rsid w:val="007F03D6"/>
    <w:rsid w:val="007F49E7"/>
    <w:rsid w:val="00822F3E"/>
    <w:rsid w:val="0084417D"/>
    <w:rsid w:val="00850502"/>
    <w:rsid w:val="008754A9"/>
    <w:rsid w:val="00877285"/>
    <w:rsid w:val="00880E1B"/>
    <w:rsid w:val="008A1BF9"/>
    <w:rsid w:val="008B00D7"/>
    <w:rsid w:val="008E3FDB"/>
    <w:rsid w:val="0093005F"/>
    <w:rsid w:val="009729BE"/>
    <w:rsid w:val="0097577F"/>
    <w:rsid w:val="00994F95"/>
    <w:rsid w:val="00997604"/>
    <w:rsid w:val="00A17F77"/>
    <w:rsid w:val="00A31B7B"/>
    <w:rsid w:val="00A45D3B"/>
    <w:rsid w:val="00A54814"/>
    <w:rsid w:val="00A62B87"/>
    <w:rsid w:val="00A644CC"/>
    <w:rsid w:val="00A72643"/>
    <w:rsid w:val="00A80AA9"/>
    <w:rsid w:val="00AB0603"/>
    <w:rsid w:val="00AB79F3"/>
    <w:rsid w:val="00AD4251"/>
    <w:rsid w:val="00B0018F"/>
    <w:rsid w:val="00B32929"/>
    <w:rsid w:val="00B51A55"/>
    <w:rsid w:val="00B52893"/>
    <w:rsid w:val="00B6211B"/>
    <w:rsid w:val="00B96E90"/>
    <w:rsid w:val="00BF2010"/>
    <w:rsid w:val="00BF6B3A"/>
    <w:rsid w:val="00C33D3D"/>
    <w:rsid w:val="00C378C4"/>
    <w:rsid w:val="00C473DD"/>
    <w:rsid w:val="00C66A00"/>
    <w:rsid w:val="00C66D1C"/>
    <w:rsid w:val="00C86071"/>
    <w:rsid w:val="00C9040B"/>
    <w:rsid w:val="00CA408B"/>
    <w:rsid w:val="00CA7361"/>
    <w:rsid w:val="00CB253A"/>
    <w:rsid w:val="00CC0F63"/>
    <w:rsid w:val="00CE3ED8"/>
    <w:rsid w:val="00CF0E03"/>
    <w:rsid w:val="00CF0E2F"/>
    <w:rsid w:val="00D20475"/>
    <w:rsid w:val="00D364E8"/>
    <w:rsid w:val="00D36D90"/>
    <w:rsid w:val="00D51AC2"/>
    <w:rsid w:val="00D6179C"/>
    <w:rsid w:val="00D70D06"/>
    <w:rsid w:val="00D81368"/>
    <w:rsid w:val="00D9362E"/>
    <w:rsid w:val="00DC5683"/>
    <w:rsid w:val="00DF43E0"/>
    <w:rsid w:val="00E0040B"/>
    <w:rsid w:val="00E37E9B"/>
    <w:rsid w:val="00E52F57"/>
    <w:rsid w:val="00E55483"/>
    <w:rsid w:val="00EA4EE3"/>
    <w:rsid w:val="00EE4A5E"/>
    <w:rsid w:val="00F00677"/>
    <w:rsid w:val="00F05675"/>
    <w:rsid w:val="00F20D9D"/>
    <w:rsid w:val="00F406D6"/>
    <w:rsid w:val="00F46EC1"/>
    <w:rsid w:val="00F5614D"/>
    <w:rsid w:val="00F62CC7"/>
    <w:rsid w:val="00FB2DBC"/>
    <w:rsid w:val="00FF2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7BD"/>
    <w:pPr>
      <w:spacing w:after="0" w:line="240" w:lineRule="auto"/>
    </w:pPr>
    <w:rPr>
      <w:rFonts w:ascii="Times New Roman" w:eastAsia="Times New Roman" w:hAnsi="Times New Roman" w:cs="Times New Roman"/>
      <w:sz w:val="24"/>
      <w:szCs w:val="24"/>
      <w:lang w:eastAsia="ru-RU"/>
    </w:rPr>
  </w:style>
  <w:style w:type="paragraph" w:styleId="2">
    <w:name w:val="heading 2"/>
    <w:aliases w:val="h2,2,Header 2,%Heading2,1.1 Заголовок 2,Numbered text 3,heading 2,Subhead A,H21,H22,H23,H24,H25,H26,H27,H28,H29,H210,H211,H221,H231,H241,H251,H261,Самостоятельный раздел,Самостоятельный раздел + Слева:  0,63 см,Стиль АД_Список 1"/>
    <w:basedOn w:val="a"/>
    <w:next w:val="a"/>
    <w:link w:val="20"/>
    <w:qFormat/>
    <w:rsid w:val="003537BD"/>
    <w:pPr>
      <w:keepNext/>
      <w:jc w:val="center"/>
      <w:outlineLvl w:val="1"/>
    </w:pPr>
    <w:rPr>
      <w:b/>
      <w:bCs/>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2 Знак,Header 2 Знак,%Heading2 Знак,1.1 Заголовок 2 Знак,Numbered text 3 Знак,heading 2 Знак,Subhead A Знак,H21 Знак,H22 Знак,H23 Знак,H24 Знак,H25 Знак,H26 Знак,H27 Знак,H28 Знак,H29 Знак,H210 Знак,H211 Знак,H221 Знак,H231 Знак"/>
    <w:basedOn w:val="a0"/>
    <w:link w:val="2"/>
    <w:rsid w:val="003537BD"/>
    <w:rPr>
      <w:rFonts w:ascii="Times New Roman" w:eastAsia="Times New Roman" w:hAnsi="Times New Roman" w:cs="Times New Roman"/>
      <w:b/>
      <w:bCs/>
      <w:iCs/>
      <w:sz w:val="24"/>
      <w:szCs w:val="28"/>
      <w:lang w:eastAsia="ru-RU"/>
    </w:rPr>
  </w:style>
  <w:style w:type="table" w:styleId="a3">
    <w:name w:val="Table Grid"/>
    <w:basedOn w:val="a1"/>
    <w:uiPriority w:val="59"/>
    <w:rsid w:val="003537BD"/>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page number"/>
    <w:rsid w:val="003537BD"/>
    <w:rPr>
      <w:rFonts w:ascii="Times New Roman" w:hAnsi="Times New Roman"/>
    </w:rPr>
  </w:style>
  <w:style w:type="paragraph" w:styleId="a5">
    <w:name w:val="header"/>
    <w:aliases w:val="Aa?oiee eieiioeooe,Linie,sl_header"/>
    <w:basedOn w:val="a"/>
    <w:link w:val="a6"/>
    <w:uiPriority w:val="99"/>
    <w:rsid w:val="003537BD"/>
    <w:pPr>
      <w:tabs>
        <w:tab w:val="center" w:pos="4677"/>
        <w:tab w:val="right" w:pos="9355"/>
      </w:tabs>
    </w:pPr>
  </w:style>
  <w:style w:type="character" w:customStyle="1" w:styleId="a6">
    <w:name w:val="Верхний колонтитул Знак"/>
    <w:aliases w:val="Aa?oiee eieiioeooe Знак,Linie Знак,sl_header Знак"/>
    <w:basedOn w:val="a0"/>
    <w:link w:val="a5"/>
    <w:uiPriority w:val="99"/>
    <w:rsid w:val="003537BD"/>
    <w:rPr>
      <w:rFonts w:ascii="Times New Roman" w:eastAsia="Times New Roman" w:hAnsi="Times New Roman" w:cs="Times New Roman"/>
      <w:sz w:val="24"/>
      <w:szCs w:val="24"/>
      <w:lang w:eastAsia="ru-RU"/>
    </w:rPr>
  </w:style>
  <w:style w:type="paragraph" w:styleId="a7">
    <w:name w:val="footer"/>
    <w:basedOn w:val="a"/>
    <w:link w:val="a8"/>
    <w:uiPriority w:val="99"/>
    <w:rsid w:val="003537BD"/>
    <w:pPr>
      <w:tabs>
        <w:tab w:val="center" w:pos="4677"/>
        <w:tab w:val="right" w:pos="9355"/>
      </w:tabs>
    </w:pPr>
  </w:style>
  <w:style w:type="character" w:customStyle="1" w:styleId="a8">
    <w:name w:val="Нижний колонтитул Знак"/>
    <w:basedOn w:val="a0"/>
    <w:link w:val="a7"/>
    <w:uiPriority w:val="99"/>
    <w:rsid w:val="003537BD"/>
    <w:rPr>
      <w:rFonts w:ascii="Times New Roman" w:eastAsia="Times New Roman" w:hAnsi="Times New Roman" w:cs="Times New Roman"/>
      <w:sz w:val="24"/>
      <w:szCs w:val="24"/>
      <w:lang w:eastAsia="ru-RU"/>
    </w:rPr>
  </w:style>
  <w:style w:type="paragraph" w:styleId="a9">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w:basedOn w:val="a"/>
    <w:link w:val="aa"/>
    <w:uiPriority w:val="99"/>
    <w:rsid w:val="003537BD"/>
    <w:pPr>
      <w:spacing w:after="60"/>
      <w:jc w:val="both"/>
    </w:pPr>
    <w:rPr>
      <w:sz w:val="20"/>
      <w:szCs w:val="20"/>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0"/>
    <w:link w:val="a9"/>
    <w:uiPriority w:val="99"/>
    <w:rsid w:val="003537BD"/>
    <w:rPr>
      <w:rFonts w:ascii="Times New Roman" w:eastAsia="Times New Roman" w:hAnsi="Times New Roman" w:cs="Times New Roman"/>
      <w:sz w:val="20"/>
      <w:szCs w:val="20"/>
      <w:lang w:eastAsia="ru-RU"/>
    </w:rPr>
  </w:style>
  <w:style w:type="character" w:styleId="ab">
    <w:name w:val="footnote reference"/>
    <w:aliases w:val="Ссылка на сноску 45"/>
    <w:uiPriority w:val="99"/>
    <w:rsid w:val="003537BD"/>
    <w:rPr>
      <w:vertAlign w:val="superscript"/>
    </w:rPr>
  </w:style>
  <w:style w:type="paragraph" w:styleId="ac">
    <w:name w:val="Balloon Text"/>
    <w:basedOn w:val="a"/>
    <w:link w:val="ad"/>
    <w:uiPriority w:val="99"/>
    <w:semiHidden/>
    <w:unhideWhenUsed/>
    <w:rsid w:val="003537BD"/>
    <w:rPr>
      <w:rFonts w:ascii="Tahoma" w:hAnsi="Tahoma" w:cs="Tahoma"/>
      <w:sz w:val="16"/>
      <w:szCs w:val="16"/>
    </w:rPr>
  </w:style>
  <w:style w:type="character" w:customStyle="1" w:styleId="ad">
    <w:name w:val="Текст выноски Знак"/>
    <w:basedOn w:val="a0"/>
    <w:link w:val="ac"/>
    <w:uiPriority w:val="99"/>
    <w:semiHidden/>
    <w:rsid w:val="003537B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55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922</TotalTime>
  <Pages>3</Pages>
  <Words>1163</Words>
  <Characters>6634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a.bespalova.01</dc:creator>
  <cp:lastModifiedBy>Торопова Алла Александровна</cp:lastModifiedBy>
  <cp:revision>13</cp:revision>
  <cp:lastPrinted>2022-10-21T07:42:00Z</cp:lastPrinted>
  <dcterms:created xsi:type="dcterms:W3CDTF">2022-10-18T11:40:00Z</dcterms:created>
  <dcterms:modified xsi:type="dcterms:W3CDTF">2023-02-10T09:27:00Z</dcterms:modified>
</cp:coreProperties>
</file>