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3D" w:rsidRDefault="00471A3D" w:rsidP="007571EF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A76B1E" w:rsidRPr="00143B11" w:rsidRDefault="00A76B1E" w:rsidP="00143B11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Техническое задание</w:t>
      </w:r>
      <w:r w:rsidR="00143B11">
        <w:rPr>
          <w:rFonts w:eastAsia="Calibri"/>
          <w:b/>
          <w:bCs/>
          <w:lang w:eastAsia="en-US"/>
        </w:rPr>
        <w:t xml:space="preserve">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 w:rsidR="00232908">
        <w:rPr>
          <w:b/>
          <w:sz w:val="22"/>
          <w:szCs w:val="22"/>
        </w:rPr>
        <w:t>протез</w:t>
      </w:r>
      <w:r w:rsidR="00471A3D">
        <w:rPr>
          <w:b/>
          <w:sz w:val="22"/>
          <w:szCs w:val="22"/>
        </w:rPr>
        <w:t>ов</w:t>
      </w:r>
      <w:r w:rsidR="00232908">
        <w:rPr>
          <w:b/>
          <w:sz w:val="22"/>
          <w:szCs w:val="22"/>
        </w:rPr>
        <w:t xml:space="preserve"> </w:t>
      </w:r>
      <w:r w:rsidR="000D0966">
        <w:rPr>
          <w:b/>
          <w:sz w:val="22"/>
          <w:szCs w:val="22"/>
        </w:rPr>
        <w:t>нижних конечностей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410577" w:rsidTr="00410577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1D257C" w:rsidP="00E0779A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577" w:rsidRPr="00410577" w:rsidRDefault="00410577" w:rsidP="00E0779A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577" w:rsidRPr="00410577" w:rsidRDefault="00410577" w:rsidP="00E0779A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536837" w:rsidRPr="00B67052" w:rsidTr="00440116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837" w:rsidRDefault="00536837" w:rsidP="00B1184A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837" w:rsidRPr="007571EF" w:rsidRDefault="00536837" w:rsidP="00536837">
            <w:pPr>
              <w:jc w:val="both"/>
            </w:pPr>
            <w:r w:rsidRPr="007571EF">
              <w:t>Протез бедра модульный, в том числе при врожденном недоразвитии</w:t>
            </w:r>
          </w:p>
          <w:p w:rsidR="00536837" w:rsidRPr="007571EF" w:rsidRDefault="00536837" w:rsidP="00536837">
            <w:r w:rsidRPr="007571EF">
              <w:t>03.28.08.07.10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Протез бедра модульный должен состоять </w:t>
            </w:r>
            <w:proofErr w:type="gramStart"/>
            <w:r w:rsidRPr="007571EF">
              <w:rPr>
                <w:color w:val="000000"/>
              </w:rPr>
              <w:t>из</w:t>
            </w:r>
            <w:proofErr w:type="gramEnd"/>
            <w:r w:rsidRPr="007571EF">
              <w:rPr>
                <w:color w:val="000000"/>
              </w:rPr>
              <w:t>: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Формообразующая часть косметической облицовки должна быть модульная из </w:t>
            </w:r>
            <w:proofErr w:type="gramStart"/>
            <w:r w:rsidRPr="007571EF">
              <w:rPr>
                <w:color w:val="000000"/>
              </w:rPr>
              <w:t>вспененного</w:t>
            </w:r>
            <w:proofErr w:type="gramEnd"/>
            <w:r w:rsidRPr="007571EF">
              <w:rPr>
                <w:color w:val="000000"/>
              </w:rPr>
              <w:t xml:space="preserve"> </w:t>
            </w:r>
            <w:proofErr w:type="spellStart"/>
            <w:r w:rsidRPr="007571EF">
              <w:rPr>
                <w:color w:val="000000"/>
              </w:rPr>
              <w:t>пенополиуретана</w:t>
            </w:r>
            <w:proofErr w:type="spellEnd"/>
            <w:r w:rsidRPr="007571EF">
              <w:rPr>
                <w:color w:val="000000"/>
              </w:rPr>
              <w:t xml:space="preserve">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Косметическое покрытие облицовки должно быть </w:t>
            </w:r>
            <w:proofErr w:type="spellStart"/>
            <w:r w:rsidRPr="007571EF">
              <w:rPr>
                <w:color w:val="000000"/>
              </w:rPr>
              <w:t>перлоновые</w:t>
            </w:r>
            <w:proofErr w:type="spellEnd"/>
            <w:r w:rsidRPr="007571EF">
              <w:rPr>
                <w:color w:val="000000"/>
              </w:rPr>
              <w:t xml:space="preserve"> чулки. 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Приёмная гильза индивидуальная (одна пробная гильза), изготовленная по слепку с культи пациента.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Материал индивидуальной постоянной гильзы должен быть литьевой слоистый пластик на основе акриловых смол/ листовой термопластичный пластик.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proofErr w:type="gramStart"/>
            <w:r w:rsidRPr="007571EF">
              <w:rPr>
                <w:color w:val="000000"/>
              </w:rPr>
              <w:t>- в качестве вкладного элемента должны применяться чехлы силиконовые/</w:t>
            </w:r>
            <w:proofErr w:type="spellStart"/>
            <w:r w:rsidRPr="007571EF">
              <w:rPr>
                <w:color w:val="000000"/>
              </w:rPr>
              <w:t>гелевые</w:t>
            </w:r>
            <w:proofErr w:type="spellEnd"/>
            <w:r w:rsidRPr="007571EF">
              <w:rPr>
                <w:color w:val="000000"/>
              </w:rPr>
              <w:t>/полиуретановые, крепление чехла к протезу должно быть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или мембранное, допускается дополнительное крепление с использованием бедренного бандажа.</w:t>
            </w:r>
            <w:proofErr w:type="gramEnd"/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Регулировочно-соединительные устройства должны соответствовать весу пациента.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proofErr w:type="gramStart"/>
            <w:r w:rsidRPr="007571EF">
              <w:rPr>
                <w:color w:val="000000"/>
              </w:rPr>
              <w:t xml:space="preserve">- Стопа должна быть </w:t>
            </w:r>
            <w:proofErr w:type="spellStart"/>
            <w:r w:rsidRPr="007571EF">
              <w:rPr>
                <w:color w:val="000000"/>
              </w:rPr>
              <w:t>углепластиковая</w:t>
            </w:r>
            <w:proofErr w:type="spellEnd"/>
            <w:r w:rsidRPr="007571EF">
              <w:rPr>
                <w:color w:val="000000"/>
              </w:rPr>
              <w:t xml:space="preserve"> с интегрированным пяточным амортизатором, непрерывной </w:t>
            </w:r>
            <w:proofErr w:type="spellStart"/>
            <w:r w:rsidRPr="007571EF">
              <w:rPr>
                <w:color w:val="000000"/>
              </w:rPr>
              <w:t>углепластиковой</w:t>
            </w:r>
            <w:proofErr w:type="spellEnd"/>
            <w:r w:rsidRPr="007571EF">
              <w:rPr>
                <w:color w:val="000000"/>
              </w:rPr>
              <w:t xml:space="preserve"> пружиной, изготовленной по принципу многослойного строения с промежуточным слоем эластомера, или Стопа должна быть с </w:t>
            </w:r>
            <w:proofErr w:type="spellStart"/>
            <w:r w:rsidRPr="007571EF">
              <w:rPr>
                <w:color w:val="000000"/>
              </w:rPr>
              <w:t>углепластиковым</w:t>
            </w:r>
            <w:proofErr w:type="spellEnd"/>
            <w:r w:rsidRPr="007571EF">
              <w:rPr>
                <w:color w:val="000000"/>
              </w:rPr>
              <w:t xml:space="preserve"> опорным модулем с повышенной устойчивостью в фазе опоры на всю стопу и рекуперацией энергии в фазе заднего толчка, или Стопа должна быть </w:t>
            </w:r>
            <w:proofErr w:type="spellStart"/>
            <w:r w:rsidRPr="007571EF">
              <w:rPr>
                <w:color w:val="000000"/>
              </w:rPr>
              <w:t>углепластиковая</w:t>
            </w:r>
            <w:proofErr w:type="spellEnd"/>
            <w:r w:rsidRPr="007571EF">
              <w:rPr>
                <w:color w:val="000000"/>
              </w:rPr>
              <w:t xml:space="preserve"> с расщепленным носком, или Стопа должна быть с </w:t>
            </w:r>
            <w:proofErr w:type="spellStart"/>
            <w:r w:rsidRPr="007571EF">
              <w:rPr>
                <w:color w:val="000000"/>
              </w:rPr>
              <w:t>мультиосной</w:t>
            </w:r>
            <w:proofErr w:type="spellEnd"/>
            <w:r w:rsidRPr="007571EF">
              <w:rPr>
                <w:color w:val="000000"/>
              </w:rPr>
              <w:t xml:space="preserve"> щиколоткой.</w:t>
            </w:r>
            <w:proofErr w:type="gramEnd"/>
            <w:r w:rsidRPr="007571EF">
              <w:rPr>
                <w:color w:val="000000"/>
              </w:rPr>
              <w:t xml:space="preserve"> Стопа должна обладать высокой отдачей энергии и обеспечивать гармоничный и физиологический перекат.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proofErr w:type="gramStart"/>
            <w:r w:rsidRPr="007571EF">
              <w:rPr>
                <w:color w:val="000000"/>
              </w:rPr>
              <w:t xml:space="preserve">- Коленный модуль должен быть механический полицентрический, обеспечивать высокую </w:t>
            </w:r>
            <w:proofErr w:type="spellStart"/>
            <w:r w:rsidRPr="007571EF">
              <w:rPr>
                <w:color w:val="000000"/>
              </w:rPr>
              <w:t>подкосоустойчивость</w:t>
            </w:r>
            <w:proofErr w:type="spellEnd"/>
            <w:r w:rsidRPr="007571EF">
              <w:rPr>
                <w:color w:val="000000"/>
              </w:rPr>
              <w:t xml:space="preserve"> в фазе опоры за счет полицентрической кинематики и выноса оси с быстросъемным замковым устройством, или коленный модуль одноосный механический с функцией гидравлической помощи при приседании и замком, или Коленный модуль с пневматическим контролем фазы переноса, с амортизацией сгибания и разгибания, высокой стабильностью в фазе опоры. </w:t>
            </w:r>
            <w:proofErr w:type="gramEnd"/>
          </w:p>
          <w:p w:rsidR="00536837" w:rsidRPr="007571EF" w:rsidRDefault="00536837" w:rsidP="00536837">
            <w:r w:rsidRPr="007571EF">
              <w:rPr>
                <w:color w:val="000000"/>
              </w:rPr>
              <w:t>Протез должен подходить для пациентов среднего и высокого уровня двигательной активности.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837" w:rsidRDefault="00536837" w:rsidP="00B1184A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36837" w:rsidRPr="00B67052" w:rsidTr="00440116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6837" w:rsidRDefault="00536837" w:rsidP="00B1184A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837" w:rsidRPr="007571EF" w:rsidRDefault="00536837" w:rsidP="00536837">
            <w:r w:rsidRPr="007571EF">
              <w:t>03.28.08.07.09</w:t>
            </w:r>
          </w:p>
          <w:p w:rsidR="00536837" w:rsidRPr="007571EF" w:rsidRDefault="00536837" w:rsidP="00536837">
            <w:pPr>
              <w:ind w:right="814"/>
            </w:pPr>
          </w:p>
          <w:p w:rsidR="00536837" w:rsidRPr="007571EF" w:rsidRDefault="00536837" w:rsidP="00536837">
            <w:r w:rsidRPr="007571EF">
              <w:t>Протез голени модульный, в том числе при недоразвитии</w:t>
            </w:r>
          </w:p>
          <w:p w:rsidR="00536837" w:rsidRPr="007571EF" w:rsidRDefault="00536837" w:rsidP="00536837"/>
          <w:p w:rsidR="00536837" w:rsidRPr="007571EF" w:rsidRDefault="00536837" w:rsidP="00536837">
            <w:r w:rsidRPr="007571EF">
              <w:t>ОКПД</w:t>
            </w:r>
            <w:proofErr w:type="gramStart"/>
            <w:r w:rsidRPr="007571EF">
              <w:t>2</w:t>
            </w:r>
            <w:proofErr w:type="gramEnd"/>
            <w:r w:rsidRPr="007571EF">
              <w:t>- 32.50.22.121</w:t>
            </w:r>
          </w:p>
          <w:p w:rsidR="00536837" w:rsidRPr="007571EF" w:rsidRDefault="00536837" w:rsidP="00063363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Протез голени модульного типа, в том числе при недоразвитии должен состоять </w:t>
            </w:r>
            <w:proofErr w:type="gramStart"/>
            <w:r w:rsidRPr="007571EF">
              <w:rPr>
                <w:color w:val="000000"/>
              </w:rPr>
              <w:t>из</w:t>
            </w:r>
            <w:proofErr w:type="gramEnd"/>
            <w:r w:rsidRPr="007571EF">
              <w:rPr>
                <w:color w:val="000000"/>
              </w:rPr>
              <w:t>: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Формообразующая часть косметической облицовки должна быть модульная из </w:t>
            </w:r>
            <w:proofErr w:type="gramStart"/>
            <w:r w:rsidRPr="007571EF">
              <w:rPr>
                <w:color w:val="000000"/>
              </w:rPr>
              <w:t>вспененного</w:t>
            </w:r>
            <w:proofErr w:type="gramEnd"/>
            <w:r w:rsidRPr="007571EF">
              <w:rPr>
                <w:color w:val="000000"/>
              </w:rPr>
              <w:t xml:space="preserve"> </w:t>
            </w:r>
            <w:proofErr w:type="spellStart"/>
            <w:r w:rsidRPr="007571EF">
              <w:rPr>
                <w:color w:val="000000"/>
              </w:rPr>
              <w:t>пенополиуретана</w:t>
            </w:r>
            <w:proofErr w:type="spellEnd"/>
            <w:r w:rsidRPr="007571EF">
              <w:rPr>
                <w:color w:val="000000"/>
              </w:rPr>
              <w:t xml:space="preserve">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Косметическое покрытие облицовки должно быть </w:t>
            </w:r>
            <w:proofErr w:type="spellStart"/>
            <w:r w:rsidRPr="007571EF">
              <w:rPr>
                <w:color w:val="000000"/>
              </w:rPr>
              <w:t>перлоновые</w:t>
            </w:r>
            <w:proofErr w:type="spellEnd"/>
            <w:r w:rsidRPr="007571EF">
              <w:rPr>
                <w:color w:val="000000"/>
              </w:rPr>
              <w:t xml:space="preserve"> гольфы. 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Приёмная гильза индивидуальная (одна пробная гильза), изготовленная по слепку с культи пациента.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Материал индивидуальной постоянной гильзы должен быть литьевой слоистый пластик на основе акриловых смол/ листовой термопластичный пластик.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>- в качестве вкладного элемента должны применяться чехлы силиконовые/</w:t>
            </w:r>
            <w:proofErr w:type="spellStart"/>
            <w:r w:rsidRPr="007571EF">
              <w:rPr>
                <w:color w:val="000000"/>
              </w:rPr>
              <w:t>гелевые</w:t>
            </w:r>
            <w:proofErr w:type="spellEnd"/>
            <w:r w:rsidRPr="007571EF">
              <w:rPr>
                <w:color w:val="000000"/>
              </w:rPr>
              <w:t>/полиуретановые, крепление чехла к протезу должно осуществляться с использованием замкового устройства для полимерных чехлов, за счет мембраны силиконового чехла, или системы DVS, при необходимости с использованием силиконового наколенника.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 xml:space="preserve">- Регулировочно-соединительные устройства должны соответствовать весу пациента.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proofErr w:type="gramStart"/>
            <w:r w:rsidRPr="007571EF">
              <w:rPr>
                <w:color w:val="000000"/>
              </w:rPr>
              <w:t xml:space="preserve">- Стопа должна быть </w:t>
            </w:r>
            <w:proofErr w:type="spellStart"/>
            <w:r w:rsidRPr="007571EF">
              <w:rPr>
                <w:color w:val="000000"/>
              </w:rPr>
              <w:t>углепластиковая</w:t>
            </w:r>
            <w:proofErr w:type="spellEnd"/>
            <w:r w:rsidRPr="007571EF">
              <w:rPr>
                <w:color w:val="000000"/>
              </w:rPr>
              <w:t xml:space="preserve"> с интегрированным пяточным амортизатором, непрерывной </w:t>
            </w:r>
            <w:proofErr w:type="spellStart"/>
            <w:r w:rsidRPr="007571EF">
              <w:rPr>
                <w:color w:val="000000"/>
              </w:rPr>
              <w:t>углепластиковой</w:t>
            </w:r>
            <w:proofErr w:type="spellEnd"/>
            <w:r w:rsidRPr="007571EF">
              <w:rPr>
                <w:color w:val="000000"/>
              </w:rPr>
              <w:t xml:space="preserve"> пружиной, изготовленной по принципу многослойного строения с промежуточным слоем эластомера, или Стопа должна быть с </w:t>
            </w:r>
            <w:proofErr w:type="spellStart"/>
            <w:r w:rsidRPr="007571EF">
              <w:rPr>
                <w:color w:val="000000"/>
              </w:rPr>
              <w:t>углепластиковым</w:t>
            </w:r>
            <w:proofErr w:type="spellEnd"/>
            <w:r w:rsidRPr="007571EF">
              <w:rPr>
                <w:color w:val="000000"/>
              </w:rPr>
              <w:t xml:space="preserve"> опорным модулем с повышенной устойчивостью в фазе опоры на всю стопу и рекуперацией энергии в фазе заднего толчка, или Стопа должна быть </w:t>
            </w:r>
            <w:proofErr w:type="spellStart"/>
            <w:r w:rsidRPr="007571EF">
              <w:rPr>
                <w:color w:val="000000"/>
              </w:rPr>
              <w:t>углепластиковая</w:t>
            </w:r>
            <w:proofErr w:type="spellEnd"/>
            <w:r w:rsidRPr="007571EF">
              <w:rPr>
                <w:color w:val="000000"/>
              </w:rPr>
              <w:t xml:space="preserve"> с расщепленным носком, или Стопа должна быть с </w:t>
            </w:r>
            <w:proofErr w:type="spellStart"/>
            <w:r w:rsidRPr="007571EF">
              <w:rPr>
                <w:color w:val="000000"/>
              </w:rPr>
              <w:t>мультиосной</w:t>
            </w:r>
            <w:proofErr w:type="spellEnd"/>
            <w:r w:rsidRPr="007571EF">
              <w:rPr>
                <w:color w:val="000000"/>
              </w:rPr>
              <w:t xml:space="preserve"> щиколоткой.</w:t>
            </w:r>
            <w:proofErr w:type="gramEnd"/>
            <w:r w:rsidRPr="007571EF">
              <w:rPr>
                <w:color w:val="000000"/>
              </w:rPr>
              <w:t xml:space="preserve"> Стопа должна обладать высокой отдачей энергии и обеспечивать гармоничный и физиологический перекат. Допускается протезирование пациентов с длинной культей голени. </w:t>
            </w:r>
          </w:p>
          <w:p w:rsidR="00536837" w:rsidRPr="007571EF" w:rsidRDefault="00536837" w:rsidP="00536837">
            <w:pPr>
              <w:ind w:right="43" w:hanging="39"/>
              <w:jc w:val="both"/>
              <w:rPr>
                <w:color w:val="000000"/>
              </w:rPr>
            </w:pPr>
            <w:r w:rsidRPr="007571EF">
              <w:rPr>
                <w:color w:val="000000"/>
              </w:rPr>
              <w:t>Протез должен подходить для пациентов среднего и высокого уровня двигательной активности.</w:t>
            </w:r>
          </w:p>
          <w:p w:rsidR="00536837" w:rsidRPr="007571EF" w:rsidRDefault="00536837" w:rsidP="0088119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6837" w:rsidRDefault="00536837" w:rsidP="00B1184A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10577" w:rsidRPr="00B67052" w:rsidTr="00440116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0577" w:rsidRDefault="00536837" w:rsidP="00B1184A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0577">
              <w:rPr>
                <w:sz w:val="20"/>
                <w:szCs w:val="20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57C" w:rsidRPr="007571EF" w:rsidRDefault="001D257C" w:rsidP="00063363">
            <w:r w:rsidRPr="007571EF">
              <w:t>0</w:t>
            </w:r>
            <w:r w:rsidR="00471A3D" w:rsidRPr="007571EF">
              <w:t>3</w:t>
            </w:r>
            <w:r w:rsidRPr="007571EF">
              <w:t>.28.08.07.09</w:t>
            </w:r>
          </w:p>
          <w:p w:rsidR="00D82FEF" w:rsidRPr="007571EF" w:rsidRDefault="00D82FEF" w:rsidP="00C04B10">
            <w:pPr>
              <w:ind w:right="814"/>
            </w:pPr>
          </w:p>
          <w:p w:rsidR="00410577" w:rsidRPr="007571EF" w:rsidRDefault="00410577" w:rsidP="00063363">
            <w:r w:rsidRPr="007571EF">
              <w:t>Протез голени модульный, в том числе при недоразвитии</w:t>
            </w:r>
          </w:p>
          <w:p w:rsidR="00D82FEF" w:rsidRPr="007571EF" w:rsidRDefault="00D82FEF" w:rsidP="00063363"/>
          <w:p w:rsidR="00D82FEF" w:rsidRPr="007571EF" w:rsidRDefault="00D82FEF" w:rsidP="00063363">
            <w:r w:rsidRPr="007571EF">
              <w:t>ОКПД</w:t>
            </w:r>
            <w:proofErr w:type="gramStart"/>
            <w:r w:rsidRPr="007571EF">
              <w:t>2</w:t>
            </w:r>
            <w:proofErr w:type="gramEnd"/>
            <w:r w:rsidRPr="007571EF">
              <w:t>- 32.50.22.121</w:t>
            </w:r>
          </w:p>
          <w:p w:rsidR="00D82FEF" w:rsidRPr="007571EF" w:rsidRDefault="00D82FEF" w:rsidP="00063363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577" w:rsidRPr="007571EF" w:rsidRDefault="00536837" w:rsidP="0088119C">
            <w:proofErr w:type="gramStart"/>
            <w:r w:rsidRPr="007571EF">
              <w:rPr>
                <w:color w:val="000000"/>
              </w:rPr>
              <w:t xml:space="preserve">Протез голени модульный тип косметической облицовки мягкая полиуретановая (листовой поролон), покрытие облицовки чулки </w:t>
            </w:r>
            <w:proofErr w:type="spellStart"/>
            <w:r w:rsidRPr="007571EF">
              <w:rPr>
                <w:color w:val="000000"/>
              </w:rPr>
              <w:t>силоновые</w:t>
            </w:r>
            <w:proofErr w:type="spellEnd"/>
            <w:r w:rsidRPr="007571EF">
              <w:rPr>
                <w:color w:val="000000"/>
              </w:rPr>
              <w:t xml:space="preserve"> ортопедические; приемная гильза индивидуального изготовления по индивидуальному слепку с культи инвалида; количество приемных (пробных) гильз 2 шт.: одна постоянная гильза из слоистого пластика на основе акриловых смол; и 1 пробная гильза, листовой термопластичный пластик, без вкладной гильзы чехол полимерный </w:t>
            </w:r>
            <w:proofErr w:type="spellStart"/>
            <w:r w:rsidRPr="007571EF">
              <w:rPr>
                <w:color w:val="000000"/>
              </w:rPr>
              <w:t>гелевый</w:t>
            </w:r>
            <w:proofErr w:type="spellEnd"/>
            <w:r w:rsidRPr="007571EF">
              <w:rPr>
                <w:color w:val="000000"/>
              </w:rPr>
              <w:t xml:space="preserve"> с высоким уровнем стабилизации;</w:t>
            </w:r>
            <w:proofErr w:type="gramEnd"/>
            <w:r w:rsidRPr="007571EF">
              <w:rPr>
                <w:color w:val="000000"/>
              </w:rPr>
              <w:t xml:space="preserve"> крепления протеза голени на  культе инвалида с использованием замка для полимерных чехлов и наколенника; регулировочно-соединительное  устройство  на нагрузку до 100 кг; стопа 1Н38;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0577" w:rsidRPr="00440116" w:rsidRDefault="00536837" w:rsidP="00B1184A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10577" w:rsidTr="00410577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9C2925" w:rsidRDefault="00410577" w:rsidP="001F0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577" w:rsidRPr="00440116" w:rsidRDefault="00410577" w:rsidP="003E0F5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77" w:rsidRPr="00440116" w:rsidRDefault="00536837" w:rsidP="001F04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</w:tbl>
    <w:p w:rsidR="007571EF" w:rsidRDefault="007571EF" w:rsidP="007869FB">
      <w:pPr>
        <w:keepNext/>
        <w:jc w:val="both"/>
      </w:pPr>
      <w:r>
        <w:lastRenderedPageBreak/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7571EF" w:rsidRDefault="007571EF" w:rsidP="007571EF">
      <w:pPr>
        <w:keepNext/>
        <w:jc w:val="both"/>
      </w:pPr>
      <w:r>
        <w:t>Протезы должны соответствовать требованиям:</w:t>
      </w:r>
    </w:p>
    <w:p w:rsidR="007571EF" w:rsidRDefault="007571EF" w:rsidP="007571EF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7571EF" w:rsidRDefault="007571EF" w:rsidP="007571EF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7571EF" w:rsidRDefault="007571EF" w:rsidP="007571EF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7571EF" w:rsidRDefault="007571EF" w:rsidP="007571EF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конечностей. Технические требования»,</w:t>
      </w:r>
    </w:p>
    <w:p w:rsidR="007571EF" w:rsidRDefault="007571EF" w:rsidP="007571EF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52770-2020 «Изделия медицинские. Система оценки биологического действия. Часть 1. Общие требования биологической безопасности».</w:t>
      </w:r>
    </w:p>
    <w:p w:rsidR="007571EF" w:rsidRDefault="007571EF" w:rsidP="007571EF">
      <w:pPr>
        <w:keepNext/>
        <w:jc w:val="both"/>
      </w:pPr>
      <w:r>
        <w:t>Выполняемые работы по обеспечению инвалидов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7571EF" w:rsidRDefault="007571EF" w:rsidP="007571EF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осуществляющего</w:t>
      </w:r>
      <w:proofErr w:type="gramStart"/>
      <w:r>
        <w:t xml:space="preserve"> (-</w:t>
      </w:r>
      <w:proofErr w:type="spellStart"/>
      <w:proofErr w:type="gramEnd"/>
      <w:r>
        <w:t>щих</w:t>
      </w:r>
      <w:proofErr w:type="spellEnd"/>
      <w:r>
        <w:t>) подбор протезно-ортопедических изделий (Федеральный закон от 04.05.2011 № 99-ФЗ). Необходимость выполнения работ по протезированию в условиях стационара определяется Заказчиком.</w:t>
      </w:r>
    </w:p>
    <w:p w:rsidR="007571EF" w:rsidRDefault="007571EF" w:rsidP="007571EF">
      <w:pPr>
        <w:keepNext/>
        <w:jc w:val="both"/>
      </w:pPr>
      <w:r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7571EF" w:rsidRDefault="007571EF" w:rsidP="007571EF">
      <w:pPr>
        <w:keepNext/>
        <w:jc w:val="both"/>
      </w:pPr>
      <w:r>
        <w:t>При выдаче готового протеза должна осуществляться выдача гарантийного талона.</w:t>
      </w:r>
    </w:p>
    <w:p w:rsidR="007571EF" w:rsidRDefault="007571EF" w:rsidP="007571EF">
      <w:pPr>
        <w:keepNext/>
        <w:jc w:val="both"/>
      </w:pPr>
      <w:r>
        <w:t>Приемная гильза протеза конечности должна изготавливаться по индивидуальным параметрам получателя (по слепку культи инвалида),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7571EF" w:rsidRDefault="007571EF" w:rsidP="007571EF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7571EF" w:rsidRDefault="007571EF" w:rsidP="007571EF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7571EF" w:rsidRDefault="007571EF" w:rsidP="007571EF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7571EF" w:rsidRDefault="007571EF" w:rsidP="007571EF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7571EF" w:rsidRDefault="007571EF" w:rsidP="007571EF">
      <w:pPr>
        <w:keepNext/>
        <w:jc w:val="both"/>
      </w:pPr>
      <w:r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7571EF" w:rsidRDefault="007571EF" w:rsidP="007571EF">
      <w:pPr>
        <w:keepNext/>
        <w:jc w:val="both"/>
      </w:pPr>
      <w:r>
        <w:lastRenderedPageBreak/>
        <w:t>- изготовление протеза;</w:t>
      </w:r>
    </w:p>
    <w:p w:rsidR="007571EF" w:rsidRDefault="007571EF" w:rsidP="007571EF">
      <w:pPr>
        <w:keepNext/>
        <w:jc w:val="both"/>
      </w:pPr>
      <w:r>
        <w:t>- подгонку протеза с учетом особенностей культи и опорно-двигательной активности инвалида;</w:t>
      </w:r>
    </w:p>
    <w:p w:rsidR="007571EF" w:rsidRDefault="007571EF" w:rsidP="007571EF">
      <w:pPr>
        <w:keepNext/>
        <w:jc w:val="both"/>
      </w:pPr>
      <w:r>
        <w:t>- обучение инвалида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7571EF" w:rsidRDefault="007571EF" w:rsidP="007571EF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7571EF" w:rsidRDefault="007571EF" w:rsidP="007571EF">
      <w:pPr>
        <w:keepNext/>
        <w:jc w:val="both"/>
      </w:pPr>
      <w:r>
        <w:t>- проверку состояния культи в процессе протезирования;</w:t>
      </w:r>
    </w:p>
    <w:p w:rsidR="007571EF" w:rsidRDefault="007571EF" w:rsidP="007571EF">
      <w:pPr>
        <w:keepNext/>
        <w:jc w:val="both"/>
      </w:pPr>
      <w:r>
        <w:t>- оценку качества протезирования;</w:t>
      </w:r>
    </w:p>
    <w:p w:rsidR="007571EF" w:rsidRDefault="007571EF" w:rsidP="007571EF">
      <w:pPr>
        <w:keepNext/>
        <w:jc w:val="both"/>
      </w:pPr>
      <w:r>
        <w:t>- выдачу протеза.</w:t>
      </w:r>
    </w:p>
    <w:p w:rsidR="007571EF" w:rsidRDefault="007571EF" w:rsidP="007571EF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7571EF" w:rsidRDefault="007571EF" w:rsidP="007571EF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7571EF" w:rsidRDefault="007571EF" w:rsidP="007571EF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7571EF" w:rsidRDefault="007571EF" w:rsidP="007571EF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7571EF" w:rsidRDefault="007571EF" w:rsidP="007571EF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7571EF" w:rsidRDefault="007571EF" w:rsidP="007571EF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7571EF" w:rsidRDefault="007571EF" w:rsidP="007571EF">
      <w:pPr>
        <w:keepNext/>
        <w:jc w:val="both"/>
      </w:pPr>
      <w:r>
        <w:t>- протоколов испытаний (при наличии),</w:t>
      </w:r>
    </w:p>
    <w:p w:rsidR="007571EF" w:rsidRDefault="007571EF" w:rsidP="007571EF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7571EF" w:rsidRDefault="007571EF" w:rsidP="007571EF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7571EF" w:rsidRDefault="007571EF" w:rsidP="007571EF">
      <w:pPr>
        <w:keepNext/>
        <w:jc w:val="both"/>
      </w:pPr>
      <w:r>
        <w:t>- не создается угрозы для жизни и здоровья инвалида, окружающей среды, а также использование протезов не причиняет вред имуществу инвалида при его эксплуатации;</w:t>
      </w:r>
    </w:p>
    <w:p w:rsidR="007571EF" w:rsidRDefault="007571EF" w:rsidP="007571EF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7571EF" w:rsidRDefault="007571EF" w:rsidP="007571EF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7571EF" w:rsidRDefault="007571EF" w:rsidP="007571EF">
      <w:pPr>
        <w:keepNext/>
        <w:jc w:val="both"/>
      </w:pPr>
      <w:r>
        <w:t xml:space="preserve">При необходимости отправка протезов к месту нахождения инвалидов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7571EF" w:rsidRDefault="007571EF" w:rsidP="007571EF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7571EF" w:rsidRDefault="007571EF" w:rsidP="007571EF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7571EF" w:rsidRDefault="007571EF" w:rsidP="007571EF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7571EF" w:rsidRDefault="007571EF" w:rsidP="007571EF">
      <w:pPr>
        <w:keepNext/>
        <w:jc w:val="both"/>
      </w:pPr>
      <w:r>
        <w:t>Гарантийный срок на протезы модульные должен быть не мен</w:t>
      </w:r>
      <w:r w:rsidR="006123BE">
        <w:t>ее 12 месяцев.</w:t>
      </w:r>
    </w:p>
    <w:p w:rsidR="007571EF" w:rsidRPr="009454E0" w:rsidRDefault="007571EF" w:rsidP="007571EF">
      <w:pPr>
        <w:spacing w:line="276" w:lineRule="auto"/>
        <w:ind w:firstLine="709"/>
        <w:jc w:val="both"/>
      </w:pPr>
      <w:r w:rsidRPr="009454E0">
        <w:t xml:space="preserve">Гарантийный срок на протезы </w:t>
      </w:r>
      <w:proofErr w:type="gramStart"/>
      <w:r w:rsidRPr="009454E0"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 w:rsidRPr="009454E0">
        <w:t xml:space="preserve"> замену или ремонт изделия бесплатно.</w:t>
      </w:r>
    </w:p>
    <w:p w:rsidR="007571EF" w:rsidRPr="009454E0" w:rsidRDefault="007571EF" w:rsidP="007571EF">
      <w:pPr>
        <w:spacing w:line="276" w:lineRule="auto"/>
        <w:ind w:firstLine="709"/>
        <w:jc w:val="both"/>
      </w:pPr>
      <w:r w:rsidRPr="009454E0">
        <w:lastRenderedPageBreak/>
        <w:t xml:space="preserve">Исполнитель должен осуществлять гарантийный ремонт протезов в период гарантийного срока. </w:t>
      </w:r>
    </w:p>
    <w:p w:rsidR="007571EF" w:rsidRPr="009454E0" w:rsidRDefault="007571EF" w:rsidP="007571EF">
      <w:pPr>
        <w:spacing w:line="276" w:lineRule="auto"/>
        <w:ind w:firstLine="709"/>
        <w:jc w:val="both"/>
      </w:pPr>
      <w:r w:rsidRPr="009454E0"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7571EF" w:rsidRPr="009454E0" w:rsidRDefault="007571EF" w:rsidP="007571EF">
      <w:pPr>
        <w:spacing w:line="276" w:lineRule="auto"/>
        <w:ind w:firstLine="709"/>
        <w:jc w:val="both"/>
      </w:pPr>
      <w:r w:rsidRPr="009454E0">
        <w:t xml:space="preserve"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</w:t>
      </w:r>
      <w:r>
        <w:t>05.03.2021 г</w:t>
      </w:r>
      <w:r w:rsidRPr="009454E0">
        <w:t xml:space="preserve">ода № </w:t>
      </w:r>
      <w:r>
        <w:t>107</w:t>
      </w:r>
      <w:r w:rsidRPr="009454E0">
        <w:t>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7571EF" w:rsidRPr="009454E0" w:rsidRDefault="007571EF" w:rsidP="007571EF">
      <w:pPr>
        <w:keepNext/>
        <w:jc w:val="both"/>
        <w:outlineLvl w:val="0"/>
        <w:rPr>
          <w:b/>
          <w:bCs/>
        </w:rPr>
      </w:pPr>
      <w:r w:rsidRPr="009454E0">
        <w:rPr>
          <w:b/>
          <w:bCs/>
        </w:rPr>
        <w:t>Место, условия и сроки (периоды) выполнения работ</w:t>
      </w:r>
    </w:p>
    <w:p w:rsidR="007571EF" w:rsidRPr="009454E0" w:rsidRDefault="007571EF" w:rsidP="007571EF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9454E0">
        <w:rPr>
          <w:rFonts w:eastAsia="Calibri"/>
          <w:bCs/>
          <w:lang w:eastAsia="en-US"/>
        </w:rPr>
        <w:t xml:space="preserve">Место выполнения работ - </w:t>
      </w:r>
      <w:r w:rsidR="00331AC6">
        <w:rPr>
          <w:rFonts w:eastAsia="Calibri"/>
          <w:bCs/>
          <w:lang w:eastAsia="en-US"/>
        </w:rPr>
        <w:t>ЧР</w:t>
      </w:r>
      <w:r w:rsidRPr="009454E0">
        <w:rPr>
          <w:rFonts w:eastAsia="Calibri"/>
          <w:bCs/>
          <w:lang w:eastAsia="en-US"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7571EF" w:rsidRPr="009454E0" w:rsidRDefault="007571EF" w:rsidP="007571EF">
      <w:pPr>
        <w:spacing w:line="276" w:lineRule="auto"/>
        <w:jc w:val="both"/>
        <w:rPr>
          <w:rFonts w:eastAsia="Calibri"/>
          <w:bCs/>
          <w:sz w:val="22"/>
          <w:lang w:eastAsia="en-US"/>
        </w:rPr>
      </w:pPr>
      <w:r w:rsidRPr="009454E0">
        <w:rPr>
          <w:b/>
          <w:szCs w:val="28"/>
        </w:rPr>
        <w:t xml:space="preserve">Сроки выполнения работ – с момента заключения контракта </w:t>
      </w:r>
      <w:r>
        <w:rPr>
          <w:b/>
          <w:szCs w:val="28"/>
        </w:rPr>
        <w:t>д</w:t>
      </w:r>
      <w:r w:rsidRPr="009454E0">
        <w:rPr>
          <w:b/>
          <w:szCs w:val="28"/>
        </w:rPr>
        <w:t xml:space="preserve">о </w:t>
      </w:r>
      <w:r>
        <w:rPr>
          <w:b/>
          <w:szCs w:val="28"/>
        </w:rPr>
        <w:t>25 декабря</w:t>
      </w:r>
      <w:r w:rsidRPr="009454E0">
        <w:rPr>
          <w:b/>
          <w:szCs w:val="28"/>
        </w:rPr>
        <w:t xml:space="preserve"> 202</w:t>
      </w:r>
      <w:r>
        <w:rPr>
          <w:b/>
          <w:szCs w:val="28"/>
        </w:rPr>
        <w:t xml:space="preserve">3 </w:t>
      </w:r>
      <w:r w:rsidRPr="009454E0">
        <w:rPr>
          <w:b/>
          <w:szCs w:val="28"/>
        </w:rPr>
        <w:t>года.</w:t>
      </w:r>
    </w:p>
    <w:p w:rsidR="00410577" w:rsidRPr="00A9035A" w:rsidRDefault="00410577" w:rsidP="00410577">
      <w:pPr>
        <w:keepNext/>
        <w:jc w:val="both"/>
      </w:pPr>
    </w:p>
    <w:p w:rsidR="00170EFD" w:rsidRDefault="00170EFD" w:rsidP="00410577">
      <w:pPr>
        <w:widowControl w:val="0"/>
        <w:autoSpaceDE w:val="0"/>
        <w:autoSpaceDN w:val="0"/>
        <w:adjustRightInd w:val="0"/>
        <w:ind w:hanging="567"/>
        <w:jc w:val="both"/>
        <w:rPr>
          <w:b/>
        </w:rPr>
      </w:pPr>
    </w:p>
    <w:p w:rsidR="00170EFD" w:rsidRPr="00212DF5" w:rsidRDefault="007571EF" w:rsidP="00212DF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</w:t>
      </w:r>
      <w:r w:rsidR="00212DF5" w:rsidRPr="00212DF5">
        <w:rPr>
          <w:rFonts w:eastAsia="Calibri"/>
          <w:b/>
          <w:bCs/>
          <w:lang w:eastAsia="en-US"/>
        </w:rPr>
        <w:t>ачальник</w:t>
      </w:r>
      <w:r>
        <w:rPr>
          <w:rFonts w:eastAsia="Calibri"/>
          <w:b/>
          <w:bCs/>
          <w:lang w:eastAsia="en-US"/>
        </w:rPr>
        <w:t xml:space="preserve"> </w:t>
      </w:r>
      <w:r w:rsidR="00674F27">
        <w:rPr>
          <w:rFonts w:eastAsia="Calibri"/>
          <w:b/>
          <w:bCs/>
          <w:lang w:eastAsia="en-US"/>
        </w:rPr>
        <w:t xml:space="preserve"> ОСП</w:t>
      </w:r>
      <w:r w:rsidR="00674F27">
        <w:rPr>
          <w:rFonts w:eastAsia="Calibri"/>
          <w:b/>
          <w:bCs/>
          <w:lang w:eastAsia="en-US"/>
        </w:rPr>
        <w:tab/>
      </w:r>
      <w:r w:rsidR="00674F27">
        <w:rPr>
          <w:rFonts w:eastAsia="Calibri"/>
          <w:b/>
          <w:bCs/>
          <w:lang w:eastAsia="en-US"/>
        </w:rPr>
        <w:tab/>
      </w:r>
      <w:r w:rsidR="00674F27">
        <w:rPr>
          <w:rFonts w:eastAsia="Calibri"/>
          <w:b/>
          <w:bCs/>
          <w:lang w:eastAsia="en-US"/>
        </w:rPr>
        <w:tab/>
      </w:r>
      <w:r w:rsidR="00674F27">
        <w:rPr>
          <w:rFonts w:eastAsia="Calibri"/>
          <w:b/>
          <w:bCs/>
          <w:lang w:eastAsia="en-US"/>
        </w:rPr>
        <w:tab/>
      </w:r>
      <w:r w:rsidR="00674F27"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>А.И. Джабраилова</w:t>
      </w:r>
    </w:p>
    <w:p w:rsidR="00170EFD" w:rsidRDefault="00170EFD" w:rsidP="00170EFD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170EFD" w:rsidRPr="00F0093D" w:rsidRDefault="00170EFD" w:rsidP="00170EFD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170EFD" w:rsidRDefault="00170EFD" w:rsidP="00170EFD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EF46B5" w:rsidRPr="00143B11" w:rsidRDefault="00EF46B5" w:rsidP="00170EFD">
      <w:pPr>
        <w:rPr>
          <w:b/>
        </w:rPr>
      </w:pPr>
    </w:p>
    <w:sectPr w:rsidR="00EF46B5" w:rsidRPr="00143B11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89"/>
    <w:rsid w:val="00003E57"/>
    <w:rsid w:val="00007B6D"/>
    <w:rsid w:val="000159B9"/>
    <w:rsid w:val="00015E1A"/>
    <w:rsid w:val="00016CFB"/>
    <w:rsid w:val="00023783"/>
    <w:rsid w:val="00024D49"/>
    <w:rsid w:val="00024EC3"/>
    <w:rsid w:val="00026423"/>
    <w:rsid w:val="000312CF"/>
    <w:rsid w:val="000338EE"/>
    <w:rsid w:val="00033950"/>
    <w:rsid w:val="00036D55"/>
    <w:rsid w:val="000441F1"/>
    <w:rsid w:val="000443A2"/>
    <w:rsid w:val="00044995"/>
    <w:rsid w:val="00045596"/>
    <w:rsid w:val="000510AE"/>
    <w:rsid w:val="000516D6"/>
    <w:rsid w:val="00051951"/>
    <w:rsid w:val="000540E7"/>
    <w:rsid w:val="00054231"/>
    <w:rsid w:val="00055E5C"/>
    <w:rsid w:val="0005666F"/>
    <w:rsid w:val="000566E6"/>
    <w:rsid w:val="00056838"/>
    <w:rsid w:val="00057DA3"/>
    <w:rsid w:val="000611F7"/>
    <w:rsid w:val="00063363"/>
    <w:rsid w:val="0006497D"/>
    <w:rsid w:val="00071A7B"/>
    <w:rsid w:val="000721D1"/>
    <w:rsid w:val="0007569F"/>
    <w:rsid w:val="00076748"/>
    <w:rsid w:val="00080A96"/>
    <w:rsid w:val="0008106E"/>
    <w:rsid w:val="0008192A"/>
    <w:rsid w:val="00084C0B"/>
    <w:rsid w:val="000878E7"/>
    <w:rsid w:val="00090BDC"/>
    <w:rsid w:val="00090C0E"/>
    <w:rsid w:val="00095AAB"/>
    <w:rsid w:val="00097CD2"/>
    <w:rsid w:val="000A2133"/>
    <w:rsid w:val="000A5780"/>
    <w:rsid w:val="000A6D89"/>
    <w:rsid w:val="000A730D"/>
    <w:rsid w:val="000B29ED"/>
    <w:rsid w:val="000B5D95"/>
    <w:rsid w:val="000B7235"/>
    <w:rsid w:val="000C3913"/>
    <w:rsid w:val="000C6880"/>
    <w:rsid w:val="000D0966"/>
    <w:rsid w:val="000D0AA4"/>
    <w:rsid w:val="000D7344"/>
    <w:rsid w:val="000E39BD"/>
    <w:rsid w:val="000F4C18"/>
    <w:rsid w:val="000F7143"/>
    <w:rsid w:val="000F7FCF"/>
    <w:rsid w:val="0010240F"/>
    <w:rsid w:val="00103F30"/>
    <w:rsid w:val="00106F7A"/>
    <w:rsid w:val="00107057"/>
    <w:rsid w:val="001128F5"/>
    <w:rsid w:val="00114A20"/>
    <w:rsid w:val="00115D43"/>
    <w:rsid w:val="0012190A"/>
    <w:rsid w:val="001224F7"/>
    <w:rsid w:val="00131407"/>
    <w:rsid w:val="00133BB6"/>
    <w:rsid w:val="001356B1"/>
    <w:rsid w:val="0014118B"/>
    <w:rsid w:val="001414E4"/>
    <w:rsid w:val="00143B11"/>
    <w:rsid w:val="001449B8"/>
    <w:rsid w:val="001479F1"/>
    <w:rsid w:val="00156BE7"/>
    <w:rsid w:val="00161032"/>
    <w:rsid w:val="001611C7"/>
    <w:rsid w:val="001614C3"/>
    <w:rsid w:val="001615BD"/>
    <w:rsid w:val="001621CF"/>
    <w:rsid w:val="00164DCC"/>
    <w:rsid w:val="0016741F"/>
    <w:rsid w:val="00170EFD"/>
    <w:rsid w:val="00183F1A"/>
    <w:rsid w:val="0018520A"/>
    <w:rsid w:val="001865B1"/>
    <w:rsid w:val="00193938"/>
    <w:rsid w:val="00193B6B"/>
    <w:rsid w:val="00194A5F"/>
    <w:rsid w:val="00194CB8"/>
    <w:rsid w:val="001A220B"/>
    <w:rsid w:val="001A2661"/>
    <w:rsid w:val="001A33C9"/>
    <w:rsid w:val="001A57DA"/>
    <w:rsid w:val="001A7685"/>
    <w:rsid w:val="001B4811"/>
    <w:rsid w:val="001B5D9B"/>
    <w:rsid w:val="001B7860"/>
    <w:rsid w:val="001B78CF"/>
    <w:rsid w:val="001C0225"/>
    <w:rsid w:val="001C0983"/>
    <w:rsid w:val="001C2A08"/>
    <w:rsid w:val="001C3EF7"/>
    <w:rsid w:val="001C5FE8"/>
    <w:rsid w:val="001D257C"/>
    <w:rsid w:val="001D453D"/>
    <w:rsid w:val="001D7A40"/>
    <w:rsid w:val="001E04F1"/>
    <w:rsid w:val="001E17E4"/>
    <w:rsid w:val="001E6603"/>
    <w:rsid w:val="001E6E9D"/>
    <w:rsid w:val="001F0432"/>
    <w:rsid w:val="001F32F6"/>
    <w:rsid w:val="001F4813"/>
    <w:rsid w:val="001F5D0B"/>
    <w:rsid w:val="001F70CF"/>
    <w:rsid w:val="00201D02"/>
    <w:rsid w:val="00202A05"/>
    <w:rsid w:val="002064E5"/>
    <w:rsid w:val="002115A1"/>
    <w:rsid w:val="00212C60"/>
    <w:rsid w:val="00212DF5"/>
    <w:rsid w:val="00213E3B"/>
    <w:rsid w:val="00215C6B"/>
    <w:rsid w:val="00217B8C"/>
    <w:rsid w:val="002200D1"/>
    <w:rsid w:val="00221AD6"/>
    <w:rsid w:val="00222AB1"/>
    <w:rsid w:val="00227A57"/>
    <w:rsid w:val="00232908"/>
    <w:rsid w:val="00232A29"/>
    <w:rsid w:val="00234257"/>
    <w:rsid w:val="00235252"/>
    <w:rsid w:val="00235688"/>
    <w:rsid w:val="0025163B"/>
    <w:rsid w:val="00252B50"/>
    <w:rsid w:val="002549BB"/>
    <w:rsid w:val="00256674"/>
    <w:rsid w:val="00266BF5"/>
    <w:rsid w:val="00267795"/>
    <w:rsid w:val="00270DD1"/>
    <w:rsid w:val="002768A3"/>
    <w:rsid w:val="0028177D"/>
    <w:rsid w:val="0028547B"/>
    <w:rsid w:val="002859A1"/>
    <w:rsid w:val="00286261"/>
    <w:rsid w:val="00286624"/>
    <w:rsid w:val="002914FF"/>
    <w:rsid w:val="00291C6C"/>
    <w:rsid w:val="00295A04"/>
    <w:rsid w:val="00295ED0"/>
    <w:rsid w:val="00296D1F"/>
    <w:rsid w:val="002A19EA"/>
    <w:rsid w:val="002A49D7"/>
    <w:rsid w:val="002B0C98"/>
    <w:rsid w:val="002C30CA"/>
    <w:rsid w:val="002C3C68"/>
    <w:rsid w:val="002C4100"/>
    <w:rsid w:val="002C7A78"/>
    <w:rsid w:val="002D08FC"/>
    <w:rsid w:val="002D320D"/>
    <w:rsid w:val="002D7D74"/>
    <w:rsid w:val="002E1C9F"/>
    <w:rsid w:val="002E49D7"/>
    <w:rsid w:val="002E4F9F"/>
    <w:rsid w:val="002E64D5"/>
    <w:rsid w:val="002F1562"/>
    <w:rsid w:val="002F26FD"/>
    <w:rsid w:val="002F3941"/>
    <w:rsid w:val="002F4A6A"/>
    <w:rsid w:val="002F4E5A"/>
    <w:rsid w:val="002F78B4"/>
    <w:rsid w:val="002F7C3E"/>
    <w:rsid w:val="0030786C"/>
    <w:rsid w:val="00310E45"/>
    <w:rsid w:val="00314946"/>
    <w:rsid w:val="00316666"/>
    <w:rsid w:val="0031769C"/>
    <w:rsid w:val="003306BC"/>
    <w:rsid w:val="00331AC6"/>
    <w:rsid w:val="00331CCB"/>
    <w:rsid w:val="003363F0"/>
    <w:rsid w:val="00336F53"/>
    <w:rsid w:val="0034197B"/>
    <w:rsid w:val="00345052"/>
    <w:rsid w:val="003552B3"/>
    <w:rsid w:val="00356987"/>
    <w:rsid w:val="00356FEA"/>
    <w:rsid w:val="00361112"/>
    <w:rsid w:val="003613F9"/>
    <w:rsid w:val="00363C14"/>
    <w:rsid w:val="003651C7"/>
    <w:rsid w:val="003659BC"/>
    <w:rsid w:val="00366104"/>
    <w:rsid w:val="003739F0"/>
    <w:rsid w:val="003751AE"/>
    <w:rsid w:val="00376533"/>
    <w:rsid w:val="00382E5D"/>
    <w:rsid w:val="0038678F"/>
    <w:rsid w:val="00386C6F"/>
    <w:rsid w:val="0039083A"/>
    <w:rsid w:val="00391550"/>
    <w:rsid w:val="00396A03"/>
    <w:rsid w:val="003A1C65"/>
    <w:rsid w:val="003A1EB9"/>
    <w:rsid w:val="003A3CEC"/>
    <w:rsid w:val="003A40AF"/>
    <w:rsid w:val="003A45A8"/>
    <w:rsid w:val="003B6E10"/>
    <w:rsid w:val="003C194E"/>
    <w:rsid w:val="003C3350"/>
    <w:rsid w:val="003C5718"/>
    <w:rsid w:val="003C5E5D"/>
    <w:rsid w:val="003D0FA7"/>
    <w:rsid w:val="003D15D2"/>
    <w:rsid w:val="003D1A88"/>
    <w:rsid w:val="003D21BB"/>
    <w:rsid w:val="003D3EEF"/>
    <w:rsid w:val="003D59EE"/>
    <w:rsid w:val="003E0621"/>
    <w:rsid w:val="003E0CE4"/>
    <w:rsid w:val="003E0F53"/>
    <w:rsid w:val="003E1F8D"/>
    <w:rsid w:val="003E2C7C"/>
    <w:rsid w:val="003F2C69"/>
    <w:rsid w:val="003F3950"/>
    <w:rsid w:val="003F51F1"/>
    <w:rsid w:val="003F71BE"/>
    <w:rsid w:val="00401BA0"/>
    <w:rsid w:val="004062FC"/>
    <w:rsid w:val="00407845"/>
    <w:rsid w:val="00407B4B"/>
    <w:rsid w:val="00407F5C"/>
    <w:rsid w:val="00410577"/>
    <w:rsid w:val="004131C8"/>
    <w:rsid w:val="00415B1A"/>
    <w:rsid w:val="0041740B"/>
    <w:rsid w:val="00417456"/>
    <w:rsid w:val="00417B30"/>
    <w:rsid w:val="00423655"/>
    <w:rsid w:val="00425C82"/>
    <w:rsid w:val="00426C0D"/>
    <w:rsid w:val="0043128C"/>
    <w:rsid w:val="00431F07"/>
    <w:rsid w:val="004325AE"/>
    <w:rsid w:val="00432F17"/>
    <w:rsid w:val="0043316C"/>
    <w:rsid w:val="0043377B"/>
    <w:rsid w:val="004370A6"/>
    <w:rsid w:val="00440116"/>
    <w:rsid w:val="004415BC"/>
    <w:rsid w:val="00444256"/>
    <w:rsid w:val="0044601B"/>
    <w:rsid w:val="00447E88"/>
    <w:rsid w:val="00451150"/>
    <w:rsid w:val="00451E43"/>
    <w:rsid w:val="0045500D"/>
    <w:rsid w:val="00466290"/>
    <w:rsid w:val="00466BE1"/>
    <w:rsid w:val="00466FD4"/>
    <w:rsid w:val="004675D1"/>
    <w:rsid w:val="00471A3D"/>
    <w:rsid w:val="004845FA"/>
    <w:rsid w:val="00485CBA"/>
    <w:rsid w:val="0048732A"/>
    <w:rsid w:val="004907B6"/>
    <w:rsid w:val="00492A85"/>
    <w:rsid w:val="004932BB"/>
    <w:rsid w:val="004936C9"/>
    <w:rsid w:val="004944A3"/>
    <w:rsid w:val="00495E87"/>
    <w:rsid w:val="00497E0C"/>
    <w:rsid w:val="004A0286"/>
    <w:rsid w:val="004A233D"/>
    <w:rsid w:val="004A2A2E"/>
    <w:rsid w:val="004C0D8C"/>
    <w:rsid w:val="004C1EA5"/>
    <w:rsid w:val="004C582F"/>
    <w:rsid w:val="004C5B49"/>
    <w:rsid w:val="004C68E7"/>
    <w:rsid w:val="004C736C"/>
    <w:rsid w:val="004D2D6B"/>
    <w:rsid w:val="004D3032"/>
    <w:rsid w:val="004D3D4C"/>
    <w:rsid w:val="004D3F51"/>
    <w:rsid w:val="004D4C8A"/>
    <w:rsid w:val="004D5C61"/>
    <w:rsid w:val="004D7907"/>
    <w:rsid w:val="004E2840"/>
    <w:rsid w:val="004E2DA3"/>
    <w:rsid w:val="004E30D6"/>
    <w:rsid w:val="004E3E57"/>
    <w:rsid w:val="004E697C"/>
    <w:rsid w:val="004F01D2"/>
    <w:rsid w:val="004F249A"/>
    <w:rsid w:val="004F2AA6"/>
    <w:rsid w:val="004F5326"/>
    <w:rsid w:val="004F73E0"/>
    <w:rsid w:val="00500C9A"/>
    <w:rsid w:val="00504480"/>
    <w:rsid w:val="00510CAB"/>
    <w:rsid w:val="00514BEF"/>
    <w:rsid w:val="0052463A"/>
    <w:rsid w:val="0052563F"/>
    <w:rsid w:val="00527FA9"/>
    <w:rsid w:val="00536837"/>
    <w:rsid w:val="00536E48"/>
    <w:rsid w:val="005373B7"/>
    <w:rsid w:val="0054000D"/>
    <w:rsid w:val="00546B89"/>
    <w:rsid w:val="00547E7E"/>
    <w:rsid w:val="00550ADA"/>
    <w:rsid w:val="0055149A"/>
    <w:rsid w:val="0055417B"/>
    <w:rsid w:val="005573D0"/>
    <w:rsid w:val="00560DCC"/>
    <w:rsid w:val="0056221F"/>
    <w:rsid w:val="00562EB4"/>
    <w:rsid w:val="00563584"/>
    <w:rsid w:val="00563B84"/>
    <w:rsid w:val="0056744A"/>
    <w:rsid w:val="005678E9"/>
    <w:rsid w:val="00570496"/>
    <w:rsid w:val="00571BA5"/>
    <w:rsid w:val="005729F3"/>
    <w:rsid w:val="00573D49"/>
    <w:rsid w:val="00576662"/>
    <w:rsid w:val="00577101"/>
    <w:rsid w:val="00577B90"/>
    <w:rsid w:val="00580C9A"/>
    <w:rsid w:val="00581121"/>
    <w:rsid w:val="00581F4D"/>
    <w:rsid w:val="00587C89"/>
    <w:rsid w:val="00591D57"/>
    <w:rsid w:val="0059264B"/>
    <w:rsid w:val="00592957"/>
    <w:rsid w:val="00592DAF"/>
    <w:rsid w:val="00594FE2"/>
    <w:rsid w:val="005960A3"/>
    <w:rsid w:val="005A1865"/>
    <w:rsid w:val="005A259A"/>
    <w:rsid w:val="005A286C"/>
    <w:rsid w:val="005A4474"/>
    <w:rsid w:val="005A60AA"/>
    <w:rsid w:val="005B128A"/>
    <w:rsid w:val="005B2E63"/>
    <w:rsid w:val="005B5C2E"/>
    <w:rsid w:val="005B7221"/>
    <w:rsid w:val="005B7A56"/>
    <w:rsid w:val="005C1047"/>
    <w:rsid w:val="005C4F78"/>
    <w:rsid w:val="005C59F0"/>
    <w:rsid w:val="005D0337"/>
    <w:rsid w:val="005D44B4"/>
    <w:rsid w:val="005D4ED1"/>
    <w:rsid w:val="005D74BB"/>
    <w:rsid w:val="005E1B35"/>
    <w:rsid w:val="005E25F3"/>
    <w:rsid w:val="005E2FFE"/>
    <w:rsid w:val="005E304F"/>
    <w:rsid w:val="005E3CEE"/>
    <w:rsid w:val="005E5251"/>
    <w:rsid w:val="005E60C7"/>
    <w:rsid w:val="005E6346"/>
    <w:rsid w:val="005E6D16"/>
    <w:rsid w:val="005F3885"/>
    <w:rsid w:val="005F691B"/>
    <w:rsid w:val="00602E70"/>
    <w:rsid w:val="00607839"/>
    <w:rsid w:val="00610362"/>
    <w:rsid w:val="006123BE"/>
    <w:rsid w:val="006146A1"/>
    <w:rsid w:val="00615EC3"/>
    <w:rsid w:val="006200E7"/>
    <w:rsid w:val="00620340"/>
    <w:rsid w:val="00627381"/>
    <w:rsid w:val="00636203"/>
    <w:rsid w:val="00636B26"/>
    <w:rsid w:val="00640764"/>
    <w:rsid w:val="0064272B"/>
    <w:rsid w:val="00643124"/>
    <w:rsid w:val="00643EE1"/>
    <w:rsid w:val="006462DA"/>
    <w:rsid w:val="0064643A"/>
    <w:rsid w:val="00646849"/>
    <w:rsid w:val="0065136A"/>
    <w:rsid w:val="00651490"/>
    <w:rsid w:val="00652626"/>
    <w:rsid w:val="00652FF3"/>
    <w:rsid w:val="00653BBB"/>
    <w:rsid w:val="0065662E"/>
    <w:rsid w:val="00661B93"/>
    <w:rsid w:val="006658AC"/>
    <w:rsid w:val="006671E1"/>
    <w:rsid w:val="00670017"/>
    <w:rsid w:val="00670C43"/>
    <w:rsid w:val="006726BF"/>
    <w:rsid w:val="00674F27"/>
    <w:rsid w:val="00683628"/>
    <w:rsid w:val="00687329"/>
    <w:rsid w:val="00687C53"/>
    <w:rsid w:val="0069023A"/>
    <w:rsid w:val="00692138"/>
    <w:rsid w:val="006927E6"/>
    <w:rsid w:val="00692D2C"/>
    <w:rsid w:val="00692DD6"/>
    <w:rsid w:val="006958C8"/>
    <w:rsid w:val="0069636B"/>
    <w:rsid w:val="00697EF6"/>
    <w:rsid w:val="006A38BE"/>
    <w:rsid w:val="006A7145"/>
    <w:rsid w:val="006A7C6E"/>
    <w:rsid w:val="006B0CAB"/>
    <w:rsid w:val="006B2B57"/>
    <w:rsid w:val="006B49AE"/>
    <w:rsid w:val="006B49B8"/>
    <w:rsid w:val="006C0087"/>
    <w:rsid w:val="006C0C1A"/>
    <w:rsid w:val="006C1525"/>
    <w:rsid w:val="006C3398"/>
    <w:rsid w:val="006C4133"/>
    <w:rsid w:val="006C4339"/>
    <w:rsid w:val="006D027D"/>
    <w:rsid w:val="006D3960"/>
    <w:rsid w:val="006E190C"/>
    <w:rsid w:val="006E7C02"/>
    <w:rsid w:val="006F1A67"/>
    <w:rsid w:val="006F3B47"/>
    <w:rsid w:val="00700D1D"/>
    <w:rsid w:val="00701CB0"/>
    <w:rsid w:val="0070559D"/>
    <w:rsid w:val="00706F50"/>
    <w:rsid w:val="00707939"/>
    <w:rsid w:val="007115CB"/>
    <w:rsid w:val="0071263D"/>
    <w:rsid w:val="00712DFB"/>
    <w:rsid w:val="0071311F"/>
    <w:rsid w:val="0071473D"/>
    <w:rsid w:val="00716D31"/>
    <w:rsid w:val="00716F51"/>
    <w:rsid w:val="007219AE"/>
    <w:rsid w:val="0072378C"/>
    <w:rsid w:val="0073018C"/>
    <w:rsid w:val="0073161F"/>
    <w:rsid w:val="00735F27"/>
    <w:rsid w:val="007376A9"/>
    <w:rsid w:val="007418CF"/>
    <w:rsid w:val="0074207D"/>
    <w:rsid w:val="00742BD0"/>
    <w:rsid w:val="00742F94"/>
    <w:rsid w:val="00743544"/>
    <w:rsid w:val="0074381D"/>
    <w:rsid w:val="007456E0"/>
    <w:rsid w:val="00745F32"/>
    <w:rsid w:val="00750FFE"/>
    <w:rsid w:val="00753176"/>
    <w:rsid w:val="00755E9E"/>
    <w:rsid w:val="007571EF"/>
    <w:rsid w:val="00757D84"/>
    <w:rsid w:val="00761AF0"/>
    <w:rsid w:val="007624AD"/>
    <w:rsid w:val="00763DCB"/>
    <w:rsid w:val="00763E95"/>
    <w:rsid w:val="00766134"/>
    <w:rsid w:val="007667D0"/>
    <w:rsid w:val="00766EBC"/>
    <w:rsid w:val="00771BDC"/>
    <w:rsid w:val="007869FB"/>
    <w:rsid w:val="00790B00"/>
    <w:rsid w:val="00793B22"/>
    <w:rsid w:val="007A784E"/>
    <w:rsid w:val="007B3D4D"/>
    <w:rsid w:val="007B43F0"/>
    <w:rsid w:val="007B62ED"/>
    <w:rsid w:val="007C2CE2"/>
    <w:rsid w:val="007D728D"/>
    <w:rsid w:val="007E3281"/>
    <w:rsid w:val="007E5710"/>
    <w:rsid w:val="007E6EDD"/>
    <w:rsid w:val="007F1DED"/>
    <w:rsid w:val="007F333C"/>
    <w:rsid w:val="007F4459"/>
    <w:rsid w:val="007F469C"/>
    <w:rsid w:val="007F564F"/>
    <w:rsid w:val="007F73A1"/>
    <w:rsid w:val="008075AA"/>
    <w:rsid w:val="00810510"/>
    <w:rsid w:val="00813A3A"/>
    <w:rsid w:val="008226D8"/>
    <w:rsid w:val="008230E5"/>
    <w:rsid w:val="00826C92"/>
    <w:rsid w:val="00827B12"/>
    <w:rsid w:val="0083603B"/>
    <w:rsid w:val="0084271D"/>
    <w:rsid w:val="008428FC"/>
    <w:rsid w:val="00851477"/>
    <w:rsid w:val="0085275D"/>
    <w:rsid w:val="0085497B"/>
    <w:rsid w:val="00855623"/>
    <w:rsid w:val="008560F1"/>
    <w:rsid w:val="00863DAC"/>
    <w:rsid w:val="008650CD"/>
    <w:rsid w:val="00865763"/>
    <w:rsid w:val="00872453"/>
    <w:rsid w:val="00872B21"/>
    <w:rsid w:val="008765BE"/>
    <w:rsid w:val="008800D7"/>
    <w:rsid w:val="00880AFE"/>
    <w:rsid w:val="00885A07"/>
    <w:rsid w:val="008861E1"/>
    <w:rsid w:val="00886AC0"/>
    <w:rsid w:val="00886CA8"/>
    <w:rsid w:val="0088708A"/>
    <w:rsid w:val="008962BB"/>
    <w:rsid w:val="008971BA"/>
    <w:rsid w:val="008A60BF"/>
    <w:rsid w:val="008B0283"/>
    <w:rsid w:val="008B1464"/>
    <w:rsid w:val="008B2AE0"/>
    <w:rsid w:val="008C6B4D"/>
    <w:rsid w:val="008D04B6"/>
    <w:rsid w:val="008D3191"/>
    <w:rsid w:val="008D6F14"/>
    <w:rsid w:val="008D764D"/>
    <w:rsid w:val="008E065F"/>
    <w:rsid w:val="008E08AE"/>
    <w:rsid w:val="008E1F69"/>
    <w:rsid w:val="008E2A84"/>
    <w:rsid w:val="008E4B14"/>
    <w:rsid w:val="008E51BB"/>
    <w:rsid w:val="008E5319"/>
    <w:rsid w:val="008E7D7D"/>
    <w:rsid w:val="008F11C9"/>
    <w:rsid w:val="008F210A"/>
    <w:rsid w:val="008F529C"/>
    <w:rsid w:val="008F6BAD"/>
    <w:rsid w:val="009020FE"/>
    <w:rsid w:val="00902AED"/>
    <w:rsid w:val="00906418"/>
    <w:rsid w:val="009127E1"/>
    <w:rsid w:val="00914165"/>
    <w:rsid w:val="00914986"/>
    <w:rsid w:val="00917E07"/>
    <w:rsid w:val="0092083F"/>
    <w:rsid w:val="00923E19"/>
    <w:rsid w:val="0092407E"/>
    <w:rsid w:val="009240D3"/>
    <w:rsid w:val="00926919"/>
    <w:rsid w:val="0092785C"/>
    <w:rsid w:val="00927FC9"/>
    <w:rsid w:val="00930F7C"/>
    <w:rsid w:val="00931937"/>
    <w:rsid w:val="00932934"/>
    <w:rsid w:val="00933182"/>
    <w:rsid w:val="00934232"/>
    <w:rsid w:val="0094725A"/>
    <w:rsid w:val="00947D97"/>
    <w:rsid w:val="0095393E"/>
    <w:rsid w:val="0095763B"/>
    <w:rsid w:val="0096041B"/>
    <w:rsid w:val="0096520C"/>
    <w:rsid w:val="00974AE0"/>
    <w:rsid w:val="009768F4"/>
    <w:rsid w:val="009771D8"/>
    <w:rsid w:val="009808F9"/>
    <w:rsid w:val="00982663"/>
    <w:rsid w:val="00982B82"/>
    <w:rsid w:val="00987866"/>
    <w:rsid w:val="00987F39"/>
    <w:rsid w:val="00990335"/>
    <w:rsid w:val="00994299"/>
    <w:rsid w:val="00994E8A"/>
    <w:rsid w:val="00995283"/>
    <w:rsid w:val="00995A4B"/>
    <w:rsid w:val="009A103F"/>
    <w:rsid w:val="009A19BE"/>
    <w:rsid w:val="009A443F"/>
    <w:rsid w:val="009A46AB"/>
    <w:rsid w:val="009A4FD2"/>
    <w:rsid w:val="009B393F"/>
    <w:rsid w:val="009B39AB"/>
    <w:rsid w:val="009B4977"/>
    <w:rsid w:val="009B6D10"/>
    <w:rsid w:val="009C186B"/>
    <w:rsid w:val="009C2925"/>
    <w:rsid w:val="009C400F"/>
    <w:rsid w:val="009C7D50"/>
    <w:rsid w:val="009D1297"/>
    <w:rsid w:val="009D2668"/>
    <w:rsid w:val="009D5801"/>
    <w:rsid w:val="009E4947"/>
    <w:rsid w:val="009E74AB"/>
    <w:rsid w:val="009F0BD6"/>
    <w:rsid w:val="009F25D9"/>
    <w:rsid w:val="009F292F"/>
    <w:rsid w:val="009F395E"/>
    <w:rsid w:val="009F40C6"/>
    <w:rsid w:val="009F5143"/>
    <w:rsid w:val="00A008E0"/>
    <w:rsid w:val="00A0182B"/>
    <w:rsid w:val="00A03C0C"/>
    <w:rsid w:val="00A04292"/>
    <w:rsid w:val="00A07171"/>
    <w:rsid w:val="00A21256"/>
    <w:rsid w:val="00A21CB9"/>
    <w:rsid w:val="00A21EC2"/>
    <w:rsid w:val="00A24F5B"/>
    <w:rsid w:val="00A30DEC"/>
    <w:rsid w:val="00A313F4"/>
    <w:rsid w:val="00A329C5"/>
    <w:rsid w:val="00A32ABC"/>
    <w:rsid w:val="00A35610"/>
    <w:rsid w:val="00A42D94"/>
    <w:rsid w:val="00A51705"/>
    <w:rsid w:val="00A51E70"/>
    <w:rsid w:val="00A52215"/>
    <w:rsid w:val="00A52B4F"/>
    <w:rsid w:val="00A57D31"/>
    <w:rsid w:val="00A60E35"/>
    <w:rsid w:val="00A66564"/>
    <w:rsid w:val="00A666EF"/>
    <w:rsid w:val="00A71094"/>
    <w:rsid w:val="00A76B1E"/>
    <w:rsid w:val="00A7732E"/>
    <w:rsid w:val="00A810F5"/>
    <w:rsid w:val="00A835E7"/>
    <w:rsid w:val="00A84352"/>
    <w:rsid w:val="00A868CF"/>
    <w:rsid w:val="00A87E94"/>
    <w:rsid w:val="00A91674"/>
    <w:rsid w:val="00A93043"/>
    <w:rsid w:val="00A95D52"/>
    <w:rsid w:val="00AA6010"/>
    <w:rsid w:val="00AA7E93"/>
    <w:rsid w:val="00AB3356"/>
    <w:rsid w:val="00AB6541"/>
    <w:rsid w:val="00AB654D"/>
    <w:rsid w:val="00AC03FA"/>
    <w:rsid w:val="00AC0C17"/>
    <w:rsid w:val="00AC5DB8"/>
    <w:rsid w:val="00AD1AD5"/>
    <w:rsid w:val="00AD1E48"/>
    <w:rsid w:val="00AD62F7"/>
    <w:rsid w:val="00AD6662"/>
    <w:rsid w:val="00AE0022"/>
    <w:rsid w:val="00AE0F3C"/>
    <w:rsid w:val="00AE466A"/>
    <w:rsid w:val="00AE52D0"/>
    <w:rsid w:val="00AF0739"/>
    <w:rsid w:val="00AF24D1"/>
    <w:rsid w:val="00AF288B"/>
    <w:rsid w:val="00AF40C9"/>
    <w:rsid w:val="00AF5B26"/>
    <w:rsid w:val="00AF6560"/>
    <w:rsid w:val="00B01DD2"/>
    <w:rsid w:val="00B0329F"/>
    <w:rsid w:val="00B0566F"/>
    <w:rsid w:val="00B06082"/>
    <w:rsid w:val="00B07457"/>
    <w:rsid w:val="00B07478"/>
    <w:rsid w:val="00B07B79"/>
    <w:rsid w:val="00B10BF0"/>
    <w:rsid w:val="00B1184A"/>
    <w:rsid w:val="00B140D4"/>
    <w:rsid w:val="00B15C1D"/>
    <w:rsid w:val="00B16320"/>
    <w:rsid w:val="00B17EE2"/>
    <w:rsid w:val="00B21C5A"/>
    <w:rsid w:val="00B24F28"/>
    <w:rsid w:val="00B25124"/>
    <w:rsid w:val="00B2593E"/>
    <w:rsid w:val="00B26B16"/>
    <w:rsid w:val="00B31375"/>
    <w:rsid w:val="00B323CD"/>
    <w:rsid w:val="00B340AD"/>
    <w:rsid w:val="00B416D6"/>
    <w:rsid w:val="00B44E8B"/>
    <w:rsid w:val="00B44F5A"/>
    <w:rsid w:val="00B4526F"/>
    <w:rsid w:val="00B50CBF"/>
    <w:rsid w:val="00B53694"/>
    <w:rsid w:val="00B6236C"/>
    <w:rsid w:val="00B6347C"/>
    <w:rsid w:val="00B64C65"/>
    <w:rsid w:val="00B67052"/>
    <w:rsid w:val="00B67FE1"/>
    <w:rsid w:val="00B709A0"/>
    <w:rsid w:val="00B70E38"/>
    <w:rsid w:val="00B71A9C"/>
    <w:rsid w:val="00B729C6"/>
    <w:rsid w:val="00B72EC9"/>
    <w:rsid w:val="00B759C0"/>
    <w:rsid w:val="00B77218"/>
    <w:rsid w:val="00B81F4E"/>
    <w:rsid w:val="00B90C27"/>
    <w:rsid w:val="00B9238E"/>
    <w:rsid w:val="00B92475"/>
    <w:rsid w:val="00B937A1"/>
    <w:rsid w:val="00B95C75"/>
    <w:rsid w:val="00B96589"/>
    <w:rsid w:val="00B97D63"/>
    <w:rsid w:val="00BA0C23"/>
    <w:rsid w:val="00BA2492"/>
    <w:rsid w:val="00BA7A5D"/>
    <w:rsid w:val="00BA7B6E"/>
    <w:rsid w:val="00BB1033"/>
    <w:rsid w:val="00BB40D5"/>
    <w:rsid w:val="00BC28C3"/>
    <w:rsid w:val="00BC2B9F"/>
    <w:rsid w:val="00BD044F"/>
    <w:rsid w:val="00BD3A70"/>
    <w:rsid w:val="00BD6BB9"/>
    <w:rsid w:val="00BE2A40"/>
    <w:rsid w:val="00BF392F"/>
    <w:rsid w:val="00BF63F7"/>
    <w:rsid w:val="00BF65B3"/>
    <w:rsid w:val="00C00EF1"/>
    <w:rsid w:val="00C0290D"/>
    <w:rsid w:val="00C04A79"/>
    <w:rsid w:val="00C04B10"/>
    <w:rsid w:val="00C10611"/>
    <w:rsid w:val="00C1377B"/>
    <w:rsid w:val="00C14770"/>
    <w:rsid w:val="00C211DA"/>
    <w:rsid w:val="00C24ADF"/>
    <w:rsid w:val="00C25A1C"/>
    <w:rsid w:val="00C3245B"/>
    <w:rsid w:val="00C41387"/>
    <w:rsid w:val="00C44763"/>
    <w:rsid w:val="00C455E5"/>
    <w:rsid w:val="00C45D07"/>
    <w:rsid w:val="00C45EA4"/>
    <w:rsid w:val="00C505D7"/>
    <w:rsid w:val="00C53CE8"/>
    <w:rsid w:val="00C5511F"/>
    <w:rsid w:val="00C573CB"/>
    <w:rsid w:val="00C678FA"/>
    <w:rsid w:val="00C70744"/>
    <w:rsid w:val="00C71A77"/>
    <w:rsid w:val="00C738EA"/>
    <w:rsid w:val="00C75718"/>
    <w:rsid w:val="00C770D4"/>
    <w:rsid w:val="00C778F6"/>
    <w:rsid w:val="00C77BA9"/>
    <w:rsid w:val="00C805C0"/>
    <w:rsid w:val="00C822AA"/>
    <w:rsid w:val="00C832C4"/>
    <w:rsid w:val="00C84661"/>
    <w:rsid w:val="00C87E7B"/>
    <w:rsid w:val="00C92737"/>
    <w:rsid w:val="00C945C1"/>
    <w:rsid w:val="00C94667"/>
    <w:rsid w:val="00C95775"/>
    <w:rsid w:val="00C957E2"/>
    <w:rsid w:val="00C965F7"/>
    <w:rsid w:val="00CA0220"/>
    <w:rsid w:val="00CA34BE"/>
    <w:rsid w:val="00CB1058"/>
    <w:rsid w:val="00CB1449"/>
    <w:rsid w:val="00CC05BE"/>
    <w:rsid w:val="00CC0CEA"/>
    <w:rsid w:val="00CC2085"/>
    <w:rsid w:val="00CC26B3"/>
    <w:rsid w:val="00CC288D"/>
    <w:rsid w:val="00CD0D0F"/>
    <w:rsid w:val="00CD4A05"/>
    <w:rsid w:val="00CD69CB"/>
    <w:rsid w:val="00CE2EF6"/>
    <w:rsid w:val="00CE4125"/>
    <w:rsid w:val="00CE461A"/>
    <w:rsid w:val="00CE4BE3"/>
    <w:rsid w:val="00CE5439"/>
    <w:rsid w:val="00CE5A0D"/>
    <w:rsid w:val="00CE7E6D"/>
    <w:rsid w:val="00CF5265"/>
    <w:rsid w:val="00D018FE"/>
    <w:rsid w:val="00D106C6"/>
    <w:rsid w:val="00D138EA"/>
    <w:rsid w:val="00D14BA2"/>
    <w:rsid w:val="00D150E9"/>
    <w:rsid w:val="00D15506"/>
    <w:rsid w:val="00D15FD2"/>
    <w:rsid w:val="00D22B54"/>
    <w:rsid w:val="00D25728"/>
    <w:rsid w:val="00D30099"/>
    <w:rsid w:val="00D30601"/>
    <w:rsid w:val="00D32061"/>
    <w:rsid w:val="00D32AD1"/>
    <w:rsid w:val="00D34F91"/>
    <w:rsid w:val="00D35138"/>
    <w:rsid w:val="00D35288"/>
    <w:rsid w:val="00D36EC6"/>
    <w:rsid w:val="00D42B52"/>
    <w:rsid w:val="00D46B36"/>
    <w:rsid w:val="00D46D90"/>
    <w:rsid w:val="00D51863"/>
    <w:rsid w:val="00D61373"/>
    <w:rsid w:val="00D61379"/>
    <w:rsid w:val="00D63235"/>
    <w:rsid w:val="00D655B5"/>
    <w:rsid w:val="00D66F72"/>
    <w:rsid w:val="00D67617"/>
    <w:rsid w:val="00D70730"/>
    <w:rsid w:val="00D736C3"/>
    <w:rsid w:val="00D74142"/>
    <w:rsid w:val="00D74813"/>
    <w:rsid w:val="00D772DC"/>
    <w:rsid w:val="00D81F3B"/>
    <w:rsid w:val="00D821F3"/>
    <w:rsid w:val="00D82295"/>
    <w:rsid w:val="00D82FEF"/>
    <w:rsid w:val="00D86491"/>
    <w:rsid w:val="00D8695D"/>
    <w:rsid w:val="00D91110"/>
    <w:rsid w:val="00D91F17"/>
    <w:rsid w:val="00D9208C"/>
    <w:rsid w:val="00D94B44"/>
    <w:rsid w:val="00D96BD8"/>
    <w:rsid w:val="00D97629"/>
    <w:rsid w:val="00DA11D3"/>
    <w:rsid w:val="00DA11D4"/>
    <w:rsid w:val="00DA1ED4"/>
    <w:rsid w:val="00DA2CC8"/>
    <w:rsid w:val="00DA6407"/>
    <w:rsid w:val="00DB2EB3"/>
    <w:rsid w:val="00DB36C8"/>
    <w:rsid w:val="00DB4CF0"/>
    <w:rsid w:val="00DD3A8F"/>
    <w:rsid w:val="00DD67C0"/>
    <w:rsid w:val="00DD7140"/>
    <w:rsid w:val="00DE07AA"/>
    <w:rsid w:val="00DE122F"/>
    <w:rsid w:val="00DE5F4B"/>
    <w:rsid w:val="00DF5DC9"/>
    <w:rsid w:val="00E0779A"/>
    <w:rsid w:val="00E10F72"/>
    <w:rsid w:val="00E1288A"/>
    <w:rsid w:val="00E135FF"/>
    <w:rsid w:val="00E14623"/>
    <w:rsid w:val="00E154E6"/>
    <w:rsid w:val="00E17732"/>
    <w:rsid w:val="00E21477"/>
    <w:rsid w:val="00E21C24"/>
    <w:rsid w:val="00E23D31"/>
    <w:rsid w:val="00E2424D"/>
    <w:rsid w:val="00E24AD2"/>
    <w:rsid w:val="00E26794"/>
    <w:rsid w:val="00E3206B"/>
    <w:rsid w:val="00E327E6"/>
    <w:rsid w:val="00E36111"/>
    <w:rsid w:val="00E36BA4"/>
    <w:rsid w:val="00E436D3"/>
    <w:rsid w:val="00E438B9"/>
    <w:rsid w:val="00E45837"/>
    <w:rsid w:val="00E518D7"/>
    <w:rsid w:val="00E524D9"/>
    <w:rsid w:val="00E52A82"/>
    <w:rsid w:val="00E545F8"/>
    <w:rsid w:val="00E60403"/>
    <w:rsid w:val="00E61AD7"/>
    <w:rsid w:val="00E62D84"/>
    <w:rsid w:val="00E633E6"/>
    <w:rsid w:val="00E6583D"/>
    <w:rsid w:val="00E65BE6"/>
    <w:rsid w:val="00E7092B"/>
    <w:rsid w:val="00E713E3"/>
    <w:rsid w:val="00E726F2"/>
    <w:rsid w:val="00E74898"/>
    <w:rsid w:val="00E757B0"/>
    <w:rsid w:val="00E7743E"/>
    <w:rsid w:val="00E7750A"/>
    <w:rsid w:val="00E77D87"/>
    <w:rsid w:val="00E80A53"/>
    <w:rsid w:val="00E81407"/>
    <w:rsid w:val="00E81439"/>
    <w:rsid w:val="00E8373E"/>
    <w:rsid w:val="00E83810"/>
    <w:rsid w:val="00E84149"/>
    <w:rsid w:val="00E842BE"/>
    <w:rsid w:val="00E84531"/>
    <w:rsid w:val="00E91B5D"/>
    <w:rsid w:val="00E95D86"/>
    <w:rsid w:val="00E9760F"/>
    <w:rsid w:val="00EA3B7E"/>
    <w:rsid w:val="00EA42A3"/>
    <w:rsid w:val="00EA5294"/>
    <w:rsid w:val="00EA54F9"/>
    <w:rsid w:val="00EA5535"/>
    <w:rsid w:val="00EA61F5"/>
    <w:rsid w:val="00EA7184"/>
    <w:rsid w:val="00EB08EA"/>
    <w:rsid w:val="00EB1115"/>
    <w:rsid w:val="00EB1938"/>
    <w:rsid w:val="00EB1D2F"/>
    <w:rsid w:val="00EC0396"/>
    <w:rsid w:val="00EC1057"/>
    <w:rsid w:val="00EC3B21"/>
    <w:rsid w:val="00EC49D1"/>
    <w:rsid w:val="00EC6D3E"/>
    <w:rsid w:val="00EC714E"/>
    <w:rsid w:val="00ED5250"/>
    <w:rsid w:val="00ED7099"/>
    <w:rsid w:val="00ED7212"/>
    <w:rsid w:val="00EE22A0"/>
    <w:rsid w:val="00EE37D1"/>
    <w:rsid w:val="00EE4157"/>
    <w:rsid w:val="00EF0DB0"/>
    <w:rsid w:val="00EF46B5"/>
    <w:rsid w:val="00EF64EB"/>
    <w:rsid w:val="00F01148"/>
    <w:rsid w:val="00F02494"/>
    <w:rsid w:val="00F02D2B"/>
    <w:rsid w:val="00F058A4"/>
    <w:rsid w:val="00F12CF0"/>
    <w:rsid w:val="00F13FA5"/>
    <w:rsid w:val="00F20F89"/>
    <w:rsid w:val="00F244BF"/>
    <w:rsid w:val="00F27218"/>
    <w:rsid w:val="00F30E69"/>
    <w:rsid w:val="00F34993"/>
    <w:rsid w:val="00F34C79"/>
    <w:rsid w:val="00F40D22"/>
    <w:rsid w:val="00F4396D"/>
    <w:rsid w:val="00F5117C"/>
    <w:rsid w:val="00F5542A"/>
    <w:rsid w:val="00F57689"/>
    <w:rsid w:val="00F64C31"/>
    <w:rsid w:val="00F6661D"/>
    <w:rsid w:val="00F66A89"/>
    <w:rsid w:val="00F7011D"/>
    <w:rsid w:val="00F70237"/>
    <w:rsid w:val="00F70E86"/>
    <w:rsid w:val="00F74039"/>
    <w:rsid w:val="00F770BA"/>
    <w:rsid w:val="00F80FEF"/>
    <w:rsid w:val="00F90F57"/>
    <w:rsid w:val="00F910C2"/>
    <w:rsid w:val="00F933B2"/>
    <w:rsid w:val="00FA39E5"/>
    <w:rsid w:val="00FA3F3B"/>
    <w:rsid w:val="00FA726B"/>
    <w:rsid w:val="00FB2470"/>
    <w:rsid w:val="00FD0B08"/>
    <w:rsid w:val="00FD193A"/>
    <w:rsid w:val="00FD52EB"/>
    <w:rsid w:val="00FE23C5"/>
    <w:rsid w:val="00FE31E3"/>
    <w:rsid w:val="00FE4221"/>
    <w:rsid w:val="00FE5B78"/>
    <w:rsid w:val="00FE72FD"/>
    <w:rsid w:val="00FF75CE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6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styleId="a3">
    <w:name w:val="Hyperlink"/>
    <w:uiPriority w:val="99"/>
    <w:unhideWhenUsed/>
    <w:rsid w:val="00E54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4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7D728D"/>
    <w:rPr>
      <w:rFonts w:ascii="Arial" w:hAnsi="Arial" w:cs="Arial" w:hint="default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E841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D91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61</cp:revision>
  <cp:lastPrinted>2023-07-25T06:45:00Z</cp:lastPrinted>
  <dcterms:created xsi:type="dcterms:W3CDTF">2020-10-23T17:08:00Z</dcterms:created>
  <dcterms:modified xsi:type="dcterms:W3CDTF">2023-07-25T06:47:00Z</dcterms:modified>
</cp:coreProperties>
</file>