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236" w:rsidRPr="00F74726" w:rsidRDefault="00F74726" w:rsidP="00112062">
      <w:pPr>
        <w:keepNext/>
        <w:ind w:left="-284" w:right="283" w:firstLine="710"/>
        <w:jc w:val="center"/>
        <w:rPr>
          <w:b/>
        </w:rPr>
      </w:pPr>
      <w:r>
        <w:rPr>
          <w:b/>
        </w:rPr>
        <w:t>Описание объекта закупки</w:t>
      </w:r>
      <w:bookmarkStart w:id="0" w:name="_GoBack"/>
      <w:bookmarkEnd w:id="0"/>
    </w:p>
    <w:p w:rsidR="005B5A8B" w:rsidRDefault="005B5A8B" w:rsidP="00A169DE">
      <w:pPr>
        <w:keepNext/>
        <w:ind w:left="-284" w:right="283" w:firstLine="710"/>
        <w:jc w:val="center"/>
        <w:rPr>
          <w:b/>
        </w:rPr>
      </w:pPr>
      <w:r w:rsidRPr="00AB4F5C">
        <w:rPr>
          <w:b/>
        </w:rPr>
        <w:t xml:space="preserve">на </w:t>
      </w:r>
      <w:r w:rsidR="00A169DE" w:rsidRPr="00AB4F5C">
        <w:rPr>
          <w:b/>
        </w:rPr>
        <w:t xml:space="preserve">поставку </w:t>
      </w:r>
      <w:r w:rsidR="00A169DE" w:rsidRPr="00AB4F5C">
        <w:rPr>
          <w:b/>
          <w:bCs/>
        </w:rPr>
        <w:t>о</w:t>
      </w:r>
      <w:r w:rsidR="00A169DE" w:rsidRPr="00AB4F5C">
        <w:rPr>
          <w:b/>
        </w:rPr>
        <w:t xml:space="preserve">пор для </w:t>
      </w:r>
      <w:r w:rsidR="000413CB" w:rsidRPr="00AB4F5C">
        <w:rPr>
          <w:b/>
        </w:rPr>
        <w:t>с</w:t>
      </w:r>
      <w:r w:rsidR="00C37AFC" w:rsidRPr="00AB4F5C">
        <w:rPr>
          <w:b/>
        </w:rPr>
        <w:t>идения</w:t>
      </w:r>
      <w:r w:rsidR="00A169DE" w:rsidRPr="00AB4F5C">
        <w:rPr>
          <w:b/>
        </w:rPr>
        <w:t xml:space="preserve"> для детей-инвалидов</w:t>
      </w:r>
    </w:p>
    <w:p w:rsidR="00F86A68" w:rsidRPr="00AB4F5C" w:rsidRDefault="00F86A68" w:rsidP="00A169DE">
      <w:pPr>
        <w:keepNext/>
        <w:ind w:left="-284" w:right="283" w:firstLine="710"/>
        <w:jc w:val="center"/>
        <w:rPr>
          <w:b/>
        </w:rPr>
      </w:pPr>
    </w:p>
    <w:p w:rsidR="00FA627F" w:rsidRPr="00AB4F5C" w:rsidRDefault="00FA627F" w:rsidP="00FA627F">
      <w:pPr>
        <w:widowControl w:val="0"/>
        <w:shd w:val="clear" w:color="auto" w:fill="FFFFFF"/>
        <w:ind w:firstLine="567"/>
        <w:jc w:val="both"/>
      </w:pPr>
      <w:r w:rsidRPr="00AB4F5C">
        <w:t xml:space="preserve">При составлении настоящего описания объекта закупки, использование других, не установленных в соответствии с законодательством РФ о техническом регулировании и о стандартизации, показателей, требований, условных обозначений и терминологии (далее так же - «не стандартные требования») свидетельствует о том, что такие не стандартные требования не регламентированы (то есть отсутствуют и (или) не являются достаточными) действующим законодательством РФ о техническом регулировании, в том числе документами, разрабатываемыми и применяемыми в национальной системе стандартизации, принятыми в соответствии с законодательством РФ. </w:t>
      </w:r>
    </w:p>
    <w:p w:rsidR="00FA627F" w:rsidRPr="00AB4F5C" w:rsidRDefault="00FA627F" w:rsidP="00FA627F">
      <w:pPr>
        <w:widowControl w:val="0"/>
        <w:shd w:val="clear" w:color="auto" w:fill="FFFFFF"/>
        <w:ind w:firstLine="567"/>
        <w:jc w:val="both"/>
      </w:pPr>
      <w:r w:rsidRPr="00AB4F5C">
        <w:t>Использование нестандартных требований к характеристикам товара, требуемого к поставке, обусловлено потребностями заказчика и необходимостью определения соответствия предлагаемого к поставке товара данным потребностям.</w:t>
      </w:r>
    </w:p>
    <w:p w:rsidR="00AB4F5C" w:rsidRPr="00AB4F5C" w:rsidRDefault="00AB4F5C" w:rsidP="00FA627F">
      <w:pPr>
        <w:widowControl w:val="0"/>
        <w:shd w:val="clear" w:color="auto" w:fill="FFFFFF"/>
        <w:ind w:firstLine="567"/>
        <w:jc w:val="both"/>
      </w:pPr>
    </w:p>
    <w:p w:rsidR="00FA627F" w:rsidRPr="00AB4F5C" w:rsidRDefault="00FA627F" w:rsidP="008F245B">
      <w:pPr>
        <w:widowControl w:val="0"/>
        <w:shd w:val="clear" w:color="auto" w:fill="FFFFFF"/>
        <w:ind w:firstLine="567"/>
        <w:jc w:val="center"/>
        <w:rPr>
          <w:rFonts w:eastAsia="SimSun"/>
          <w:b/>
          <w:kern w:val="3"/>
          <w:lang w:eastAsia="zh-CN" w:bidi="hi-IN"/>
        </w:rPr>
      </w:pPr>
      <w:r w:rsidRPr="00AB4F5C">
        <w:rPr>
          <w:rFonts w:eastAsia="SimSun"/>
          <w:b/>
          <w:kern w:val="3"/>
          <w:lang w:eastAsia="zh-CN" w:bidi="hi-IN"/>
        </w:rPr>
        <w:t>Описание функциональных и технических характеристик:</w:t>
      </w:r>
    </w:p>
    <w:p w:rsidR="008F245B" w:rsidRPr="00AB4F5C" w:rsidRDefault="008F245B" w:rsidP="008F245B">
      <w:pPr>
        <w:ind w:firstLine="567"/>
        <w:jc w:val="both"/>
      </w:pPr>
      <w:r w:rsidRPr="00AB4F5C">
        <w:t>Опоры для сидения (далее – опоры) для детей-инвалидов – приспособления, предназначенные для поддержания и контроля положения тела у детей с выраженными нарушениями возможности передвижения.</w:t>
      </w:r>
    </w:p>
    <w:p w:rsidR="001B0EAB" w:rsidRPr="00AB4F5C" w:rsidRDefault="001B0EAB" w:rsidP="001B0EAB">
      <w:pPr>
        <w:ind w:firstLine="709"/>
        <w:jc w:val="both"/>
      </w:pPr>
      <w:r w:rsidRPr="00AB4F5C">
        <w:t>К поставке должны быть предложены: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4400"/>
        <w:gridCol w:w="1984"/>
        <w:gridCol w:w="1701"/>
      </w:tblGrid>
      <w:tr w:rsidR="001B0EAB" w:rsidRPr="00AB4F5C" w:rsidTr="00D170BE">
        <w:tc>
          <w:tcPr>
            <w:tcW w:w="1129" w:type="dxa"/>
          </w:tcPr>
          <w:p w:rsidR="001B0EAB" w:rsidRPr="00AB4F5C" w:rsidRDefault="001B0EAB" w:rsidP="00D170BE">
            <w:pPr>
              <w:spacing w:after="1" w:line="220" w:lineRule="atLeast"/>
              <w:jc w:val="center"/>
            </w:pPr>
            <w:r w:rsidRPr="00AB4F5C">
              <w:t>№ вида ТСР</w:t>
            </w:r>
          </w:p>
        </w:tc>
        <w:tc>
          <w:tcPr>
            <w:tcW w:w="4400" w:type="dxa"/>
          </w:tcPr>
          <w:p w:rsidR="001B0EAB" w:rsidRPr="00AB4F5C" w:rsidRDefault="001B0EAB" w:rsidP="00D170BE">
            <w:pPr>
              <w:spacing w:after="1" w:line="220" w:lineRule="atLeast"/>
              <w:jc w:val="center"/>
            </w:pPr>
            <w:r w:rsidRPr="00AB4F5C">
              <w:t>Наименование товара</w:t>
            </w:r>
          </w:p>
        </w:tc>
        <w:tc>
          <w:tcPr>
            <w:tcW w:w="1984" w:type="dxa"/>
          </w:tcPr>
          <w:p w:rsidR="001B0EAB" w:rsidRPr="00AB4F5C" w:rsidRDefault="001B0EAB" w:rsidP="00D170BE">
            <w:pPr>
              <w:spacing w:after="1" w:line="220" w:lineRule="atLeast"/>
              <w:jc w:val="center"/>
            </w:pPr>
            <w:r w:rsidRPr="00AB4F5C">
              <w:t>Единица измерения</w:t>
            </w:r>
          </w:p>
        </w:tc>
        <w:tc>
          <w:tcPr>
            <w:tcW w:w="1701" w:type="dxa"/>
          </w:tcPr>
          <w:p w:rsidR="001B0EAB" w:rsidRPr="00AB4F5C" w:rsidRDefault="001B0EAB" w:rsidP="00D170BE">
            <w:pPr>
              <w:spacing w:after="1" w:line="220" w:lineRule="atLeast"/>
              <w:jc w:val="center"/>
            </w:pPr>
            <w:r w:rsidRPr="00AB4F5C">
              <w:t>Количество, шт.</w:t>
            </w:r>
          </w:p>
        </w:tc>
      </w:tr>
      <w:tr w:rsidR="001B0EAB" w:rsidRPr="00AB4F5C" w:rsidTr="00D170BE">
        <w:tc>
          <w:tcPr>
            <w:tcW w:w="1129" w:type="dxa"/>
          </w:tcPr>
          <w:p w:rsidR="001B0EAB" w:rsidRPr="00AB4F5C" w:rsidRDefault="001B0EAB" w:rsidP="00D170BE">
            <w:pPr>
              <w:spacing w:after="1" w:line="220" w:lineRule="atLeast"/>
            </w:pPr>
            <w:r w:rsidRPr="00AB4F5C">
              <w:t>6-07-01</w:t>
            </w:r>
          </w:p>
        </w:tc>
        <w:tc>
          <w:tcPr>
            <w:tcW w:w="4400" w:type="dxa"/>
          </w:tcPr>
          <w:p w:rsidR="001B0EAB" w:rsidRPr="00AB4F5C" w:rsidRDefault="001B0EAB" w:rsidP="00D170BE">
            <w:pPr>
              <w:spacing w:after="1" w:line="220" w:lineRule="atLeast"/>
            </w:pPr>
            <w:r w:rsidRPr="00AB4F5C">
              <w:t>Опора для сидения для детей-инвалидов</w:t>
            </w:r>
          </w:p>
        </w:tc>
        <w:tc>
          <w:tcPr>
            <w:tcW w:w="1984" w:type="dxa"/>
          </w:tcPr>
          <w:p w:rsidR="001B0EAB" w:rsidRPr="00AB4F5C" w:rsidRDefault="001B0EAB" w:rsidP="00D170BE">
            <w:pPr>
              <w:spacing w:after="1" w:line="220" w:lineRule="atLeast"/>
              <w:jc w:val="center"/>
            </w:pPr>
            <w:proofErr w:type="spellStart"/>
            <w:r w:rsidRPr="00AB4F5C">
              <w:t>шт</w:t>
            </w:r>
            <w:proofErr w:type="spellEnd"/>
          </w:p>
        </w:tc>
        <w:tc>
          <w:tcPr>
            <w:tcW w:w="1701" w:type="dxa"/>
          </w:tcPr>
          <w:p w:rsidR="001B0EAB" w:rsidRPr="00AB4F5C" w:rsidRDefault="001B0EAB" w:rsidP="00D170BE">
            <w:pPr>
              <w:spacing w:after="1" w:line="220" w:lineRule="atLeast"/>
              <w:jc w:val="center"/>
            </w:pPr>
            <w:r w:rsidRPr="00AB4F5C">
              <w:t>120</w:t>
            </w:r>
          </w:p>
        </w:tc>
      </w:tr>
    </w:tbl>
    <w:p w:rsidR="001B0EAB" w:rsidRPr="00AB4F5C" w:rsidRDefault="001B0EAB" w:rsidP="001B0EAB">
      <w:pPr>
        <w:ind w:firstLine="709"/>
        <w:jc w:val="both"/>
        <w:rPr>
          <w:b/>
        </w:rPr>
      </w:pPr>
      <w:r w:rsidRPr="00AB4F5C">
        <w:rPr>
          <w:b/>
        </w:rPr>
        <w:t>Опоры для сидения:</w:t>
      </w:r>
    </w:p>
    <w:p w:rsidR="001B0EAB" w:rsidRPr="00AB4F5C" w:rsidRDefault="001B0EAB" w:rsidP="001B0EAB">
      <w:pPr>
        <w:ind w:firstLine="709"/>
        <w:jc w:val="both"/>
      </w:pPr>
      <w:r w:rsidRPr="00AB4F5C">
        <w:t>Опоры для сидения должны быть предназначены для поддержания вертикального положения тела у детей с выраженными нарушениями возможности передвижения.</w:t>
      </w:r>
    </w:p>
    <w:p w:rsidR="001B0EAB" w:rsidRPr="00AB4F5C" w:rsidRDefault="001B0EAB" w:rsidP="001B0EAB">
      <w:pPr>
        <w:ind w:firstLine="709"/>
        <w:jc w:val="both"/>
      </w:pPr>
      <w:r w:rsidRPr="00AB4F5C">
        <w:t>К поставке должны быть предложены опоры для сидения для детей различных возрастов:</w:t>
      </w:r>
    </w:p>
    <w:p w:rsidR="001B0EAB" w:rsidRPr="00AB4F5C" w:rsidRDefault="001B0EAB" w:rsidP="001B0EAB">
      <w:pPr>
        <w:jc w:val="both"/>
      </w:pPr>
      <w:r w:rsidRPr="00AB4F5C">
        <w:t>- для детей возраста от 1 до 3 лет;</w:t>
      </w:r>
    </w:p>
    <w:p w:rsidR="001B0EAB" w:rsidRPr="00AB4F5C" w:rsidRDefault="001B0EAB" w:rsidP="001B0EAB">
      <w:pPr>
        <w:jc w:val="both"/>
      </w:pPr>
      <w:r w:rsidRPr="00AB4F5C">
        <w:t>- для детей возраста от 4 до 6 лет;</w:t>
      </w:r>
    </w:p>
    <w:p w:rsidR="001B0EAB" w:rsidRPr="00AB4F5C" w:rsidRDefault="001B0EAB" w:rsidP="001B0EAB">
      <w:pPr>
        <w:jc w:val="both"/>
      </w:pPr>
      <w:r w:rsidRPr="00AB4F5C">
        <w:t>- для детей возраста от 7 до 8 лет;</w:t>
      </w:r>
    </w:p>
    <w:p w:rsidR="001B0EAB" w:rsidRPr="00AB4F5C" w:rsidRDefault="001B0EAB" w:rsidP="001B0EAB">
      <w:pPr>
        <w:jc w:val="both"/>
      </w:pPr>
      <w:r w:rsidRPr="00AB4F5C">
        <w:t>- для детей возраста от 9 до 12 лет;</w:t>
      </w:r>
    </w:p>
    <w:p w:rsidR="001B0EAB" w:rsidRPr="00AB4F5C" w:rsidRDefault="001B0EAB" w:rsidP="001B0EAB">
      <w:pPr>
        <w:jc w:val="both"/>
      </w:pPr>
      <w:r w:rsidRPr="00AB4F5C">
        <w:t>- для детей возраста от 13 до 14 лет.</w:t>
      </w:r>
    </w:p>
    <w:p w:rsidR="001B0EAB" w:rsidRPr="00AB4F5C" w:rsidRDefault="001B0EAB" w:rsidP="001B0EAB">
      <w:pPr>
        <w:ind w:firstLine="709"/>
        <w:jc w:val="both"/>
      </w:pPr>
      <w:r w:rsidRPr="00AB4F5C">
        <w:t>Возраст ребёнка будет указан в направлении, выдаваемом Заказчиком на основании индивидуальной программы реабилитации.</w:t>
      </w:r>
    </w:p>
    <w:p w:rsidR="001B0EAB" w:rsidRPr="00AB4F5C" w:rsidRDefault="001B0EAB" w:rsidP="001B0EAB">
      <w:pPr>
        <w:ind w:firstLine="709"/>
        <w:jc w:val="both"/>
      </w:pPr>
      <w:r w:rsidRPr="00AB4F5C">
        <w:t xml:space="preserve">Опоры для сидения должны иметь: сидение, подлокотники, подголовник, абдуктор, столик съемный или </w:t>
      </w:r>
      <w:proofErr w:type="spellStart"/>
      <w:r w:rsidRPr="00AB4F5C">
        <w:t>подкатной</w:t>
      </w:r>
      <w:proofErr w:type="spellEnd"/>
      <w:r w:rsidRPr="00AB4F5C">
        <w:t>, ножки без колесиков или с колесиками.</w:t>
      </w:r>
    </w:p>
    <w:p w:rsidR="001B0EAB" w:rsidRPr="00AB4F5C" w:rsidRDefault="001B0EAB" w:rsidP="001B0EAB">
      <w:pPr>
        <w:ind w:firstLine="709"/>
        <w:jc w:val="both"/>
      </w:pPr>
      <w:r w:rsidRPr="00AB4F5C">
        <w:t>Сиденье должно иметь мягкие элементы, обтянутые материалом, не пропускающим органические выделения, устойчивым к их воздействию и поддающимся санитарной обработке.</w:t>
      </w:r>
    </w:p>
    <w:p w:rsidR="001B0EAB" w:rsidRPr="00AB4F5C" w:rsidRDefault="001B0EAB" w:rsidP="001B0EAB">
      <w:pPr>
        <w:ind w:firstLine="709"/>
        <w:jc w:val="both"/>
      </w:pPr>
      <w:r w:rsidRPr="00AB4F5C">
        <w:t>Подлокотники и ножки должны регулироваться по высоте.</w:t>
      </w:r>
    </w:p>
    <w:p w:rsidR="001B0EAB" w:rsidRPr="00AB4F5C" w:rsidRDefault="001B0EAB" w:rsidP="001B0EAB">
      <w:pPr>
        <w:ind w:firstLine="709"/>
        <w:jc w:val="both"/>
      </w:pPr>
      <w:r w:rsidRPr="00AB4F5C">
        <w:t xml:space="preserve">Столик съемный должен регулироваться по расстоянию до корпуса, столик </w:t>
      </w:r>
      <w:proofErr w:type="spellStart"/>
      <w:r w:rsidRPr="00AB4F5C">
        <w:t>подкатной</w:t>
      </w:r>
      <w:proofErr w:type="spellEnd"/>
      <w:r w:rsidRPr="00AB4F5C">
        <w:t>, должен регулироваться по высоте.</w:t>
      </w:r>
    </w:p>
    <w:p w:rsidR="001B0EAB" w:rsidRPr="00AB4F5C" w:rsidRDefault="001B0EAB" w:rsidP="001B0EAB">
      <w:pPr>
        <w:ind w:firstLine="709"/>
        <w:jc w:val="both"/>
      </w:pPr>
      <w:r w:rsidRPr="00AB4F5C">
        <w:t>Опоры для сидения должны иметь грудное крепление, а также крепление стоп.</w:t>
      </w:r>
    </w:p>
    <w:p w:rsidR="001B0EAB" w:rsidRPr="00AB4F5C" w:rsidRDefault="001B0EAB" w:rsidP="001B0EAB">
      <w:pPr>
        <w:ind w:firstLine="709"/>
        <w:jc w:val="both"/>
      </w:pPr>
      <w:r w:rsidRPr="00AB4F5C">
        <w:t>Абдуктор должен располагаться в передней части сидения, должен служить для устранения перекреста ног пациента.</w:t>
      </w:r>
    </w:p>
    <w:p w:rsidR="001B0EAB" w:rsidRPr="00AB4F5C" w:rsidRDefault="001B0EAB" w:rsidP="001B0EAB">
      <w:pPr>
        <w:ind w:firstLine="709"/>
        <w:jc w:val="both"/>
      </w:pPr>
      <w:r w:rsidRPr="00AB4F5C">
        <w:t>В случае наличия колесиков на ножках, опоры для сидения должны иметь тормоза.</w:t>
      </w:r>
    </w:p>
    <w:p w:rsidR="001B0EAB" w:rsidRPr="00AB4F5C" w:rsidRDefault="001B0EAB" w:rsidP="001B0EAB">
      <w:pPr>
        <w:ind w:firstLine="709"/>
        <w:jc w:val="both"/>
      </w:pPr>
      <w:r w:rsidRPr="00AB4F5C">
        <w:lastRenderedPageBreak/>
        <w:t xml:space="preserve">Конструкция опор для сидения должна обеспечивать простоту и легкость при сборке и разборке без применения дополнительного инструмента. </w:t>
      </w:r>
    </w:p>
    <w:p w:rsidR="001B0EAB" w:rsidRPr="00AB4F5C" w:rsidRDefault="001B0EAB" w:rsidP="001B0EAB">
      <w:pPr>
        <w:ind w:firstLine="709"/>
        <w:jc w:val="both"/>
      </w:pPr>
      <w:r w:rsidRPr="00AB4F5C">
        <w:rPr>
          <w:b/>
        </w:rPr>
        <w:t>Общие характеристики поставляемого Товара:</w:t>
      </w:r>
      <w:r w:rsidRPr="00AB4F5C">
        <w:t xml:space="preserve"> </w:t>
      </w:r>
    </w:p>
    <w:p w:rsidR="001B0EAB" w:rsidRPr="00AB4F5C" w:rsidRDefault="001B0EAB" w:rsidP="001B0EAB">
      <w:pPr>
        <w:ind w:firstLine="709"/>
        <w:jc w:val="both"/>
      </w:pPr>
      <w:r w:rsidRPr="00AB4F5C">
        <w:t xml:space="preserve">Опоры должны соответствовать требованиям стандарта: </w:t>
      </w:r>
    </w:p>
    <w:p w:rsidR="001B0EAB" w:rsidRPr="00AB4F5C" w:rsidRDefault="001B0EAB" w:rsidP="001B0EAB">
      <w:pPr>
        <w:ind w:firstLine="709"/>
        <w:jc w:val="both"/>
      </w:pPr>
      <w:r w:rsidRPr="00AB4F5C">
        <w:t>ГОСТ Р 51632-2021 «Технические средства реабилитации людей с ограничениями жизнедеятельности. Общие технические требования и методы испытаний».</w:t>
      </w:r>
    </w:p>
    <w:p w:rsidR="001B0EAB" w:rsidRPr="00AB4F5C" w:rsidRDefault="001B0EAB" w:rsidP="001B0EAB">
      <w:pPr>
        <w:autoSpaceDE w:val="0"/>
        <w:autoSpaceDN w:val="0"/>
        <w:adjustRightInd w:val="0"/>
        <w:jc w:val="both"/>
      </w:pPr>
      <w:r w:rsidRPr="00AB4F5C">
        <w:t xml:space="preserve">            В соответствии с пунктом 4.6.4. ГОСТ </w:t>
      </w:r>
      <w:proofErr w:type="gramStart"/>
      <w:r w:rsidRPr="00AB4F5C">
        <w:t>Р</w:t>
      </w:r>
      <w:proofErr w:type="gramEnd"/>
      <w:r w:rsidRPr="00AB4F5C">
        <w:t xml:space="preserve"> 51632-2021 металлические части опоры должны быть изготовлены из коррозионно-стойких материалов или защищены от коррозии защитными или защитно-декоративными покрытиями.</w:t>
      </w:r>
    </w:p>
    <w:p w:rsidR="001B0EAB" w:rsidRPr="00AB4F5C" w:rsidRDefault="001B0EAB" w:rsidP="001B0EAB">
      <w:pPr>
        <w:ind w:firstLine="709"/>
        <w:jc w:val="both"/>
      </w:pPr>
      <w:r w:rsidRPr="00AB4F5C">
        <w:t>Материалы, применяемые для изготовления опор, не должны содержать токсичных компонентов, а также воздействовать на цвет поверхности пола, одежды, кожи пользователя, с которыми контактируют те или иные детали опоры при ее нормальной эксплуатации.</w:t>
      </w:r>
    </w:p>
    <w:p w:rsidR="001B0EAB" w:rsidRPr="00AB4F5C" w:rsidRDefault="001B0EAB" w:rsidP="001B0EAB">
      <w:pPr>
        <w:ind w:firstLine="709"/>
        <w:jc w:val="both"/>
      </w:pPr>
      <w:r w:rsidRPr="00AB4F5C">
        <w:t>Края изделия должны быть без заусенцев и отслоений.</w:t>
      </w:r>
    </w:p>
    <w:p w:rsidR="001B0EAB" w:rsidRPr="00AB4F5C" w:rsidRDefault="001B0EAB" w:rsidP="001B0EAB">
      <w:pPr>
        <w:ind w:firstLine="709"/>
        <w:jc w:val="both"/>
      </w:pPr>
      <w:r w:rsidRPr="00AB4F5C">
        <w:t xml:space="preserve">На каждое Изделие должны быть нанесены товарный знак, установленный для предприятия изготовителя, и маркировка, не нарушающая покрытие и товарный вид Изделия. Упаковка должна обеспечивать их защиту от повреждений, порчи (изнашивания), или загрязнения во время хранения и транспортирования к месту использования по назначению, а также защиту от воздействия механических и климатических факторов во время транспортирования и хранения. </w:t>
      </w:r>
    </w:p>
    <w:p w:rsidR="001B0EAB" w:rsidRPr="00AB4F5C" w:rsidRDefault="001B0EAB" w:rsidP="001B0EAB">
      <w:pPr>
        <w:ind w:firstLine="709"/>
        <w:jc w:val="both"/>
      </w:pPr>
      <w:r w:rsidRPr="00AB4F5C">
        <w:t>Наружные поверхности опор должны быть устойчивы к воздействию 1% раствора монохлорамина ХБ и растворов моющих средств, применяемых при дезинфекции.</w:t>
      </w:r>
    </w:p>
    <w:p w:rsidR="001B0EAB" w:rsidRPr="00AB4F5C" w:rsidRDefault="001B0EAB" w:rsidP="001B0EAB">
      <w:pPr>
        <w:ind w:firstLine="709"/>
        <w:jc w:val="both"/>
      </w:pPr>
      <w:r w:rsidRPr="00AB4F5C">
        <w:t>При использовании изделий по назначению, не должно создаваться угрозы для жизни и здоровья потребителя, окружающей среды, а также использование изделий не должно причинять вред имуществу потребителя при его эксплуатации.</w:t>
      </w:r>
    </w:p>
    <w:p w:rsidR="001B0EAB" w:rsidRPr="00AB4F5C" w:rsidRDefault="001B0EAB" w:rsidP="001B0EAB">
      <w:pPr>
        <w:ind w:firstLine="709"/>
        <w:jc w:val="both"/>
      </w:pPr>
      <w:r w:rsidRPr="00AB4F5C">
        <w:t>Функциональные и качественные характеристики опор для сидения должны обеспечивать инвалиду возможность пользования изделием в течение срока службы данного вида технического средства реабилитации, который должен составлять не менее 2 лет.</w:t>
      </w:r>
    </w:p>
    <w:p w:rsidR="001B0EAB" w:rsidRPr="00AB4F5C" w:rsidRDefault="001B0EAB" w:rsidP="001B0EAB">
      <w:pPr>
        <w:ind w:firstLine="709"/>
        <w:jc w:val="both"/>
      </w:pPr>
      <w:r w:rsidRPr="00AB4F5C">
        <w:t>Гарантийный срок эксплуатации опор должен быть 12 месяцев.</w:t>
      </w:r>
    </w:p>
    <w:p w:rsidR="001B0EAB" w:rsidRPr="00AB4F5C" w:rsidRDefault="001B0EAB" w:rsidP="001B0EAB">
      <w:pPr>
        <w:ind w:firstLine="709"/>
        <w:jc w:val="both"/>
        <w:rPr>
          <w:rFonts w:eastAsia="Lucida Sans Unicode"/>
          <w:iCs/>
          <w:lang w:eastAsia="en-US" w:bidi="en-US"/>
        </w:rPr>
      </w:pPr>
      <w:r w:rsidRPr="00AB4F5C">
        <w:rPr>
          <w:rFonts w:eastAsia="Lucida Sans Unicode"/>
          <w:iCs/>
          <w:lang w:eastAsia="en-US" w:bidi="en-US"/>
        </w:rPr>
        <w:t>В комплект опоры должны входить:</w:t>
      </w:r>
    </w:p>
    <w:p w:rsidR="001B0EAB" w:rsidRPr="00AB4F5C" w:rsidRDefault="001B0EAB" w:rsidP="001B0EAB">
      <w:pPr>
        <w:jc w:val="both"/>
        <w:rPr>
          <w:rFonts w:eastAsia="Lucida Sans Unicode"/>
          <w:lang w:eastAsia="en-US" w:bidi="en-US"/>
        </w:rPr>
      </w:pPr>
      <w:r w:rsidRPr="00AB4F5C">
        <w:rPr>
          <w:rFonts w:eastAsia="Lucida Sans Unicode"/>
          <w:lang w:eastAsia="en-US" w:bidi="en-US"/>
        </w:rPr>
        <w:t>- эксплуатационная документация,</w:t>
      </w:r>
    </w:p>
    <w:p w:rsidR="001B0EAB" w:rsidRPr="00AB4F5C" w:rsidRDefault="001B0EAB" w:rsidP="001B0EAB">
      <w:pPr>
        <w:jc w:val="both"/>
        <w:rPr>
          <w:rFonts w:eastAsia="Lucida Sans Unicode"/>
          <w:lang w:eastAsia="en-US" w:bidi="en-US"/>
        </w:rPr>
      </w:pPr>
      <w:r w:rsidRPr="00AB4F5C">
        <w:rPr>
          <w:rFonts w:eastAsia="Lucida Sans Unicode"/>
          <w:lang w:eastAsia="en-US" w:bidi="en-US"/>
        </w:rPr>
        <w:t>- гарантийный талон.</w:t>
      </w:r>
    </w:p>
    <w:p w:rsidR="00182BB9" w:rsidRPr="00AB4F5C" w:rsidRDefault="00182BB9" w:rsidP="00D8276E">
      <w:pPr>
        <w:ind w:firstLine="567"/>
        <w:jc w:val="both"/>
      </w:pPr>
    </w:p>
    <w:sectPr w:rsidR="00182BB9" w:rsidRPr="00AB4F5C" w:rsidSect="008161E9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B3"/>
    <w:rsid w:val="000413CB"/>
    <w:rsid w:val="00112062"/>
    <w:rsid w:val="0017437D"/>
    <w:rsid w:val="00182BB9"/>
    <w:rsid w:val="001A70B1"/>
    <w:rsid w:val="001B0EAB"/>
    <w:rsid w:val="0024535C"/>
    <w:rsid w:val="003501B3"/>
    <w:rsid w:val="004167F2"/>
    <w:rsid w:val="0048041E"/>
    <w:rsid w:val="00493266"/>
    <w:rsid w:val="004B2100"/>
    <w:rsid w:val="004F5919"/>
    <w:rsid w:val="005A1F26"/>
    <w:rsid w:val="005A58ED"/>
    <w:rsid w:val="005B5A8B"/>
    <w:rsid w:val="00635236"/>
    <w:rsid w:val="00775CA6"/>
    <w:rsid w:val="007924E1"/>
    <w:rsid w:val="00815F84"/>
    <w:rsid w:val="008161E9"/>
    <w:rsid w:val="008D42E1"/>
    <w:rsid w:val="008D481E"/>
    <w:rsid w:val="008F245B"/>
    <w:rsid w:val="00A169DE"/>
    <w:rsid w:val="00AB4F5C"/>
    <w:rsid w:val="00AB5AFF"/>
    <w:rsid w:val="00B3342E"/>
    <w:rsid w:val="00C37AFC"/>
    <w:rsid w:val="00D8276E"/>
    <w:rsid w:val="00E82789"/>
    <w:rsid w:val="00F74726"/>
    <w:rsid w:val="00F86A68"/>
    <w:rsid w:val="00FA627F"/>
    <w:rsid w:val="00FE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Знак Знак9 Знак Знак Знак Знак Знак Знак Знак Знак Знак Знак Знак Знак Знак Знак Знак Знак Знак Знак"/>
    <w:basedOn w:val="a"/>
    <w:rsid w:val="00AB5AF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FA6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Знак Знак9 Знак Знак Знак Знак Знак Знак Знак Знак Знак Знак Знак Знак Знак Знак Знак Знак Знак Знак"/>
    <w:basedOn w:val="a"/>
    <w:rsid w:val="00AB5AF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FA6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7F6CB-267D-449D-968D-3F50DBD5B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Французова А.В.</dc:creator>
  <cp:lastModifiedBy>Мышьянова Галина Анатольевна</cp:lastModifiedBy>
  <cp:revision>4</cp:revision>
  <cp:lastPrinted>2019-12-25T09:02:00Z</cp:lastPrinted>
  <dcterms:created xsi:type="dcterms:W3CDTF">2022-06-03T04:51:00Z</dcterms:created>
  <dcterms:modified xsi:type="dcterms:W3CDTF">2022-06-03T04:57:00Z</dcterms:modified>
</cp:coreProperties>
</file>