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E" w:rsidRPr="00D76604" w:rsidRDefault="00924B2E" w:rsidP="009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924B2E" w:rsidRPr="00D76604" w:rsidRDefault="00924B2E" w:rsidP="009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выделения.</w:t>
      </w:r>
    </w:p>
    <w:p w:rsidR="00924B2E" w:rsidRPr="00D76604" w:rsidRDefault="00924B2E" w:rsidP="00924B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24B2E" w:rsidRPr="00D76604" w:rsidRDefault="00924B2E" w:rsidP="009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924B2E" w:rsidRPr="00D76604" w:rsidRDefault="00924B2E" w:rsidP="00D76604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924B2E" w:rsidRPr="00D76604" w:rsidRDefault="00924B2E" w:rsidP="00924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924B2E" w:rsidRPr="00D76604" w:rsidRDefault="00924B2E" w:rsidP="00924B2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924B2E" w:rsidRPr="00D76604" w:rsidRDefault="00924B2E" w:rsidP="00924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серии ГОСТ ISO 10993-1-2021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51632-2021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24B2E" w:rsidRPr="00D76604" w:rsidRDefault="00924B2E" w:rsidP="00924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924B2E" w:rsidRPr="00D76604" w:rsidRDefault="00924B2E" w:rsidP="00924B2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924B2E" w:rsidRPr="00D76604" w:rsidRDefault="00924B2E" w:rsidP="00924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924B2E" w:rsidRPr="00D76604" w:rsidRDefault="00924B2E" w:rsidP="00924B2E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специальных сре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специальных сре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должна включать: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924B2E" w:rsidRPr="00D76604" w:rsidRDefault="00924B2E" w:rsidP="00924B2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924B2E" w:rsidRPr="00D76604" w:rsidRDefault="00924B2E" w:rsidP="00924B2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924B2E" w:rsidRPr="00D76604" w:rsidRDefault="00924B2E" w:rsidP="00924B2E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924B2E" w:rsidRPr="00D76604" w:rsidRDefault="00924B2E" w:rsidP="00924B2E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Иные показатели, связанные с определением соответствия поставляемого товара</w:t>
      </w:r>
    </w:p>
    <w:p w:rsidR="00924B2E" w:rsidRPr="00D76604" w:rsidRDefault="00924B2E" w:rsidP="00924B2E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924B2E" w:rsidRPr="00D76604" w:rsidRDefault="00924B2E" w:rsidP="00924B2E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 специальных средств ухода при нарушениях функций выделения: каждый Товар стерильно упаковано.</w:t>
      </w:r>
    </w:p>
    <w:p w:rsidR="00924B2E" w:rsidRPr="00D76604" w:rsidRDefault="00924B2E" w:rsidP="00924B2E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924B2E" w:rsidRPr="00D76604" w:rsidRDefault="00924B2E" w:rsidP="00924B2E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924B2E" w:rsidRPr="00D76604" w:rsidRDefault="00924B2E" w:rsidP="00924B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нарушении функций выделения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924B2E" w:rsidRPr="00D76604" w:rsidRDefault="00924B2E" w:rsidP="00924B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специальных сре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на момент выдачи Товара должен быть не менее 1 года.</w:t>
      </w:r>
    </w:p>
    <w:p w:rsidR="00924B2E" w:rsidRPr="00D76604" w:rsidRDefault="00924B2E" w:rsidP="00924B2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924B2E" w:rsidRPr="00D76604" w:rsidRDefault="00924B2E" w:rsidP="00924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наименования Товара на территорию 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924B2E" w:rsidRPr="00D76604" w:rsidRDefault="00924B2E" w:rsidP="00924B2E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924B2E" w:rsidRDefault="00924B2E" w:rsidP="00924B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5312"/>
        <w:gridCol w:w="817"/>
        <w:gridCol w:w="886"/>
      </w:tblGrid>
      <w:tr w:rsidR="00AB01AE" w:rsidRPr="00AB01AE" w:rsidTr="0024408F">
        <w:trPr>
          <w:trHeight w:val="628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AE" w:rsidRPr="00AB01AE" w:rsidRDefault="00AB01AE" w:rsidP="00A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 (модель, шифр)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AE" w:rsidRPr="00AB01AE" w:rsidRDefault="00AB01AE" w:rsidP="00AB01AE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1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Характеристики Товара</w:t>
            </w:r>
          </w:p>
          <w:p w:rsidR="00AB01AE" w:rsidRPr="00AB01AE" w:rsidRDefault="00AB01AE" w:rsidP="00A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AE" w:rsidRPr="00AB01AE" w:rsidRDefault="00AB01AE" w:rsidP="00A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AE" w:rsidRPr="00AB01AE" w:rsidRDefault="00AB01AE" w:rsidP="00A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EB4E38" w:rsidRPr="00AB01AE" w:rsidTr="00E6410C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6C2403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2403">
              <w:rPr>
                <w:rFonts w:ascii="Times New Roman CYR" w:eastAsia="Calibri" w:hAnsi="Times New Roman CYR" w:cs="Times New Roman CYR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341D95" w:rsidRDefault="00EB4E38" w:rsidP="006358B2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уропрезервативу</w:t>
            </w:r>
            <w:proofErr w:type="spellEnd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и фиксации на ноге пациента для </w:t>
            </w:r>
            <w:proofErr w:type="gramStart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сбора</w:t>
            </w:r>
            <w:proofErr w:type="gramEnd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Мешок из </w:t>
            </w:r>
            <w:r w:rsidRPr="00341D95">
              <w:rPr>
                <w:rFonts w:ascii="Times New Roman CYR" w:hAnsi="Times New Roman CYR" w:cs="Times New Roman CYR"/>
                <w:sz w:val="20"/>
                <w:szCs w:val="20"/>
              </w:rPr>
              <w:t xml:space="preserve">многослойного, не пропускающего запах материала (пленки), с односторонним или двусторонним покрытием, со </w:t>
            </w:r>
            <w:r w:rsidR="006358B2" w:rsidRPr="00341D95">
              <w:rPr>
                <w:rFonts w:ascii="Times New Roman CYR" w:hAnsi="Times New Roman CYR" w:cs="Times New Roman CYR"/>
                <w:sz w:val="20"/>
                <w:szCs w:val="20"/>
              </w:rPr>
              <w:t>сливным краном</w:t>
            </w: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, переходником для соединения с </w:t>
            </w:r>
            <w:proofErr w:type="spellStart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уропрезервативом</w:t>
            </w:r>
            <w:proofErr w:type="spellEnd"/>
            <w:r w:rsidR="006358B2"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или катетером</w:t>
            </w: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, объёмом не менее 500 мл и не более 1000 мл. Дренажная трубка должна быть не менее 25 см и не более 90 см (Размер в зависимости от потребностей Получателя)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6C2403" w:rsidRDefault="00EB4E38" w:rsidP="00AB01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15 330</w:t>
            </w:r>
          </w:p>
        </w:tc>
      </w:tr>
      <w:tr w:rsidR="00EB4E38" w:rsidRPr="00AB01AE" w:rsidTr="00E6410C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703240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03240"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t>Мочеприемник прикроватный (мешок для сбора мочи) ночной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341D95" w:rsidRDefault="00EB4E38" w:rsidP="006358B2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уропрезервативу</w:t>
            </w:r>
            <w:proofErr w:type="spellEnd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со сливным </w:t>
            </w:r>
            <w:r w:rsidR="006358B2"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краном</w:t>
            </w: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, переходником для соединения с </w:t>
            </w:r>
            <w:proofErr w:type="spellStart"/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уропрезервативом</w:t>
            </w:r>
            <w:proofErr w:type="spellEnd"/>
            <w:r w:rsidR="006358B2"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или катетером</w:t>
            </w:r>
            <w:r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>, объёмом не менее 1500 мл и не более 2000 мл. Дренажная трубка должна быть не менее 25 см и не более 100 см (Размер в зависимости от потребностей Получателя)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C767B" w:rsidRDefault="00EB4E38" w:rsidP="00AB01AE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 w:rsidRPr="00EC767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16 810</w:t>
            </w:r>
          </w:p>
        </w:tc>
      </w:tr>
      <w:tr w:rsidR="00EB4E38" w:rsidRPr="00AB01AE" w:rsidTr="00E6410C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270E7F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лубрицированный</w:t>
            </w:r>
            <w:proofErr w:type="spellEnd"/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 w:rsidRPr="00270E7F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BC6727" w:rsidRDefault="00EB4E38" w:rsidP="007B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Набор для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для 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периодической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. Готовый к применению набор, который состоит мочеприемника (мешка), объединенного с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лубрицированным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катетером для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, 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с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/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без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раствора для активации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лубриканта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катетера. Специальная упаковка набора 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позволяет проводить катетеризацию не касаясь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катетера руками. Мочеприемник объемом не менее </w:t>
            </w:r>
            <w:r w:rsidR="007B10D9">
              <w:rPr>
                <w:rFonts w:ascii="Times New Roman CYR" w:eastAsia="Calibri" w:hAnsi="Times New Roman CYR" w:cs="Times New Roman CYR"/>
                <w:sz w:val="20"/>
                <w:szCs w:val="20"/>
              </w:rPr>
              <w:t>700</w:t>
            </w:r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мл с нанесенной градуировкой, с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антирефлюксным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клапаном, исключающим риск обратного оттока мочи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.</w:t>
            </w:r>
            <w:proofErr w:type="gramEnd"/>
            <w:r w:rsidRPr="00BC6727">
              <w:rPr>
                <w:sz w:val="20"/>
                <w:szCs w:val="20"/>
              </w:rPr>
              <w:t xml:space="preserve"> 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и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зготовлен из прочного полиэтилена, с/без расположенной внутри пластиковой ампулой со стерильным физиологическим раствором, в узкой части интегрирован </w:t>
            </w:r>
            <w:r w:rsidR="00341D95"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в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лубрицированный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катетер для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самокатетеризации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, изготовленный из поливинилхлорида, покрытый гидрофильным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лубрикантом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Лубрицированный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катетер должен иметь длину не более 40 см. Катетеры типа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Нелатон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. Размер по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Шарьеру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: от 08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ch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(включительно) до 18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ch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(включительно) прямой цилиндрический наконечник и не менее двух боковых отверстий типа </w:t>
            </w:r>
            <w:proofErr w:type="spell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Нелатон</w:t>
            </w:r>
            <w:proofErr w:type="spell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.</w:t>
            </w:r>
            <w:r w:rsidRPr="00BC6727">
              <w:rPr>
                <w:sz w:val="20"/>
                <w:szCs w:val="20"/>
              </w:rPr>
              <w:t xml:space="preserve"> </w:t>
            </w:r>
            <w:r w:rsidR="00BC6727" w:rsidRPr="00BC6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Эффективная длина катетера для мужчин - 40 ± 2 см; для женщин - 20 + 2 см. </w:t>
            </w:r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Должен быть стерилен, находится в индивидуальной </w:t>
            </w:r>
            <w:proofErr w:type="gramStart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>упаковке</w:t>
            </w:r>
            <w:proofErr w:type="gramEnd"/>
            <w:r w:rsidRPr="00BC6727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и предназначаться для однократного применения. (Размер в зависимости от потребности Получателя).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270E7F" w:rsidRDefault="00EB4E38" w:rsidP="00AB01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</w:t>
            </w:r>
            <w:r w:rsidRPr="00EC767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7 520</w:t>
            </w:r>
          </w:p>
        </w:tc>
      </w:tr>
      <w:tr w:rsidR="00EB4E38" w:rsidRPr="00AB01AE" w:rsidTr="00EB4E38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F4063F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4063F">
              <w:rPr>
                <w:rFonts w:ascii="Times New Roman CYR" w:eastAsia="Calibri" w:hAnsi="Times New Roman CYR" w:cs="Times New Roman CYR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793235" w:rsidRDefault="00EB4E38" w:rsidP="00AB01AE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4063F">
              <w:rPr>
                <w:rFonts w:ascii="Times New Roman CYR" w:eastAsia="Calibri" w:hAnsi="Times New Roman CYR" w:cs="Times New Roman CYR"/>
                <w:sz w:val="20"/>
                <w:szCs w:val="20"/>
              </w:rPr>
              <w:t>Ремешки для крепления мочеприемника на ноге, должны иметь застежку на липучке или на пуговицах для крепления ножного мочеприемника на ноге, регулируемые по длине, в индивидуальной упаковке – 2 шт.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C767B" w:rsidRDefault="00EB4E38" w:rsidP="00E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67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2 931</w:t>
            </w:r>
          </w:p>
        </w:tc>
      </w:tr>
      <w:tr w:rsidR="00EB4E38" w:rsidRPr="00AB01AE" w:rsidTr="00EB4E38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D76604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604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6358B2" w:rsidRDefault="00EB4E38" w:rsidP="0063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(Женский) для </w:t>
            </w:r>
            <w:proofErr w:type="gram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Тип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по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до 16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антропометрических данных пациента). </w:t>
            </w:r>
            <w:r w:rsidR="006358B2"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Эффективная длина катетера для женщин – 20 </w:t>
            </w:r>
            <w:r w:rsidR="006358B2" w:rsidRPr="0063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 2 см</w:t>
            </w:r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  <w:r w:rsidR="00341D95"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(Размер в зависимости от потребностей Получателя)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C767B" w:rsidRDefault="00EB4E38" w:rsidP="00E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67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5 650</w:t>
            </w:r>
          </w:p>
        </w:tc>
      </w:tr>
      <w:tr w:rsidR="00EB4E38" w:rsidRPr="00AB01AE" w:rsidTr="00EB4E38">
        <w:trPr>
          <w:trHeight w:val="111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D76604" w:rsidRDefault="00EB4E38" w:rsidP="00AB01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604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604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6358B2" w:rsidRDefault="00EB4E38" w:rsidP="00AB01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(Мужской) для </w:t>
            </w:r>
            <w:proofErr w:type="gram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Тип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до 18 </w:t>
            </w:r>
            <w:proofErr w:type="spellStart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антропометрических данных пациента).</w:t>
            </w:r>
            <w:proofErr w:type="gramEnd"/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8B2" w:rsidRPr="0063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 длина катетера для мужчин - 40 ± 2 см</w:t>
            </w:r>
            <w:r w:rsidRPr="006358B2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  <w:r w:rsidR="00341D95" w:rsidRPr="00341D9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(Размер в зависимости от потребностей Получателя)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C767B" w:rsidRDefault="00EB4E38" w:rsidP="00E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67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38" w:rsidRPr="00EB4E38" w:rsidRDefault="00726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10 550</w:t>
            </w:r>
          </w:p>
        </w:tc>
      </w:tr>
      <w:tr w:rsidR="00EB4E38" w:rsidRPr="00AB01AE" w:rsidTr="00EB4E38">
        <w:trPr>
          <w:trHeight w:val="418"/>
        </w:trPr>
        <w:tc>
          <w:tcPr>
            <w:tcW w:w="4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38" w:rsidRPr="00AB01AE" w:rsidRDefault="00EB4E38" w:rsidP="00E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0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38" w:rsidRPr="00AB01AE" w:rsidRDefault="00726DD5" w:rsidP="00EB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6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58 791</w:t>
            </w:r>
          </w:p>
        </w:tc>
      </w:tr>
    </w:tbl>
    <w:p w:rsidR="00924B2E" w:rsidRPr="00D76604" w:rsidRDefault="00924B2E" w:rsidP="0092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924B2E" w:rsidRPr="00D76604" w:rsidRDefault="00924B2E" w:rsidP="0092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p w:rsidR="00924B2E" w:rsidRPr="00D76604" w:rsidRDefault="00924B2E" w:rsidP="0092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76604"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 года</w:t>
      </w: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Пункты выдачи должны быть организованы Поставщиком:</w:t>
      </w:r>
    </w:p>
    <w:p w:rsidR="00924B2E" w:rsidRPr="00D76604" w:rsidRDefault="00924B2E" w:rsidP="0092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Ростовской области: 3 пункта выдачи в г. Ростове-на-Дону, г. Новочеркасске, г. Таганроге</w:t>
      </w:r>
    </w:p>
    <w:p w:rsidR="00924B2E" w:rsidRPr="00D76604" w:rsidRDefault="00924B2E" w:rsidP="0092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924B2E" w:rsidRPr="00D76604" w:rsidRDefault="00924B2E" w:rsidP="00924B2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24B2E" w:rsidRPr="00D76604" w:rsidRDefault="00924B2E" w:rsidP="00924B2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924B2E" w:rsidRPr="00D76604" w:rsidRDefault="00924B2E" w:rsidP="00924B2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месту жительства получателя, но 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76604"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D7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 года:</w:t>
      </w:r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B2E" w:rsidRPr="00D76604" w:rsidRDefault="00924B2E" w:rsidP="0092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Ростовской области: г. Ростов-на-Дону,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Несветаевский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Аксай,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Миллерово, Миллеровский,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В-Донской, Шолоховский,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Зерноград, Зерноградский,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Батайск,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Куйбышевский районы, г. Белая Калитва,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Тацинский районы, г. Красный Сулин</w:t>
      </w:r>
      <w:proofErr w:type="gram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Красносулинский, Октябрьский районы, г. Волгодонск, 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Таганрог, г. Каменск - Шахтинский, Каменский, Тарасовский районы, г. Новочеркасск, г. Азов, Азовский район, г. Сальск,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п. Зимовники,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Обливский</w:t>
      </w:r>
      <w:proofErr w:type="spellEnd"/>
      <w:r w:rsidRPr="00D7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  <w:proofErr w:type="gramEnd"/>
    </w:p>
    <w:p w:rsidR="00924B2E" w:rsidRDefault="00924B2E">
      <w:bookmarkStart w:id="0" w:name="_GoBack"/>
      <w:bookmarkEnd w:id="0"/>
    </w:p>
    <w:sectPr w:rsidR="0092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4"/>
    <w:rsid w:val="000018C8"/>
    <w:rsid w:val="00174971"/>
    <w:rsid w:val="00270E7F"/>
    <w:rsid w:val="002F1A81"/>
    <w:rsid w:val="00341D95"/>
    <w:rsid w:val="00413D4B"/>
    <w:rsid w:val="004A5E24"/>
    <w:rsid w:val="006148BA"/>
    <w:rsid w:val="006358B2"/>
    <w:rsid w:val="006C2403"/>
    <w:rsid w:val="00703240"/>
    <w:rsid w:val="00726DD5"/>
    <w:rsid w:val="007B10D9"/>
    <w:rsid w:val="008A4CC4"/>
    <w:rsid w:val="009116B1"/>
    <w:rsid w:val="00924B2E"/>
    <w:rsid w:val="00A24947"/>
    <w:rsid w:val="00AB01AE"/>
    <w:rsid w:val="00BC6727"/>
    <w:rsid w:val="00D76604"/>
    <w:rsid w:val="00EB4E38"/>
    <w:rsid w:val="00EC19EB"/>
    <w:rsid w:val="00EC767B"/>
    <w:rsid w:val="00F4063F"/>
    <w:rsid w:val="00F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24B2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24B2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kushchev_vn</cp:lastModifiedBy>
  <cp:revision>19</cp:revision>
  <cp:lastPrinted>2022-12-17T08:47:00Z</cp:lastPrinted>
  <dcterms:created xsi:type="dcterms:W3CDTF">2022-12-10T12:56:00Z</dcterms:created>
  <dcterms:modified xsi:type="dcterms:W3CDTF">2022-12-19T11:32:00Z</dcterms:modified>
</cp:coreProperties>
</file>