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BA" w:rsidRDefault="00ED49BA" w:rsidP="00ED49BA">
      <w:pPr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</w:rPr>
        <w:t>Описание объекта закупки</w:t>
      </w:r>
    </w:p>
    <w:p w:rsidR="00ED49BA" w:rsidRDefault="00FD0606" w:rsidP="00ED49BA">
      <w:pPr>
        <w:jc w:val="center"/>
        <w:rPr>
          <w:b/>
          <w:sz w:val="28"/>
          <w:szCs w:val="28"/>
        </w:rPr>
      </w:pPr>
      <w:r w:rsidRPr="00FD0606">
        <w:rPr>
          <w:b/>
          <w:sz w:val="28"/>
          <w:szCs w:val="28"/>
        </w:rPr>
        <w:t>Выполнение работ по изготовлению бандажей ортопедических на верхнюю конечность для улучшения лимфовенозного оттока, в том числе после ампутации молочной железы в целях социального обеспечения граждан</w:t>
      </w:r>
    </w:p>
    <w:p w:rsidR="00ED49BA" w:rsidRDefault="00ED49BA" w:rsidP="00ED49BA">
      <w:pPr>
        <w:jc w:val="center"/>
        <w:rPr>
          <w:b/>
          <w:sz w:val="24"/>
          <w:szCs w:val="24"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20"/>
        <w:gridCol w:w="4293"/>
        <w:gridCol w:w="1974"/>
        <w:gridCol w:w="744"/>
        <w:gridCol w:w="1134"/>
      </w:tblGrid>
      <w:tr w:rsidR="00ED49BA" w:rsidTr="00404F6D">
        <w:trPr>
          <w:trHeight w:val="43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9BA" w:rsidRDefault="00ED49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9BA" w:rsidRDefault="00ED49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Технические и функциональные характеристики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9BA" w:rsidRDefault="00ED49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Показатель характеристики Изделия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9BA" w:rsidRDefault="00ED49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BA" w:rsidRDefault="00ED49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Изделий </w:t>
            </w:r>
          </w:p>
        </w:tc>
      </w:tr>
      <w:tr w:rsidR="00ED49BA" w:rsidTr="00404F6D">
        <w:trPr>
          <w:trHeight w:val="206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9BA" w:rsidRDefault="00ED49BA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Выполнение работ по изготовлению бандажей ортопедических на верхнюю конечность для улучшения лимфовенозного оттока, в том числе после ампутации молочной железы для обеспечения инвалидов</w:t>
            </w:r>
          </w:p>
          <w:p w:rsidR="00ED49BA" w:rsidRDefault="00ED49BA">
            <w:pPr>
              <w:snapToGrid w:val="0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8-09-12</w:t>
            </w:r>
          </w:p>
          <w:p w:rsidR="00ED49BA" w:rsidRDefault="00ED49BA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9BA" w:rsidRDefault="00ED49B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Изделие должно быть бесшовное, с перчаткой или без перчатки по потребности Получателя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9BA" w:rsidRDefault="00ED4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Наличие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9BA" w:rsidRDefault="00404F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9BA" w:rsidRPr="00ED49BA" w:rsidRDefault="00ED49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805</w:t>
            </w:r>
          </w:p>
        </w:tc>
      </w:tr>
      <w:tr w:rsidR="00ED49BA" w:rsidTr="00404F6D">
        <w:trPr>
          <w:trHeight w:val="206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9BA" w:rsidRDefault="00ED49BA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9BA" w:rsidRDefault="00ED49BA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Эластическая компрессия должна соответствует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sz w:val="24"/>
                <w:szCs w:val="24"/>
                <w:shd w:val="clear" w:color="auto" w:fill="FFFFFF"/>
              </w:rPr>
              <w:t xml:space="preserve"> классу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9BA" w:rsidRDefault="00ED49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Наличие</w:t>
            </w: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9BA" w:rsidRDefault="00ED49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9BA" w:rsidRDefault="00ED49BA">
            <w:pPr>
              <w:rPr>
                <w:sz w:val="24"/>
                <w:szCs w:val="24"/>
              </w:rPr>
            </w:pPr>
          </w:p>
        </w:tc>
      </w:tr>
      <w:tr w:rsidR="00ED49BA" w:rsidTr="00404F6D">
        <w:trPr>
          <w:trHeight w:val="206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9BA" w:rsidRDefault="00ED49BA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9BA" w:rsidRDefault="00ED49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Обеспечение давления в дистальном отделе (запястье) в диапазоне от </w:t>
            </w:r>
            <w:r>
              <w:rPr>
                <w:sz w:val="24"/>
                <w:szCs w:val="24"/>
              </w:rPr>
              <w:t xml:space="preserve">23 мм. рт.ст. (включительно), </w:t>
            </w:r>
          </w:p>
          <w:p w:rsidR="00ED49BA" w:rsidRDefault="00ED49BA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до 32 мм. рт.ст. (включительно)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9BA" w:rsidRDefault="00ED49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Наличие</w:t>
            </w: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9BA" w:rsidRDefault="00ED49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9BA" w:rsidRDefault="00ED49BA">
            <w:pPr>
              <w:rPr>
                <w:sz w:val="24"/>
                <w:szCs w:val="24"/>
              </w:rPr>
            </w:pPr>
          </w:p>
        </w:tc>
      </w:tr>
      <w:tr w:rsidR="00ED49BA" w:rsidTr="00404F6D">
        <w:trPr>
          <w:trHeight w:val="206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9BA" w:rsidRDefault="00ED49BA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9BA" w:rsidRDefault="00ED4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размеров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9BA" w:rsidRDefault="00ED4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</w:t>
            </w: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9BA" w:rsidRDefault="00ED49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9BA" w:rsidRDefault="00ED49BA">
            <w:pPr>
              <w:rPr>
                <w:sz w:val="24"/>
                <w:szCs w:val="24"/>
              </w:rPr>
            </w:pPr>
          </w:p>
        </w:tc>
      </w:tr>
      <w:tr w:rsidR="00ED49BA" w:rsidTr="00404F6D">
        <w:trPr>
          <w:trHeight w:val="198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9BA" w:rsidRDefault="00ED49BA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9BA" w:rsidRDefault="00ED49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Каждое Изделие должно иметь гарантийный талон с указанием адресов и режима работы пунктов приема получателей по вопросам гарантийного ремонта (замены) Изделия, инструкцию по эксплуатации Изделия.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9BA" w:rsidRDefault="00ED49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9BA" w:rsidRDefault="00ED49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9BA" w:rsidRDefault="00ED49BA">
            <w:pPr>
              <w:rPr>
                <w:sz w:val="24"/>
                <w:szCs w:val="24"/>
              </w:rPr>
            </w:pPr>
          </w:p>
        </w:tc>
      </w:tr>
      <w:tr w:rsidR="00ED49BA" w:rsidTr="00404F6D">
        <w:trPr>
          <w:trHeight w:val="28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49BA" w:rsidRDefault="00ED49BA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49BA" w:rsidRDefault="00ED49BA">
            <w:pPr>
              <w:snapToGri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49BA" w:rsidRDefault="00ED4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49BA" w:rsidRDefault="00ED49B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49BA" w:rsidRPr="00ED49BA" w:rsidRDefault="00ED49BA" w:rsidP="00404F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805</w:t>
            </w:r>
          </w:p>
        </w:tc>
      </w:tr>
    </w:tbl>
    <w:p w:rsidR="00ED49BA" w:rsidRDefault="00ED49BA" w:rsidP="00ED49BA">
      <w:pPr>
        <w:shd w:val="clear" w:color="auto" w:fill="FFFFFF"/>
        <w:tabs>
          <w:tab w:val="left" w:pos="0"/>
        </w:tabs>
        <w:autoSpaceDE w:val="0"/>
        <w:ind w:firstLine="709"/>
        <w:jc w:val="center"/>
        <w:rPr>
          <w:rFonts w:eastAsia="Lucida Sans Unicode"/>
          <w:b/>
          <w:color w:val="00000A"/>
          <w:sz w:val="24"/>
          <w:szCs w:val="24"/>
        </w:rPr>
      </w:pPr>
    </w:p>
    <w:p w:rsidR="00ED49BA" w:rsidRDefault="00ED49BA" w:rsidP="00ED49BA">
      <w:pPr>
        <w:shd w:val="clear" w:color="auto" w:fill="FFFFFF"/>
        <w:tabs>
          <w:tab w:val="left" w:pos="0"/>
        </w:tabs>
        <w:autoSpaceDE w:val="0"/>
        <w:ind w:firstLine="709"/>
        <w:jc w:val="center"/>
        <w:rPr>
          <w:rFonts w:eastAsia="Lucida Sans Unicode"/>
          <w:b/>
          <w:color w:val="00000A"/>
          <w:sz w:val="24"/>
          <w:szCs w:val="24"/>
        </w:rPr>
      </w:pPr>
      <w:r>
        <w:rPr>
          <w:rFonts w:eastAsia="Lucida Sans Unicode"/>
          <w:b/>
          <w:color w:val="00000A"/>
          <w:sz w:val="24"/>
          <w:szCs w:val="24"/>
        </w:rPr>
        <w:t xml:space="preserve">Требования к функциональным, техническим и качественным </w:t>
      </w:r>
    </w:p>
    <w:p w:rsidR="00ED49BA" w:rsidRDefault="00ED49BA" w:rsidP="00ED49BA">
      <w:pPr>
        <w:shd w:val="clear" w:color="auto" w:fill="FFFFFF"/>
        <w:tabs>
          <w:tab w:val="left" w:pos="0"/>
        </w:tabs>
        <w:autoSpaceDE w:val="0"/>
        <w:ind w:firstLine="709"/>
        <w:jc w:val="center"/>
        <w:rPr>
          <w:rFonts w:eastAsia="Lucida Sans Unicode"/>
          <w:b/>
          <w:color w:val="00000A"/>
          <w:sz w:val="24"/>
          <w:szCs w:val="24"/>
        </w:rPr>
      </w:pPr>
      <w:r>
        <w:rPr>
          <w:rFonts w:eastAsia="Lucida Sans Unicode"/>
          <w:b/>
          <w:color w:val="00000A"/>
          <w:sz w:val="24"/>
          <w:szCs w:val="24"/>
        </w:rPr>
        <w:t>характеристикам изделия</w:t>
      </w:r>
    </w:p>
    <w:p w:rsidR="00ED49BA" w:rsidRDefault="00ED49BA" w:rsidP="00ED49BA">
      <w:pPr>
        <w:jc w:val="both"/>
        <w:rPr>
          <w:bCs/>
          <w:sz w:val="24"/>
          <w:szCs w:val="24"/>
        </w:rPr>
      </w:pPr>
      <w:r>
        <w:rPr>
          <w:rFonts w:eastAsia="Lucida Sans Unicode"/>
          <w:bCs/>
          <w:color w:val="00000A"/>
          <w:sz w:val="24"/>
          <w:szCs w:val="24"/>
        </w:rPr>
        <w:t>Бандажи должны отвечать требованиям:</w:t>
      </w:r>
    </w:p>
    <w:p w:rsidR="00ED49BA" w:rsidRDefault="00ED49BA" w:rsidP="00ED49BA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</w:r>
    </w:p>
    <w:p w:rsidR="00ED49BA" w:rsidRDefault="00ED49BA" w:rsidP="00ED49BA">
      <w:pPr>
        <w:jc w:val="both"/>
        <w:rPr>
          <w:sz w:val="24"/>
          <w:szCs w:val="24"/>
        </w:rPr>
      </w:pPr>
      <w:r>
        <w:rPr>
          <w:sz w:val="24"/>
          <w:szCs w:val="24"/>
        </w:rPr>
        <w:t>- ГОСТ ISO 10993-5-2011 «ГОСТ ISO 10993-5-2011 Изделия медицинские. Оценка биологического действия медицинских изделий. Часть 5. Исследования на цитотоксичность: методы invitro»;</w:t>
      </w:r>
    </w:p>
    <w:p w:rsidR="00ED49BA" w:rsidRDefault="00ED49BA" w:rsidP="00ED49BA">
      <w:pPr>
        <w:jc w:val="both"/>
        <w:rPr>
          <w:sz w:val="24"/>
          <w:szCs w:val="24"/>
        </w:rPr>
      </w:pPr>
      <w:r>
        <w:rPr>
          <w:sz w:val="24"/>
          <w:szCs w:val="24"/>
        </w:rPr>
        <w:t>-ГОСТ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ED49BA" w:rsidRDefault="00ED49BA" w:rsidP="00ED49BA">
      <w:pPr>
        <w:jc w:val="both"/>
        <w:rPr>
          <w:sz w:val="24"/>
          <w:szCs w:val="24"/>
        </w:rPr>
      </w:pPr>
      <w:r>
        <w:rPr>
          <w:sz w:val="24"/>
          <w:szCs w:val="24"/>
        </w:rPr>
        <w:t>-ГОСТ Р 52770-2016 «Изделия медицинские. Требования безопасности. Методы санитарно-химических и токсикологических испытаний»;</w:t>
      </w:r>
    </w:p>
    <w:p w:rsidR="00ED49BA" w:rsidRDefault="00ED49BA" w:rsidP="00ED49BA">
      <w:pPr>
        <w:jc w:val="both"/>
        <w:rPr>
          <w:sz w:val="24"/>
          <w:szCs w:val="24"/>
        </w:rPr>
      </w:pPr>
      <w:r>
        <w:rPr>
          <w:sz w:val="24"/>
          <w:szCs w:val="24"/>
        </w:rPr>
        <w:t>-ГОСТ Р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ED49BA" w:rsidRDefault="00ED49BA" w:rsidP="00ED49BA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1050">
        <w:rPr>
          <w:rFonts w:ascii="Times New Roman" w:hAnsi="Times New Roman" w:cs="Times New Roman"/>
          <w:sz w:val="24"/>
          <w:szCs w:val="24"/>
        </w:rPr>
        <w:t>ГОСТ Р 57768-2021 «Бандажи ортопедические на суставы верхних и нижних конечностей для лиц с ограниченными возможностями. Типы и основные параметры».</w:t>
      </w:r>
    </w:p>
    <w:p w:rsidR="00ED49BA" w:rsidRDefault="00ED49BA" w:rsidP="00ED49BA">
      <w:pPr>
        <w:pStyle w:val="a4"/>
        <w:ind w:left="0"/>
        <w:jc w:val="both"/>
        <w:rPr>
          <w:rFonts w:eastAsia="Lucida Sans Unicode"/>
          <w:color w:val="00000A"/>
          <w:sz w:val="24"/>
          <w:szCs w:val="24"/>
        </w:rPr>
      </w:pPr>
    </w:p>
    <w:p w:rsidR="00ED49BA" w:rsidRDefault="00ED49BA" w:rsidP="00ED49BA">
      <w:pPr>
        <w:keepNext/>
        <w:tabs>
          <w:tab w:val="left" w:pos="708"/>
        </w:tabs>
        <w:jc w:val="center"/>
        <w:rPr>
          <w:rFonts w:eastAsia="Lucida Sans Unicode"/>
          <w:b/>
          <w:color w:val="00000A"/>
          <w:sz w:val="24"/>
          <w:szCs w:val="24"/>
        </w:rPr>
      </w:pPr>
      <w:r>
        <w:rPr>
          <w:rFonts w:eastAsia="Lucida Sans Unicode"/>
          <w:b/>
          <w:color w:val="00000A"/>
          <w:sz w:val="24"/>
          <w:szCs w:val="24"/>
        </w:rPr>
        <w:t xml:space="preserve">Требования к безопасности изделия </w:t>
      </w:r>
    </w:p>
    <w:p w:rsidR="00ED49BA" w:rsidRDefault="00A975F8" w:rsidP="00ED49BA">
      <w:pPr>
        <w:ind w:firstLine="426"/>
        <w:jc w:val="both"/>
        <w:rPr>
          <w:rFonts w:eastAsia="Lucida Sans Unicode"/>
          <w:color w:val="00000A"/>
          <w:sz w:val="24"/>
          <w:szCs w:val="24"/>
        </w:rPr>
      </w:pPr>
      <w:r w:rsidRPr="00A975F8">
        <w:rPr>
          <w:rFonts w:eastAsia="Lucida Sans Unicode"/>
          <w:color w:val="00000A"/>
          <w:sz w:val="24"/>
          <w:szCs w:val="24"/>
        </w:rPr>
        <w:t>Выдача Изделий должна осуществляться при наличии документов подтверждающих соответствие изделий (сертификат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  <w:r w:rsidR="00ED49BA">
        <w:rPr>
          <w:rFonts w:eastAsia="Lucida Sans Unicode"/>
          <w:color w:val="00000A"/>
          <w:sz w:val="24"/>
          <w:szCs w:val="24"/>
        </w:rPr>
        <w:t xml:space="preserve">  </w:t>
      </w:r>
      <w:bookmarkStart w:id="0" w:name="_GoBack"/>
      <w:bookmarkEnd w:id="0"/>
    </w:p>
    <w:p w:rsidR="00ED49BA" w:rsidRDefault="00ED49BA" w:rsidP="00ED49BA">
      <w:pPr>
        <w:keepNext/>
        <w:ind w:firstLine="426"/>
        <w:jc w:val="center"/>
        <w:rPr>
          <w:rFonts w:eastAsia="Lucida Sans Unicode"/>
          <w:b/>
          <w:color w:val="00000A"/>
          <w:sz w:val="24"/>
          <w:szCs w:val="24"/>
        </w:rPr>
      </w:pPr>
      <w:r>
        <w:rPr>
          <w:rFonts w:eastAsia="Lucida Sans Unicode"/>
          <w:b/>
          <w:color w:val="00000A"/>
          <w:sz w:val="24"/>
          <w:szCs w:val="24"/>
        </w:rPr>
        <w:lastRenderedPageBreak/>
        <w:t xml:space="preserve">Требования к размерам, упаковке, отгрузке изделия </w:t>
      </w:r>
    </w:p>
    <w:p w:rsidR="00ED49BA" w:rsidRDefault="00ED49BA" w:rsidP="00ED49BA">
      <w:pPr>
        <w:ind w:firstLine="709"/>
        <w:jc w:val="both"/>
        <w:rPr>
          <w:rFonts w:eastAsia="Lucida Sans Unicode"/>
          <w:color w:val="00000A"/>
          <w:sz w:val="24"/>
          <w:szCs w:val="24"/>
        </w:rPr>
      </w:pPr>
      <w:r>
        <w:rPr>
          <w:rFonts w:eastAsia="Lucida Sans Unicode"/>
          <w:color w:val="00000A"/>
          <w:sz w:val="24"/>
          <w:szCs w:val="24"/>
        </w:rPr>
        <w:t xml:space="preserve">Упаковка бандажей должна обеспечивать защиту от повреждений, порчи (изнашивания), загрязнения во время хранения, транспортировки к месту использования по назначению. </w:t>
      </w:r>
    </w:p>
    <w:p w:rsidR="00ED49BA" w:rsidRDefault="00ED49BA" w:rsidP="00ED49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Бандажи должны быть новые (ранее неиспользованные), не содержать восстановленных (отремонтированных) или бывших в употреблении деталей, не иметь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использовании.</w:t>
      </w:r>
    </w:p>
    <w:p w:rsidR="0019700A" w:rsidRDefault="0019700A"/>
    <w:sectPr w:rsidR="0019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35"/>
    <w:rsid w:val="0019700A"/>
    <w:rsid w:val="00320B35"/>
    <w:rsid w:val="00404F6D"/>
    <w:rsid w:val="00A975F8"/>
    <w:rsid w:val="00D71050"/>
    <w:rsid w:val="00ED49BA"/>
    <w:rsid w:val="00FD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91D5F-ACD9-45B3-AC78-067AD05D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Нумерованый список Знак,Bullet List Знак,FooterText Знак,numbered Знак,SL_Абзац списка Знак"/>
    <w:link w:val="a4"/>
    <w:locked/>
    <w:rsid w:val="00ED49BA"/>
  </w:style>
  <w:style w:type="paragraph" w:styleId="a4">
    <w:name w:val="List Paragraph"/>
    <w:aliases w:val="Нумерованый список,Bullet List,FooterText,numbered,SL_Абзац списка"/>
    <w:basedOn w:val="a"/>
    <w:link w:val="a3"/>
    <w:qFormat/>
    <w:rsid w:val="00ED49B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Снежана Рамилевна</dc:creator>
  <cp:keywords/>
  <dc:description/>
  <cp:lastModifiedBy>Куклева Анастасия Александровна</cp:lastModifiedBy>
  <cp:revision>11</cp:revision>
  <dcterms:created xsi:type="dcterms:W3CDTF">2024-01-23T13:39:00Z</dcterms:created>
  <dcterms:modified xsi:type="dcterms:W3CDTF">2024-02-13T11:48:00Z</dcterms:modified>
</cp:coreProperties>
</file>