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EE" w:rsidRPr="007A339D" w:rsidRDefault="009434EE" w:rsidP="009434EE">
      <w:pPr>
        <w:keepNext/>
        <w:keepLines/>
        <w:ind w:right="257"/>
        <w:jc w:val="right"/>
        <w:outlineLvl w:val="0"/>
      </w:pPr>
      <w:r w:rsidRPr="007A339D">
        <w:t xml:space="preserve">Приложение № </w:t>
      </w:r>
      <w:r>
        <w:t>3</w:t>
      </w:r>
    </w:p>
    <w:p w:rsidR="009434EE" w:rsidRDefault="009434EE" w:rsidP="009434EE">
      <w:pPr>
        <w:keepNext/>
        <w:keepLines/>
        <w:spacing w:after="0"/>
        <w:jc w:val="center"/>
        <w:rPr>
          <w:b/>
          <w:bCs/>
        </w:rPr>
      </w:pPr>
      <w:r>
        <w:t xml:space="preserve">                                                                              </w:t>
      </w:r>
      <w:r w:rsidRPr="007A339D">
        <w:t>к извещению об осуществлении закупки</w:t>
      </w:r>
      <w:bookmarkStart w:id="0" w:name="_GoBack"/>
      <w:bookmarkEnd w:id="0"/>
    </w:p>
    <w:p w:rsidR="009434EE" w:rsidRDefault="009434EE" w:rsidP="0088442F">
      <w:pPr>
        <w:keepNext/>
        <w:keepLines/>
        <w:spacing w:after="0"/>
        <w:jc w:val="center"/>
        <w:rPr>
          <w:b/>
          <w:bCs/>
        </w:rPr>
      </w:pPr>
    </w:p>
    <w:p w:rsidR="0088442F" w:rsidRDefault="0088442F" w:rsidP="0088442F">
      <w:pPr>
        <w:keepNext/>
        <w:keepLines/>
        <w:spacing w:after="0"/>
        <w:jc w:val="center"/>
        <w:rPr>
          <w:b/>
          <w:bCs/>
        </w:rPr>
      </w:pPr>
      <w:r w:rsidRPr="00795998">
        <w:rPr>
          <w:b/>
          <w:bCs/>
        </w:rPr>
        <w:t>ТЕХНИЧЕСКОЕ ЗАДАНИЕ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  <w:r w:rsidRPr="004B44A1">
        <w:rPr>
          <w:b/>
        </w:rPr>
        <w:t xml:space="preserve">на выполнение работ </w:t>
      </w:r>
      <w:r w:rsidR="002E597C" w:rsidRPr="002E597C">
        <w:rPr>
          <w:b/>
        </w:rPr>
        <w:t>по изготовлению ортопедической обуви для инвалидов в 202</w:t>
      </w:r>
      <w:r w:rsidR="00EF0FAD">
        <w:rPr>
          <w:b/>
        </w:rPr>
        <w:t>2</w:t>
      </w:r>
      <w:r w:rsidR="002E597C" w:rsidRPr="002E597C">
        <w:rPr>
          <w:b/>
        </w:rPr>
        <w:t xml:space="preserve"> году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</w:p>
    <w:p w:rsidR="0088442F" w:rsidRDefault="0088442F" w:rsidP="0088442F">
      <w:pPr>
        <w:spacing w:after="0"/>
      </w:pPr>
      <w:r w:rsidRPr="004B44A1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8442F" w:rsidRPr="004B44A1" w:rsidRDefault="0088442F" w:rsidP="0088442F">
      <w:pPr>
        <w:spacing w:after="0"/>
      </w:pPr>
    </w:p>
    <w:p w:rsidR="0088442F" w:rsidRPr="004B44A1" w:rsidRDefault="0088442F" w:rsidP="0088442F">
      <w:pPr>
        <w:widowControl w:val="0"/>
        <w:spacing w:after="0"/>
        <w:rPr>
          <w:bCs/>
        </w:rPr>
      </w:pPr>
      <w:r w:rsidRPr="004B44A1">
        <w:rPr>
          <w:b/>
        </w:rPr>
        <w:t xml:space="preserve">Наименование объекта закупки: </w:t>
      </w:r>
      <w:r w:rsidRPr="004B44A1">
        <w:rPr>
          <w:bCs/>
        </w:rPr>
        <w:t xml:space="preserve">выполнение работ </w:t>
      </w:r>
      <w:r w:rsidR="002E597C" w:rsidRPr="002E597C">
        <w:rPr>
          <w:bCs/>
        </w:rPr>
        <w:t>по изготовлению ортопедической обуви для инвалидов в 202</w:t>
      </w:r>
      <w:r w:rsidR="00EF0FAD">
        <w:rPr>
          <w:bCs/>
        </w:rPr>
        <w:t>2</w:t>
      </w:r>
      <w:r w:rsidR="002E597C" w:rsidRPr="002E597C">
        <w:rPr>
          <w:bCs/>
        </w:rPr>
        <w:t xml:space="preserve"> году</w:t>
      </w:r>
      <w:r w:rsidR="002E597C">
        <w:rPr>
          <w:bCs/>
        </w:rPr>
        <w:t>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Количество поставляемого товара (объем выполняемых работ, оказываемых услуг):</w:t>
      </w:r>
      <w:r w:rsidRPr="004B44A1">
        <w:t xml:space="preserve"> –</w:t>
      </w:r>
      <w:r w:rsidR="00EF0FAD">
        <w:t>1505</w:t>
      </w:r>
      <w:r w:rsidRPr="004B44A1">
        <w:t xml:space="preserve"> издели</w:t>
      </w:r>
      <w:r w:rsidR="002E597C">
        <w:t>й</w:t>
      </w:r>
      <w:r w:rsidRPr="004B44A1">
        <w:t>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Срок выполнения работ:</w:t>
      </w:r>
      <w:r w:rsidRPr="004B44A1">
        <w:t xml:space="preserve"> осуществляется в течение </w:t>
      </w:r>
      <w:r w:rsidR="002E597C">
        <w:t>30</w:t>
      </w:r>
      <w:r w:rsidRPr="004B44A1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EF0FAD">
        <w:t>15</w:t>
      </w:r>
      <w:r w:rsidR="002E597C">
        <w:t xml:space="preserve"> </w:t>
      </w:r>
      <w:r w:rsidR="00EF0FAD">
        <w:t>октября</w:t>
      </w:r>
      <w:r w:rsidRPr="004B44A1">
        <w:t xml:space="preserve"> 202</w:t>
      </w:r>
      <w:r w:rsidR="00EF0FAD">
        <w:t>2</w:t>
      </w:r>
      <w:r w:rsidRPr="004B44A1">
        <w:t xml:space="preserve"> года.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 xml:space="preserve">Срок действия Контракта: </w:t>
      </w:r>
      <w:r w:rsidRPr="004B44A1">
        <w:t xml:space="preserve">Контракт вступает в силу со дня подписания его Сторонами и действует до 30 </w:t>
      </w:r>
      <w:r w:rsidR="00EF0FAD">
        <w:t>ноября</w:t>
      </w:r>
      <w:r w:rsidRPr="004B44A1">
        <w:t xml:space="preserve"> 202</w:t>
      </w:r>
      <w:r w:rsidR="00EF0FAD">
        <w:t>2</w:t>
      </w:r>
      <w:r w:rsidRPr="004B44A1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2E597C" w:rsidRPr="002E597C" w:rsidRDefault="0088442F" w:rsidP="002E597C">
      <w:pPr>
        <w:widowControl w:val="0"/>
        <w:spacing w:after="0"/>
        <w:rPr>
          <w:rFonts w:eastAsia="Calibri"/>
        </w:rPr>
      </w:pPr>
      <w:r w:rsidRPr="004B44A1">
        <w:rPr>
          <w:rFonts w:eastAsia="Calibri"/>
          <w:b/>
        </w:rPr>
        <w:t>Место выполнения работ:</w:t>
      </w:r>
      <w:r w:rsidRPr="004B44A1">
        <w:rPr>
          <w:rFonts w:eastAsia="Calibri"/>
        </w:rPr>
        <w:t xml:space="preserve"> </w:t>
      </w:r>
      <w:r w:rsidR="002E597C" w:rsidRPr="002E597C">
        <w:rPr>
          <w:rFonts w:eastAsia="Calibri"/>
        </w:rPr>
        <w:t>Московская область и/или г. Москва.</w:t>
      </w:r>
    </w:p>
    <w:p w:rsidR="0088442F" w:rsidRPr="004B44A1" w:rsidRDefault="002E597C" w:rsidP="002E597C">
      <w:pPr>
        <w:widowControl w:val="0"/>
        <w:spacing w:after="0"/>
        <w:rPr>
          <w:rFonts w:eastAsia="Calibri"/>
        </w:rPr>
      </w:pPr>
      <w:r w:rsidRPr="002E597C">
        <w:rPr>
          <w:rFonts w:eastAsia="Calibri"/>
        </w:rPr>
        <w:t>Снятие мерок, примерка и получение изделий должны осуществляться по выбору Получателя (по месту жительства, либо в пунктах приема).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 </w:t>
      </w:r>
      <w:r w:rsidRPr="004B44A1">
        <w:rPr>
          <w:rFonts w:eastAsia="Calibri"/>
          <w:b/>
        </w:rPr>
        <w:t>В рамках выполнения работ Исполнитель обязан: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1.1. Осуществлять изготовление Инвалидам (далее – Получатели) ортопедической обуви (далее – Изделия), указанных в техническом задании.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1.3.1.1. Консультирование по использованию Изделий Получателями осуществляется на </w:t>
      </w:r>
      <w:r w:rsidRPr="004B44A1">
        <w:rPr>
          <w:rFonts w:eastAsia="Calibri"/>
        </w:rPr>
        <w:lastRenderedPageBreak/>
        <w:t>весь период гарантийного срока эксплуатации Изделий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1.5. Осуществлять гарантийный ремонт Изделий за счет собственных средств Исполнителя.</w:t>
      </w:r>
      <w:r w:rsidR="002E597C">
        <w:rPr>
          <w:rFonts w:eastAsia="Calibri"/>
        </w:rPr>
        <w:t xml:space="preserve"> </w:t>
      </w:r>
      <w:r w:rsidRPr="004B44A1">
        <w:rPr>
          <w:rFonts w:eastAsia="Calibri"/>
        </w:rPr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88442F" w:rsidRDefault="002E597C" w:rsidP="002E597C">
      <w:pPr>
        <w:widowControl w:val="0"/>
        <w:spacing w:after="0"/>
        <w:rPr>
          <w:rFonts w:eastAsia="Calibri"/>
        </w:rPr>
      </w:pPr>
      <w:r w:rsidRPr="002E597C">
        <w:rPr>
          <w:rFonts w:eastAsia="Calibri"/>
        </w:rPr>
        <w:t>ГОСТ Р 54407-2020 «Обувь ортопедическая. Общие технические условия»</w:t>
      </w:r>
      <w:r w:rsidR="000F39C9">
        <w:rPr>
          <w:rFonts w:eastAsia="Calibri"/>
        </w:rPr>
        <w:t>;</w:t>
      </w:r>
    </w:p>
    <w:p w:rsidR="000F39C9" w:rsidRPr="002E597C" w:rsidRDefault="000F39C9" w:rsidP="000F39C9">
      <w:pPr>
        <w:widowControl w:val="0"/>
        <w:spacing w:after="0"/>
        <w:rPr>
          <w:rFonts w:eastAsia="Calibri"/>
        </w:rPr>
      </w:pPr>
      <w:r w:rsidRPr="000F39C9">
        <w:rPr>
          <w:rFonts w:eastAsia="Calibri"/>
        </w:rPr>
        <w:t>ГОСТ Р 55638-20</w:t>
      </w:r>
      <w:r w:rsidR="000914FE">
        <w:rPr>
          <w:rFonts w:eastAsia="Calibri"/>
        </w:rPr>
        <w:t>21</w:t>
      </w:r>
      <w:r w:rsidRPr="000F39C9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0F39C9">
        <w:rPr>
          <w:rFonts w:eastAsia="Calibri"/>
        </w:rPr>
        <w:t>Услуги по изготовлению ортопедической обуви. Требования безопасности</w:t>
      </w:r>
      <w:r>
        <w:rPr>
          <w:rFonts w:eastAsia="Calibri"/>
        </w:rPr>
        <w:t>».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</w:p>
    <w:p w:rsidR="0088442F" w:rsidRPr="004B44A1" w:rsidRDefault="0088442F" w:rsidP="0088442F">
      <w:pPr>
        <w:autoSpaceDE w:val="0"/>
        <w:autoSpaceDN w:val="0"/>
        <w:spacing w:after="0"/>
        <w:rPr>
          <w:rFonts w:eastAsia="Calibri"/>
        </w:rPr>
      </w:pPr>
      <w:r w:rsidRPr="004B44A1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1.6.7. Изделия должны быть новыми, свободными от прав третьих лиц.</w:t>
      </w:r>
    </w:p>
    <w:p w:rsidR="0088442F" w:rsidRPr="004B44A1" w:rsidRDefault="0088442F" w:rsidP="002253B0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1.6.8. </w:t>
      </w:r>
      <w:r w:rsidR="002253B0" w:rsidRPr="002253B0">
        <w:rPr>
          <w:rFonts w:eastAsia="Calibri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rFonts w:eastAsia="Calibri"/>
        </w:rPr>
        <w:t>1.6.9. Изделия должны отвечать следующим требованиям:</w:t>
      </w:r>
    </w:p>
    <w:p w:rsidR="0088442F" w:rsidRPr="004B44A1" w:rsidRDefault="0088442F" w:rsidP="0088442F">
      <w:pPr>
        <w:widowControl w:val="0"/>
        <w:spacing w:after="0"/>
      </w:pPr>
    </w:p>
    <w:p w:rsidR="0088442F" w:rsidRPr="004B44A1" w:rsidRDefault="0088442F" w:rsidP="0088442F">
      <w:pPr>
        <w:spacing w:after="0"/>
        <w:jc w:val="center"/>
        <w:rPr>
          <w:b/>
        </w:rPr>
      </w:pPr>
      <w:r w:rsidRPr="004B44A1">
        <w:rPr>
          <w:b/>
        </w:rPr>
        <w:t>СПЕЦИФИКАЦИЯ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  <w:r w:rsidRPr="004B44A1">
        <w:t>(описание объекта закупки)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9"/>
        <w:gridCol w:w="3026"/>
        <w:gridCol w:w="1546"/>
        <w:gridCol w:w="776"/>
        <w:gridCol w:w="879"/>
      </w:tblGrid>
      <w:tr w:rsidR="002253B0" w:rsidRPr="002253B0" w:rsidTr="002253B0">
        <w:trPr>
          <w:trHeight w:val="646"/>
        </w:trPr>
        <w:tc>
          <w:tcPr>
            <w:tcW w:w="558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№</w:t>
            </w:r>
          </w:p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39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Наименование Изделия по классификации; модель</w:t>
            </w:r>
          </w:p>
        </w:tc>
        <w:tc>
          <w:tcPr>
            <w:tcW w:w="3026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Характеристика Изделия</w:t>
            </w:r>
          </w:p>
        </w:tc>
        <w:tc>
          <w:tcPr>
            <w:tcW w:w="1546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Дополнительная характеристика изделия</w:t>
            </w:r>
          </w:p>
        </w:tc>
        <w:tc>
          <w:tcPr>
            <w:tcW w:w="776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Ед. измерения</w:t>
            </w:r>
          </w:p>
        </w:tc>
        <w:tc>
          <w:tcPr>
            <w:tcW w:w="879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Кол-во</w:t>
            </w:r>
          </w:p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Изделий</w:t>
            </w:r>
          </w:p>
        </w:tc>
      </w:tr>
      <w:tr w:rsidR="002253B0" w:rsidRPr="002253B0" w:rsidTr="002253B0">
        <w:trPr>
          <w:trHeight w:val="416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 xml:space="preserve">Ортопедическая обувь на протезы при двусторонней </w:t>
            </w:r>
            <w:r w:rsidRPr="002253B0">
              <w:rPr>
                <w:sz w:val="22"/>
                <w:szCs w:val="22"/>
                <w:lang w:eastAsia="ar-SA"/>
              </w:rPr>
              <w:lastRenderedPageBreak/>
              <w:t>ампутации нижних конечностей инвалидам (без учета детей-инвалидов) 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03.28.09.01.03.02</w:t>
            </w:r>
          </w:p>
        </w:tc>
        <w:tc>
          <w:tcPr>
            <w:tcW w:w="3026" w:type="dxa"/>
          </w:tcPr>
          <w:p w:rsidR="002253B0" w:rsidRPr="002253B0" w:rsidRDefault="002253B0" w:rsidP="002253B0">
            <w:pPr>
              <w:suppressAutoHyphens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lastRenderedPageBreak/>
              <w:t xml:space="preserve">Ортопедическая обувь на протезы при двусторонней ампутации нижних </w:t>
            </w:r>
            <w:r w:rsidRPr="002253B0">
              <w:rPr>
                <w:sz w:val="22"/>
                <w:szCs w:val="22"/>
                <w:lang w:eastAsia="ar-SA"/>
              </w:rPr>
              <w:lastRenderedPageBreak/>
              <w:t>конечностей без утепленной подкладки. Изготавливается в зависимости от конструкции и размера искусственной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lastRenderedPageBreak/>
              <w:t>Элементы крепления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пара</w:t>
            </w:r>
          </w:p>
        </w:tc>
        <w:tc>
          <w:tcPr>
            <w:tcW w:w="879" w:type="dxa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val="en-US" w:eastAsia="ar-SA"/>
              </w:rPr>
              <w:lastRenderedPageBreak/>
              <w:t>2</w:t>
            </w:r>
            <w:r w:rsidRPr="002253B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без утепленной подкладки инвалидам (без учета детей-инвалидов)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03.28.09.01.04.02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val="en-US" w:eastAsia="ar-SA"/>
              </w:rPr>
              <w:t>3</w:t>
            </w:r>
            <w:r w:rsidRPr="002253B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9-01-04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без утепленной подкладки для детей-инвалидов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03.28.09.01.04.01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3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9-02-03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на утепленной подкладке инвалидам (без учета детей-инвалидов)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03.28.09.02.03.02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Утеплённая подкладка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</w:tr>
      <w:tr w:rsidR="002253B0" w:rsidRPr="002253B0" w:rsidTr="002253B0">
        <w:trPr>
          <w:trHeight w:val="632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2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9-02-03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на утепленной подкладке для детей-инвалидов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03.28.09.02.03.01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Утеплённая подкладка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9-01-05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и обувь на протез без утепленной подкладки инвалидам (без учета детей-инвалидов) (пара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03.28.09.01.05.02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lastRenderedPageBreak/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9-01-05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и обувь на протез без утепленной подкладки для детей-инвалидов (пара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03.28.09.01.05.01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9-02-04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аппарат и обувь на протез на утепленной подкладке инвалидам (без учета детей-инвалидов) 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03.28.09.02.04.02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253B0" w:rsidRPr="002253B0" w:rsidTr="002253B0">
        <w:trPr>
          <w:trHeight w:val="1598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9-02-04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аппарат и обувь на протез на утепленной подкладке инвалидам </w:t>
            </w:r>
            <w:r w:rsidRPr="002253B0">
              <w:rPr>
                <w:sz w:val="22"/>
                <w:szCs w:val="22"/>
                <w:lang w:eastAsia="ar-SA"/>
              </w:rPr>
              <w:t xml:space="preserve">для детей-инвалидов 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03.28.09.02.04.01</w:t>
            </w: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253B0" w:rsidRPr="002253B0" w:rsidTr="002253B0">
        <w:trPr>
          <w:trHeight w:val="36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556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839" w:type="dxa"/>
            <w:shd w:val="clear" w:color="auto" w:fill="auto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9-01-06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Вкладной башмачок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03.28.09.01.06.02</w:t>
            </w:r>
          </w:p>
        </w:tc>
        <w:tc>
          <w:tcPr>
            <w:tcW w:w="3026" w:type="dxa"/>
            <w:shd w:val="clear" w:color="auto" w:fill="auto"/>
          </w:tcPr>
          <w:p w:rsidR="002253B0" w:rsidRPr="002253B0" w:rsidRDefault="002253B0" w:rsidP="002253B0">
            <w:pPr>
              <w:keepNext/>
              <w:keepLines/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Изделие обувное ортопедическое. Предназначается для компенсации отсутствующего сегмента стопы и назначается пользователям с врожденными или ампутационными дефектами. Следует изготавливать как изделие индивидуального назначения. Конструкция изделия с индивидуальными параметрами изготовления учитывает анатомо-функциональные особенности пользователя и изготавливается по медицинскому заказу. Особенности конструкции изделий в зависимости от их функционального назначения. Изделия при использовании не должны вызывать нарушения целостности кожных покровов и кровообращения.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Изделия выпускаются в парах или штучно. Изделия в соответствии с требованиями медицинского заказа могут быть асимметричными в паре.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79" w:type="dxa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2253B0" w:rsidRPr="002253B0" w:rsidTr="002253B0">
        <w:trPr>
          <w:trHeight w:val="1502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9" w:type="dxa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9-01-08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Вкладные корригирующие элементы для ортопедической обуви (в том числе стельки, полустельки)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ОКПД2/КТРУ: 32.50.22.157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КОЗ: 03.28.09.01.08</w:t>
            </w:r>
          </w:p>
        </w:tc>
        <w:tc>
          <w:tcPr>
            <w:tcW w:w="3026" w:type="dxa"/>
          </w:tcPr>
          <w:p w:rsidR="002253B0" w:rsidRPr="002253B0" w:rsidRDefault="002253B0" w:rsidP="002253B0">
            <w:pPr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Изделие обувное ортопедическое –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для стопы.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</w:tcPr>
          <w:p w:rsidR="002253B0" w:rsidRPr="002253B0" w:rsidRDefault="00EF0FAD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2253B0" w:rsidRPr="002253B0" w:rsidTr="002253B0">
        <w:trPr>
          <w:trHeight w:val="252"/>
        </w:trPr>
        <w:tc>
          <w:tcPr>
            <w:tcW w:w="8745" w:type="dxa"/>
            <w:gridSpan w:val="5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79" w:type="dxa"/>
          </w:tcPr>
          <w:p w:rsidR="002253B0" w:rsidRPr="002253B0" w:rsidRDefault="00EF0FAD" w:rsidP="00EF0FAD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1505</w:t>
            </w:r>
          </w:p>
        </w:tc>
      </w:tr>
    </w:tbl>
    <w:p w:rsidR="00971696" w:rsidRPr="0088442F" w:rsidRDefault="00971696" w:rsidP="00FB13A5"/>
    <w:sectPr w:rsidR="00971696" w:rsidRPr="0088442F" w:rsidSect="00FB13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03F5B"/>
    <w:rsid w:val="000914FE"/>
    <w:rsid w:val="000B6315"/>
    <w:rsid w:val="000F39C9"/>
    <w:rsid w:val="001D5F8C"/>
    <w:rsid w:val="001E5793"/>
    <w:rsid w:val="002253B0"/>
    <w:rsid w:val="00225E9E"/>
    <w:rsid w:val="002E597C"/>
    <w:rsid w:val="00356226"/>
    <w:rsid w:val="003A7C94"/>
    <w:rsid w:val="003B4F0B"/>
    <w:rsid w:val="0044481B"/>
    <w:rsid w:val="005806CF"/>
    <w:rsid w:val="006D0A83"/>
    <w:rsid w:val="007D4A59"/>
    <w:rsid w:val="007F07DE"/>
    <w:rsid w:val="0088020D"/>
    <w:rsid w:val="0088442F"/>
    <w:rsid w:val="009316C5"/>
    <w:rsid w:val="009403C9"/>
    <w:rsid w:val="009434EE"/>
    <w:rsid w:val="00971696"/>
    <w:rsid w:val="00975996"/>
    <w:rsid w:val="00A22441"/>
    <w:rsid w:val="00A426EE"/>
    <w:rsid w:val="00AA3998"/>
    <w:rsid w:val="00B0449C"/>
    <w:rsid w:val="00B6149D"/>
    <w:rsid w:val="00BA49DF"/>
    <w:rsid w:val="00BC08E3"/>
    <w:rsid w:val="00C41BBF"/>
    <w:rsid w:val="00CA412F"/>
    <w:rsid w:val="00D74956"/>
    <w:rsid w:val="00D80102"/>
    <w:rsid w:val="00DA2A31"/>
    <w:rsid w:val="00DD5071"/>
    <w:rsid w:val="00E0564D"/>
    <w:rsid w:val="00E17F37"/>
    <w:rsid w:val="00E54C90"/>
    <w:rsid w:val="00E57E3E"/>
    <w:rsid w:val="00E65728"/>
    <w:rsid w:val="00EF0FAD"/>
    <w:rsid w:val="00EF54D9"/>
    <w:rsid w:val="00F2487B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07D3-18BF-4A33-A954-5BC837C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2022-03-28T13:59:00Z</dcterms:created>
  <dcterms:modified xsi:type="dcterms:W3CDTF">2022-03-28T14:04:00Z</dcterms:modified>
</cp:coreProperties>
</file>