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9C182" w14:textId="77777777" w:rsidR="00A15047" w:rsidRPr="003353A5" w:rsidRDefault="00A15047" w:rsidP="00A15047">
      <w:pPr>
        <w:jc w:val="right"/>
      </w:pPr>
      <w:r w:rsidRPr="003353A5">
        <w:t>Приложение №</w:t>
      </w:r>
      <w:r>
        <w:t>1</w:t>
      </w:r>
      <w:r w:rsidRPr="003353A5">
        <w:br/>
        <w:t>к извещению о проведении</w:t>
      </w:r>
      <w:r w:rsidRPr="003353A5">
        <w:br/>
        <w:t xml:space="preserve">открытого аукциона </w:t>
      </w:r>
      <w:r w:rsidRPr="003353A5">
        <w:br/>
        <w:t>в электронной форме</w:t>
      </w:r>
    </w:p>
    <w:p w14:paraId="48318BC4" w14:textId="77777777" w:rsidR="00A15047" w:rsidRDefault="00A15047" w:rsidP="00A15047">
      <w:pPr>
        <w:pStyle w:val="a5"/>
        <w:jc w:val="center"/>
        <w:rPr>
          <w:b/>
          <w:bCs/>
        </w:rPr>
      </w:pPr>
    </w:p>
    <w:p w14:paraId="2FCBBB7D" w14:textId="77777777" w:rsidR="00A15047" w:rsidRDefault="00A15047" w:rsidP="00A15047">
      <w:pPr>
        <w:keepNext/>
        <w:jc w:val="center"/>
        <w:rPr>
          <w:b/>
          <w:bCs/>
          <w:sz w:val="28"/>
          <w:szCs w:val="28"/>
        </w:rPr>
      </w:pPr>
      <w:r>
        <w:rPr>
          <w:b/>
          <w:bCs/>
          <w:sz w:val="28"/>
          <w:szCs w:val="28"/>
        </w:rPr>
        <w:t>О</w:t>
      </w:r>
      <w:r w:rsidRPr="006D5A7F">
        <w:rPr>
          <w:b/>
          <w:bCs/>
          <w:sz w:val="28"/>
          <w:szCs w:val="28"/>
        </w:rPr>
        <w:t xml:space="preserve">писание объекта закупки, </w:t>
      </w:r>
    </w:p>
    <w:p w14:paraId="35E489B8" w14:textId="77777777" w:rsidR="00A15047" w:rsidRPr="002576F8" w:rsidRDefault="00A15047" w:rsidP="00A15047">
      <w:pPr>
        <w:keepNext/>
        <w:jc w:val="center"/>
        <w:rPr>
          <w:b/>
          <w:bCs/>
          <w:color w:val="000000"/>
          <w:sz w:val="28"/>
          <w:szCs w:val="28"/>
        </w:rPr>
      </w:pPr>
      <w:r w:rsidRPr="006D5A7F">
        <w:rPr>
          <w:b/>
          <w:bCs/>
          <w:sz w:val="28"/>
          <w:szCs w:val="28"/>
        </w:rPr>
        <w:t>количество поставляемого товара</w:t>
      </w:r>
    </w:p>
    <w:p w14:paraId="54BBD885" w14:textId="77777777" w:rsidR="00993BD2" w:rsidRPr="00161067" w:rsidRDefault="00993BD2" w:rsidP="00993BD2">
      <w:pPr>
        <w:keepNext/>
        <w:rPr>
          <w:b/>
          <w:lang w:eastAsia="ar-SA"/>
        </w:rPr>
      </w:pPr>
    </w:p>
    <w:p w14:paraId="7135BB7B" w14:textId="0BFF1BC7" w:rsidR="00A15047" w:rsidRPr="00D17E80" w:rsidRDefault="00A15047" w:rsidP="00A15047">
      <w:pPr>
        <w:pStyle w:val="aa"/>
        <w:keepNext/>
        <w:numPr>
          <w:ilvl w:val="0"/>
          <w:numId w:val="9"/>
        </w:numPr>
        <w:tabs>
          <w:tab w:val="left" w:pos="1276"/>
        </w:tabs>
        <w:overflowPunct w:val="0"/>
        <w:autoSpaceDE w:val="0"/>
        <w:autoSpaceDN w:val="0"/>
        <w:adjustRightInd w:val="0"/>
        <w:ind w:left="0" w:firstLine="709"/>
        <w:jc w:val="both"/>
        <w:textAlignment w:val="baseline"/>
        <w:outlineLvl w:val="0"/>
        <w:rPr>
          <w:color w:val="000000"/>
        </w:rPr>
      </w:pPr>
      <w:r w:rsidRPr="002576F8">
        <w:rPr>
          <w:b/>
          <w:bCs/>
          <w:color w:val="000000"/>
        </w:rPr>
        <w:t>Наименование закупки</w:t>
      </w:r>
      <w:r>
        <w:rPr>
          <w:b/>
          <w:bCs/>
          <w:color w:val="000000"/>
        </w:rPr>
        <w:t xml:space="preserve">: </w:t>
      </w:r>
      <w:r w:rsidRPr="00D17E80">
        <w:t>п</w:t>
      </w:r>
      <w:r w:rsidRPr="00D17E80">
        <w:rPr>
          <w:color w:val="000000"/>
        </w:rPr>
        <w:t>оставка подгузников для взрослых для обеспечения инвалидов в 2023 году</w:t>
      </w:r>
      <w:r>
        <w:rPr>
          <w:color w:val="000000"/>
        </w:rPr>
        <w:t>.</w:t>
      </w:r>
    </w:p>
    <w:p w14:paraId="356654B5" w14:textId="77777777" w:rsidR="00A15047" w:rsidRDefault="00A15047" w:rsidP="00A15047">
      <w:pPr>
        <w:pStyle w:val="aa"/>
        <w:keepNext/>
        <w:numPr>
          <w:ilvl w:val="0"/>
          <w:numId w:val="9"/>
        </w:numPr>
        <w:tabs>
          <w:tab w:val="left" w:pos="1276"/>
        </w:tabs>
        <w:overflowPunct w:val="0"/>
        <w:autoSpaceDE w:val="0"/>
        <w:autoSpaceDN w:val="0"/>
        <w:adjustRightInd w:val="0"/>
        <w:ind w:left="0" w:firstLine="709"/>
        <w:jc w:val="both"/>
        <w:textAlignment w:val="baseline"/>
        <w:outlineLvl w:val="0"/>
        <w:rPr>
          <w:color w:val="000000"/>
        </w:rPr>
      </w:pPr>
      <w:r w:rsidRPr="00D17E80">
        <w:rPr>
          <w:b/>
        </w:rPr>
        <w:t xml:space="preserve">Цель </w:t>
      </w:r>
      <w:r>
        <w:rPr>
          <w:b/>
        </w:rPr>
        <w:t>закупки</w:t>
      </w:r>
      <w:r w:rsidRPr="00D17E80">
        <w:rPr>
          <w:b/>
        </w:rPr>
        <w:t xml:space="preserve">: </w:t>
      </w:r>
      <w:r w:rsidRPr="00D17E80">
        <w:rPr>
          <w:bCs/>
        </w:rPr>
        <w:t xml:space="preserve">определение поставщика </w:t>
      </w:r>
      <w:r w:rsidRPr="00D17E80">
        <w:rPr>
          <w:bCs/>
          <w:color w:val="000000"/>
        </w:rPr>
        <w:t>на поставку подгузников для взрослых</w:t>
      </w:r>
      <w:r>
        <w:rPr>
          <w:bCs/>
        </w:rPr>
        <w:t xml:space="preserve"> </w:t>
      </w:r>
      <w:r w:rsidRPr="00D17E80">
        <w:rPr>
          <w:color w:val="000000"/>
        </w:rPr>
        <w:t>(далее – Товар)</w:t>
      </w:r>
      <w:r w:rsidRPr="00D17E80">
        <w:rPr>
          <w:bCs/>
        </w:rPr>
        <w:t xml:space="preserve"> </w:t>
      </w:r>
      <w:r w:rsidRPr="00D17E80">
        <w:rPr>
          <w:bCs/>
          <w:color w:val="000000"/>
        </w:rPr>
        <w:t xml:space="preserve">для </w:t>
      </w:r>
      <w:r w:rsidRPr="00D17E80">
        <w:rPr>
          <w:bCs/>
          <w:lang w:eastAsia="ar-SA"/>
        </w:rPr>
        <w:t xml:space="preserve">обеспечения инвалидов </w:t>
      </w:r>
      <w:bookmarkStart w:id="0" w:name="_Hlk126651205"/>
      <w:r w:rsidRPr="00D17E80">
        <w:rPr>
          <w:color w:val="000000"/>
        </w:rPr>
        <w:t xml:space="preserve">(далее – Получатели) </w:t>
      </w:r>
      <w:bookmarkEnd w:id="0"/>
      <w:r w:rsidRPr="00D17E80">
        <w:rPr>
          <w:bCs/>
          <w:lang w:eastAsia="ar-SA"/>
        </w:rPr>
        <w:t>в 2023 году</w:t>
      </w:r>
      <w:r w:rsidRPr="00D17E80">
        <w:rPr>
          <w:bCs/>
          <w:color w:val="000000"/>
        </w:rPr>
        <w:t xml:space="preserve"> </w:t>
      </w:r>
      <w:r w:rsidRPr="00793FA9">
        <w:t>в целях реализации постановления Правительства Российской Федерации от 7 апреля 2008 г.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r w:rsidRPr="00D17E80">
        <w:rPr>
          <w:color w:val="000000"/>
        </w:rPr>
        <w:t>, и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31CC7F18" w14:textId="77777777" w:rsidR="00A15047" w:rsidRPr="00E86B95" w:rsidRDefault="00A15047" w:rsidP="00A15047">
      <w:pPr>
        <w:pStyle w:val="aa"/>
        <w:keepNext/>
        <w:numPr>
          <w:ilvl w:val="0"/>
          <w:numId w:val="9"/>
        </w:numPr>
        <w:tabs>
          <w:tab w:val="left" w:pos="1276"/>
        </w:tabs>
        <w:overflowPunct w:val="0"/>
        <w:autoSpaceDE w:val="0"/>
        <w:autoSpaceDN w:val="0"/>
        <w:adjustRightInd w:val="0"/>
        <w:ind w:left="0" w:firstLine="709"/>
        <w:jc w:val="both"/>
        <w:textAlignment w:val="baseline"/>
        <w:outlineLvl w:val="0"/>
        <w:rPr>
          <w:color w:val="C00000"/>
        </w:rPr>
      </w:pPr>
      <w:r w:rsidRPr="00896667">
        <w:rPr>
          <w:b/>
        </w:rPr>
        <w:t>Требования, устанавливаемые к Товару с указанием максимальных и (или) минимальных значений показателей и (или) значений показателей, которые не могут изменяться</w:t>
      </w:r>
      <w:r>
        <w:rPr>
          <w:b/>
        </w:rPr>
        <w:t>,</w:t>
      </w:r>
      <w:r w:rsidRPr="00896667">
        <w:rPr>
          <w:b/>
        </w:rPr>
        <w:t xml:space="preserve"> количество поставляемого Товара</w:t>
      </w:r>
      <w:r>
        <w:rPr>
          <w:rStyle w:val="af5"/>
          <w:b/>
        </w:rPr>
        <w:footnoteReference w:id="1"/>
      </w:r>
      <w:r w:rsidRPr="006D5A7F">
        <w:rPr>
          <w:b/>
          <w:bCs/>
          <w:color w:val="000000"/>
        </w:rPr>
        <w:t>:</w:t>
      </w:r>
      <w:r>
        <w:rPr>
          <w:b/>
          <w:bCs/>
          <w:color w:val="000000"/>
        </w:rPr>
        <w:t xml:space="preserve"> </w:t>
      </w:r>
    </w:p>
    <w:p w14:paraId="24C0D895" w14:textId="2824CACE" w:rsidR="00783F4D" w:rsidRDefault="00783F4D" w:rsidP="00783F4D">
      <w:pPr>
        <w:keepNext/>
        <w:tabs>
          <w:tab w:val="left" w:pos="1276"/>
        </w:tabs>
        <w:overflowPunct w:val="0"/>
        <w:autoSpaceDE w:val="0"/>
        <w:autoSpaceDN w:val="0"/>
        <w:adjustRightInd w:val="0"/>
        <w:jc w:val="both"/>
        <w:textAlignment w:val="baseline"/>
        <w:outlineLvl w:val="0"/>
        <w:rPr>
          <w:b/>
          <w:bCs/>
          <w:color w:val="00000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275"/>
        <w:gridCol w:w="2976"/>
        <w:gridCol w:w="3687"/>
        <w:gridCol w:w="849"/>
        <w:gridCol w:w="880"/>
      </w:tblGrid>
      <w:tr w:rsidR="00C27860" w:rsidRPr="00B15F98" w14:paraId="6A5D8D39" w14:textId="77777777" w:rsidTr="00C27860">
        <w:tc>
          <w:tcPr>
            <w:tcW w:w="209" w:type="pct"/>
          </w:tcPr>
          <w:p w14:paraId="1B931545" w14:textId="3CFE72F2" w:rsidR="00C27860" w:rsidRPr="00B15F98" w:rsidRDefault="00C27860" w:rsidP="0041390B">
            <w:pPr>
              <w:ind w:right="33"/>
              <w:jc w:val="center"/>
              <w:rPr>
                <w:b/>
                <w:sz w:val="20"/>
                <w:szCs w:val="20"/>
              </w:rPr>
            </w:pPr>
            <w:r w:rsidRPr="00B15F98">
              <w:rPr>
                <w:rFonts w:eastAsia="Arial Unicode MS"/>
                <w:b/>
                <w:color w:val="000000"/>
                <w:sz w:val="20"/>
                <w:szCs w:val="20"/>
                <w:lang w:eastAsia="en-US" w:bidi="en-US"/>
              </w:rPr>
              <w:t>№ п/п</w:t>
            </w:r>
          </w:p>
        </w:tc>
        <w:tc>
          <w:tcPr>
            <w:tcW w:w="632" w:type="pct"/>
          </w:tcPr>
          <w:p w14:paraId="48D42767" w14:textId="77777777" w:rsidR="00C27860" w:rsidRPr="00B15F98" w:rsidRDefault="00C27860" w:rsidP="0041390B">
            <w:pPr>
              <w:ind w:right="33"/>
              <w:jc w:val="center"/>
              <w:rPr>
                <w:b/>
                <w:sz w:val="20"/>
                <w:szCs w:val="20"/>
              </w:rPr>
            </w:pPr>
            <w:r w:rsidRPr="00B15F98">
              <w:rPr>
                <w:b/>
                <w:sz w:val="20"/>
                <w:szCs w:val="20"/>
              </w:rPr>
              <w:t>Наименование товара по КТРУ,</w:t>
            </w:r>
          </w:p>
          <w:p w14:paraId="1EE45B86" w14:textId="0DF880D9" w:rsidR="00C27860" w:rsidRPr="00B15F98" w:rsidRDefault="00C27860" w:rsidP="0041390B">
            <w:pPr>
              <w:ind w:right="33"/>
              <w:jc w:val="center"/>
              <w:rPr>
                <w:b/>
                <w:color w:val="000000"/>
                <w:sz w:val="20"/>
                <w:szCs w:val="20"/>
              </w:rPr>
            </w:pPr>
            <w:r w:rsidRPr="00B15F98">
              <w:rPr>
                <w:b/>
                <w:sz w:val="20"/>
                <w:szCs w:val="20"/>
              </w:rPr>
              <w:t>код позиции КТРУ</w:t>
            </w:r>
          </w:p>
        </w:tc>
        <w:tc>
          <w:tcPr>
            <w:tcW w:w="3302" w:type="pct"/>
            <w:gridSpan w:val="2"/>
            <w:shd w:val="clear" w:color="auto" w:fill="auto"/>
          </w:tcPr>
          <w:p w14:paraId="14339A7C" w14:textId="77777777" w:rsidR="00C27860" w:rsidRPr="000679D3" w:rsidRDefault="00C27860" w:rsidP="00F07004">
            <w:pPr>
              <w:jc w:val="center"/>
              <w:rPr>
                <w:rFonts w:eastAsia="Lucida Sans Unicode"/>
                <w:b/>
                <w:kern w:val="1"/>
                <w:sz w:val="20"/>
                <w:szCs w:val="20"/>
              </w:rPr>
            </w:pPr>
            <w:r w:rsidRPr="000679D3">
              <w:rPr>
                <w:b/>
                <w:sz w:val="20"/>
                <w:szCs w:val="20"/>
              </w:rPr>
              <w:t xml:space="preserve">Наименование Товара в соответствии </w:t>
            </w:r>
            <w:r w:rsidRPr="000679D3">
              <w:rPr>
                <w:rFonts w:eastAsia="Lucida Sans Unicode"/>
                <w:b/>
                <w:kern w:val="1"/>
                <w:sz w:val="20"/>
                <w:szCs w:val="20"/>
              </w:rPr>
              <w:t xml:space="preserve">Классификацией, утвержденной </w:t>
            </w:r>
            <w:r w:rsidRPr="000679D3">
              <w:rPr>
                <w:b/>
                <w:sz w:val="20"/>
                <w:szCs w:val="20"/>
              </w:rPr>
              <w:t xml:space="preserve"> Приказом Минтруда России от 13.02.2018 №86н</w:t>
            </w:r>
            <w:r w:rsidRPr="000679D3">
              <w:rPr>
                <w:rFonts w:eastAsia="Lucida Sans Unicode"/>
                <w:b/>
                <w:kern w:val="1"/>
                <w:sz w:val="20"/>
                <w:szCs w:val="20"/>
              </w:rPr>
              <w:t xml:space="preserve"> </w:t>
            </w:r>
          </w:p>
          <w:p w14:paraId="13BB0D76" w14:textId="1EF3EB04" w:rsidR="00C27860" w:rsidRPr="000679D3" w:rsidRDefault="00C27860" w:rsidP="00F07004">
            <w:pPr>
              <w:jc w:val="center"/>
              <w:rPr>
                <w:sz w:val="20"/>
                <w:szCs w:val="20"/>
              </w:rPr>
            </w:pPr>
            <w:r w:rsidRPr="000679D3">
              <w:rPr>
                <w:b/>
                <w:sz w:val="20"/>
                <w:szCs w:val="20"/>
              </w:rPr>
              <w:t>и технические характеристики</w:t>
            </w:r>
          </w:p>
        </w:tc>
        <w:tc>
          <w:tcPr>
            <w:tcW w:w="421" w:type="pct"/>
          </w:tcPr>
          <w:p w14:paraId="0A002623" w14:textId="3C66260C" w:rsidR="00C27860" w:rsidRPr="00B15F98" w:rsidRDefault="00C27860" w:rsidP="00F07004">
            <w:pPr>
              <w:jc w:val="center"/>
              <w:rPr>
                <w:rFonts w:eastAsia="Calibri"/>
                <w:b/>
                <w:bCs/>
                <w:color w:val="000000"/>
                <w:sz w:val="20"/>
                <w:szCs w:val="20"/>
              </w:rPr>
            </w:pPr>
            <w:r w:rsidRPr="00B15F98">
              <w:rPr>
                <w:b/>
                <w:sz w:val="20"/>
                <w:szCs w:val="20"/>
                <w:lang w:eastAsia="en-US"/>
              </w:rPr>
              <w:t>Единица</w:t>
            </w:r>
            <w:r w:rsidRPr="00B15F98">
              <w:rPr>
                <w:b/>
                <w:sz w:val="20"/>
                <w:szCs w:val="20"/>
                <w:lang w:eastAsia="en-US"/>
              </w:rPr>
              <w:br/>
              <w:t>измерения</w:t>
            </w:r>
          </w:p>
        </w:tc>
        <w:tc>
          <w:tcPr>
            <w:tcW w:w="436" w:type="pct"/>
            <w:shd w:val="clear" w:color="auto" w:fill="auto"/>
          </w:tcPr>
          <w:p w14:paraId="42C3BE05" w14:textId="62276D8B" w:rsidR="00C27860" w:rsidRPr="00B15F98" w:rsidRDefault="00C27860" w:rsidP="00F07004">
            <w:pPr>
              <w:jc w:val="center"/>
              <w:rPr>
                <w:sz w:val="20"/>
                <w:szCs w:val="20"/>
              </w:rPr>
            </w:pPr>
            <w:r w:rsidRPr="00B15F98">
              <w:rPr>
                <w:rFonts w:eastAsia="Times New Roman CYR"/>
                <w:b/>
                <w:bCs/>
                <w:color w:val="000000"/>
                <w:sz w:val="20"/>
                <w:szCs w:val="20"/>
                <w:lang w:eastAsia="en-US" w:bidi="en-US"/>
              </w:rPr>
              <w:t>Количество</w:t>
            </w:r>
          </w:p>
        </w:tc>
      </w:tr>
      <w:tr w:rsidR="00C27860" w:rsidRPr="00B15F98" w14:paraId="3B834930" w14:textId="77777777" w:rsidTr="00C27860">
        <w:tc>
          <w:tcPr>
            <w:tcW w:w="209" w:type="pct"/>
          </w:tcPr>
          <w:p w14:paraId="460164C8" w14:textId="088C73FA" w:rsidR="00C27860" w:rsidRPr="00B15F98" w:rsidRDefault="00C27860" w:rsidP="0041390B">
            <w:pPr>
              <w:ind w:right="-108"/>
              <w:jc w:val="center"/>
              <w:rPr>
                <w:sz w:val="20"/>
                <w:szCs w:val="20"/>
              </w:rPr>
            </w:pPr>
            <w:r w:rsidRPr="00B15F98">
              <w:rPr>
                <w:sz w:val="20"/>
                <w:szCs w:val="20"/>
              </w:rPr>
              <w:t>1.</w:t>
            </w:r>
          </w:p>
        </w:tc>
        <w:tc>
          <w:tcPr>
            <w:tcW w:w="632" w:type="pct"/>
          </w:tcPr>
          <w:p w14:paraId="21FFA185" w14:textId="74A3ABC4" w:rsidR="00C27860" w:rsidRPr="00B15F98" w:rsidRDefault="00C27860" w:rsidP="0041390B">
            <w:pPr>
              <w:ind w:right="33"/>
              <w:jc w:val="center"/>
              <w:rPr>
                <w:sz w:val="20"/>
                <w:szCs w:val="20"/>
              </w:rPr>
            </w:pPr>
            <w:r w:rsidRPr="00B15F98">
              <w:rPr>
                <w:sz w:val="20"/>
                <w:szCs w:val="20"/>
              </w:rPr>
              <w:t>Подгузники для взрослых</w:t>
            </w:r>
          </w:p>
          <w:p w14:paraId="66E42EAD" w14:textId="77777777" w:rsidR="00C27860" w:rsidRPr="00B15F98" w:rsidRDefault="00C27860" w:rsidP="0041390B">
            <w:pPr>
              <w:ind w:right="33"/>
              <w:jc w:val="center"/>
              <w:rPr>
                <w:sz w:val="20"/>
                <w:szCs w:val="20"/>
              </w:rPr>
            </w:pPr>
            <w:r w:rsidRPr="00B15F98">
              <w:rPr>
                <w:sz w:val="20"/>
                <w:szCs w:val="20"/>
              </w:rPr>
              <w:t>КТРУ 17.22.12.130-00000001</w:t>
            </w:r>
          </w:p>
          <w:p w14:paraId="5ADF8800" w14:textId="77777777" w:rsidR="00C27860" w:rsidRPr="00B15F98" w:rsidRDefault="00C27860" w:rsidP="0041390B">
            <w:pPr>
              <w:ind w:right="33"/>
              <w:jc w:val="center"/>
              <w:rPr>
                <w:sz w:val="20"/>
                <w:szCs w:val="20"/>
              </w:rPr>
            </w:pPr>
          </w:p>
        </w:tc>
        <w:tc>
          <w:tcPr>
            <w:tcW w:w="1475" w:type="pct"/>
            <w:shd w:val="clear" w:color="auto" w:fill="auto"/>
          </w:tcPr>
          <w:p w14:paraId="3DB0DFAC" w14:textId="77777777" w:rsidR="00C27860" w:rsidRPr="000679D3" w:rsidRDefault="00C27860" w:rsidP="00F07004">
            <w:pPr>
              <w:jc w:val="center"/>
              <w:rPr>
                <w:sz w:val="20"/>
                <w:szCs w:val="20"/>
              </w:rPr>
            </w:pPr>
            <w:r w:rsidRPr="000679D3">
              <w:rPr>
                <w:sz w:val="20"/>
                <w:szCs w:val="20"/>
              </w:rPr>
              <w:t>22-01-06</w:t>
            </w:r>
          </w:p>
          <w:p w14:paraId="17892E2A" w14:textId="594599D8" w:rsidR="00C27860" w:rsidRPr="000679D3" w:rsidRDefault="00C27860" w:rsidP="00F07004">
            <w:pPr>
              <w:jc w:val="center"/>
              <w:rPr>
                <w:b/>
                <w:color w:val="000000"/>
                <w:sz w:val="20"/>
                <w:szCs w:val="20"/>
              </w:rPr>
            </w:pPr>
            <w:r w:rsidRPr="000679D3">
              <w:rPr>
                <w:sz w:val="20"/>
                <w:szCs w:val="20"/>
              </w:rPr>
              <w:t>Подгузники для взрослых, размер «S» (объем талии/бедер до 90 см)</w:t>
            </w:r>
            <w:r w:rsidR="000679D3">
              <w:rPr>
                <w:sz w:val="20"/>
                <w:szCs w:val="20"/>
              </w:rPr>
              <w:t>*</w:t>
            </w:r>
            <w:r w:rsidRPr="000679D3">
              <w:rPr>
                <w:sz w:val="20"/>
                <w:szCs w:val="20"/>
              </w:rPr>
              <w:t>, с полным влагопоглощением не менее 1000 г</w:t>
            </w:r>
            <w:r w:rsidR="000679D3">
              <w:rPr>
                <w:sz w:val="20"/>
                <w:szCs w:val="20"/>
              </w:rPr>
              <w:t>*</w:t>
            </w:r>
            <w:r w:rsidRPr="000679D3">
              <w:rPr>
                <w:b/>
                <w:color w:val="000000"/>
                <w:sz w:val="20"/>
                <w:szCs w:val="20"/>
              </w:rPr>
              <w:t xml:space="preserve"> </w:t>
            </w:r>
          </w:p>
          <w:p w14:paraId="12D2F31B" w14:textId="1F46C726" w:rsidR="00C27860" w:rsidRPr="000679D3" w:rsidRDefault="00AB2821" w:rsidP="007D2EB4">
            <w:pPr>
              <w:autoSpaceDE w:val="0"/>
              <w:adjustRightInd w:val="0"/>
              <w:jc w:val="center"/>
              <w:rPr>
                <w:sz w:val="20"/>
                <w:szCs w:val="20"/>
              </w:rPr>
            </w:pPr>
            <w:r>
              <w:rPr>
                <w:sz w:val="20"/>
                <w:szCs w:val="20"/>
              </w:rPr>
              <w:t>обратная сорбция не более 4,4г</w:t>
            </w:r>
            <w:r w:rsidR="00C27860" w:rsidRPr="000679D3">
              <w:rPr>
                <w:sz w:val="20"/>
                <w:szCs w:val="20"/>
              </w:rPr>
              <w:t>, скорост</w:t>
            </w:r>
            <w:r>
              <w:rPr>
                <w:sz w:val="20"/>
                <w:szCs w:val="20"/>
              </w:rPr>
              <w:t>ь впитывания не менее 2,3 см3/с</w:t>
            </w:r>
            <w:r w:rsidR="00C27860" w:rsidRPr="000679D3">
              <w:rPr>
                <w:sz w:val="20"/>
                <w:szCs w:val="20"/>
              </w:rPr>
              <w:t xml:space="preserve"> </w:t>
            </w:r>
          </w:p>
        </w:tc>
        <w:tc>
          <w:tcPr>
            <w:tcW w:w="1827" w:type="pct"/>
            <w:vMerge w:val="restart"/>
            <w:shd w:val="clear" w:color="auto" w:fill="auto"/>
          </w:tcPr>
          <w:p w14:paraId="41C51AD1" w14:textId="069F7757" w:rsidR="00C27860" w:rsidRPr="000679D3" w:rsidRDefault="00C27860" w:rsidP="00F07004">
            <w:pPr>
              <w:autoSpaceDE w:val="0"/>
              <w:adjustRightInd w:val="0"/>
              <w:ind w:firstLine="318"/>
              <w:jc w:val="both"/>
              <w:rPr>
                <w:sz w:val="20"/>
                <w:szCs w:val="20"/>
              </w:rPr>
            </w:pPr>
            <w:r w:rsidRPr="000679D3">
              <w:rPr>
                <w:sz w:val="20"/>
                <w:szCs w:val="20"/>
              </w:rPr>
              <w:t>Подгузники для взрослых являются многослойным впитывающим изделием разового использования с абсорбирующим слоем из волокнистых полуфабрикатов преимущественно древесного происхождения, содержащим гелеобразующие влагопоглощающие вещества (суперабсорбенты).</w:t>
            </w:r>
          </w:p>
          <w:p w14:paraId="41A28CC2" w14:textId="77777777" w:rsidR="00C27860" w:rsidRPr="000679D3" w:rsidRDefault="00C27860" w:rsidP="00F07004">
            <w:pPr>
              <w:snapToGrid w:val="0"/>
              <w:ind w:firstLine="318"/>
              <w:jc w:val="both"/>
              <w:rPr>
                <w:sz w:val="20"/>
                <w:szCs w:val="20"/>
              </w:rPr>
            </w:pPr>
            <w:r w:rsidRPr="000679D3">
              <w:rPr>
                <w:sz w:val="20"/>
                <w:szCs w:val="20"/>
              </w:rPr>
              <w:t>Форма подгузника должна соответствовать развертке нижней части торса тела человека с дополнительным увеличением площади на запах боковых частей, обеспечивать максимальную свободу движений человека и комфорт.</w:t>
            </w:r>
          </w:p>
          <w:p w14:paraId="13FEB73C" w14:textId="77777777" w:rsidR="00C27860" w:rsidRPr="000679D3" w:rsidRDefault="00C27860" w:rsidP="00F07004">
            <w:pPr>
              <w:autoSpaceDE w:val="0"/>
              <w:adjustRightInd w:val="0"/>
              <w:ind w:firstLine="318"/>
              <w:jc w:val="both"/>
              <w:rPr>
                <w:sz w:val="20"/>
                <w:szCs w:val="20"/>
              </w:rPr>
            </w:pPr>
            <w:r w:rsidRPr="000679D3">
              <w:rPr>
                <w:sz w:val="20"/>
                <w:szCs w:val="20"/>
              </w:rPr>
              <w:t>Конструкция подгузников должна включать:</w:t>
            </w:r>
          </w:p>
          <w:p w14:paraId="757C5266" w14:textId="7BB11609" w:rsidR="00C27860" w:rsidRPr="000679D3" w:rsidRDefault="00C27860" w:rsidP="00F07004">
            <w:pPr>
              <w:autoSpaceDE w:val="0"/>
              <w:adjustRightInd w:val="0"/>
              <w:ind w:firstLine="318"/>
              <w:jc w:val="both"/>
              <w:rPr>
                <w:sz w:val="20"/>
                <w:szCs w:val="20"/>
              </w:rPr>
            </w:pPr>
            <w:r w:rsidRPr="000679D3">
              <w:rPr>
                <w:sz w:val="20"/>
                <w:szCs w:val="20"/>
              </w:rPr>
              <w:t>- верхний покровный слой, который непосредственно соприкасается с кожей человека и пропускает жидкость внутрь подгузника;</w:t>
            </w:r>
          </w:p>
          <w:p w14:paraId="3D71FEF4" w14:textId="77777777" w:rsidR="00C27860" w:rsidRPr="000679D3" w:rsidRDefault="00C27860" w:rsidP="00F07004">
            <w:pPr>
              <w:autoSpaceDE w:val="0"/>
              <w:adjustRightInd w:val="0"/>
              <w:ind w:firstLine="318"/>
              <w:jc w:val="both"/>
              <w:rPr>
                <w:sz w:val="20"/>
                <w:szCs w:val="20"/>
              </w:rPr>
            </w:pPr>
            <w:r w:rsidRPr="000679D3">
              <w:rPr>
                <w:sz w:val="20"/>
                <w:szCs w:val="20"/>
              </w:rPr>
              <w:t xml:space="preserve">- распределительный слой, который расположен за верхним покровным слоем подгузника и способствует </w:t>
            </w:r>
            <w:r w:rsidRPr="000679D3">
              <w:rPr>
                <w:sz w:val="20"/>
                <w:szCs w:val="20"/>
              </w:rPr>
              <w:lastRenderedPageBreak/>
              <w:t xml:space="preserve">равномерному распределению жидкости внутри подгузника; </w:t>
            </w:r>
          </w:p>
          <w:p w14:paraId="594E9FB2" w14:textId="77777777" w:rsidR="00C27860" w:rsidRPr="000679D3" w:rsidRDefault="00C27860" w:rsidP="00F07004">
            <w:pPr>
              <w:autoSpaceDE w:val="0"/>
              <w:adjustRightInd w:val="0"/>
              <w:ind w:firstLine="318"/>
              <w:jc w:val="both"/>
              <w:rPr>
                <w:sz w:val="20"/>
                <w:szCs w:val="20"/>
              </w:rPr>
            </w:pPr>
            <w:r w:rsidRPr="000679D3">
              <w:rPr>
                <w:sz w:val="20"/>
                <w:szCs w:val="20"/>
              </w:rPr>
              <w:t>- абсорбирующий слой, состоящий из одного или двух впитывающих слоев - внутренний основной впитывающий слой подгузника, расположенный за распределительным слоем, который поглощает и удерживает впитываемую жидкость внутри подгузника;</w:t>
            </w:r>
          </w:p>
          <w:p w14:paraId="38514D53" w14:textId="56AE04E0" w:rsidR="00C27860" w:rsidRPr="000679D3" w:rsidRDefault="00C27860" w:rsidP="00F07004">
            <w:pPr>
              <w:autoSpaceDE w:val="0"/>
              <w:adjustRightInd w:val="0"/>
              <w:ind w:firstLine="318"/>
              <w:jc w:val="both"/>
              <w:rPr>
                <w:sz w:val="20"/>
                <w:szCs w:val="20"/>
              </w:rPr>
            </w:pPr>
            <w:r w:rsidRPr="000679D3">
              <w:rPr>
                <w:sz w:val="20"/>
                <w:szCs w:val="20"/>
              </w:rPr>
              <w:t>- защитный слой – слой, который расположен непосредственно за абсорбирующим слоем подгузника и предотвращает проникновение жидкости наружу;</w:t>
            </w:r>
          </w:p>
          <w:p w14:paraId="221044F1" w14:textId="77777777" w:rsidR="00C27860" w:rsidRPr="000679D3" w:rsidRDefault="00C27860" w:rsidP="00F07004">
            <w:pPr>
              <w:autoSpaceDE w:val="0"/>
              <w:adjustRightInd w:val="0"/>
              <w:ind w:firstLine="318"/>
              <w:jc w:val="both"/>
              <w:rPr>
                <w:sz w:val="20"/>
                <w:szCs w:val="20"/>
              </w:rPr>
            </w:pPr>
            <w:r w:rsidRPr="000679D3">
              <w:rPr>
                <w:sz w:val="20"/>
                <w:szCs w:val="20"/>
              </w:rPr>
              <w:t>- нижний покровный слой - слой, который расположен за защитным слоем и соприкасается с одеждой человека или простыней;</w:t>
            </w:r>
          </w:p>
          <w:p w14:paraId="65319895" w14:textId="77777777" w:rsidR="00C27860" w:rsidRPr="000679D3" w:rsidRDefault="00C27860" w:rsidP="00F07004">
            <w:pPr>
              <w:autoSpaceDE w:val="0"/>
              <w:adjustRightInd w:val="0"/>
              <w:ind w:firstLine="318"/>
              <w:jc w:val="both"/>
              <w:rPr>
                <w:sz w:val="20"/>
                <w:szCs w:val="20"/>
              </w:rPr>
            </w:pPr>
            <w:r w:rsidRPr="000679D3">
              <w:rPr>
                <w:sz w:val="20"/>
                <w:szCs w:val="20"/>
              </w:rPr>
              <w:t xml:space="preserve">- барьерные элементы - барьеры и боковые оборки в виде дуги через пах со стягивающими их резинками, предотвращающие проникновение жидкости на кожу человека; </w:t>
            </w:r>
          </w:p>
          <w:p w14:paraId="3AB76D76" w14:textId="6271B243" w:rsidR="00C27860" w:rsidRPr="000679D3" w:rsidRDefault="00C27860" w:rsidP="00F07004">
            <w:pPr>
              <w:autoSpaceDE w:val="0"/>
              <w:adjustRightInd w:val="0"/>
              <w:ind w:firstLine="318"/>
              <w:jc w:val="both"/>
              <w:rPr>
                <w:sz w:val="20"/>
                <w:szCs w:val="20"/>
              </w:rPr>
            </w:pPr>
            <w:r w:rsidRPr="000679D3">
              <w:rPr>
                <w:sz w:val="20"/>
                <w:szCs w:val="20"/>
              </w:rPr>
              <w:t>- фиксирующие элементы – детали подгузника на его передней и задней частях для фиксации его в нужном положении и закрепления на талии человека (застежки-«липучки», эластичный пояс и др.);</w:t>
            </w:r>
          </w:p>
          <w:p w14:paraId="29EF1FD6" w14:textId="77777777" w:rsidR="00C27860" w:rsidRPr="000679D3" w:rsidRDefault="00C27860" w:rsidP="00F07004">
            <w:pPr>
              <w:autoSpaceDE w:val="0"/>
              <w:adjustRightInd w:val="0"/>
              <w:ind w:firstLine="318"/>
              <w:jc w:val="both"/>
              <w:rPr>
                <w:sz w:val="20"/>
                <w:szCs w:val="20"/>
              </w:rPr>
            </w:pPr>
            <w:r w:rsidRPr="000679D3">
              <w:rPr>
                <w:sz w:val="20"/>
                <w:szCs w:val="20"/>
              </w:rPr>
              <w:t>- индикатор наполнения подгузника (при наличии) - сигналы в виде цветных полос (или одной полосы) на нижнем покровном слое, а при его отсутствии - на защитном слое, фиксирующие полное наполнение подгузника впитываемой жидкостью.</w:t>
            </w:r>
          </w:p>
          <w:p w14:paraId="38A34DB9" w14:textId="77777777" w:rsidR="00C27860" w:rsidRPr="000679D3" w:rsidRDefault="00C27860" w:rsidP="00F07004">
            <w:pPr>
              <w:autoSpaceDE w:val="0"/>
              <w:adjustRightInd w:val="0"/>
              <w:ind w:firstLine="318"/>
              <w:jc w:val="both"/>
              <w:rPr>
                <w:sz w:val="20"/>
                <w:szCs w:val="20"/>
              </w:rPr>
            </w:pPr>
            <w:r w:rsidRPr="000679D3">
              <w:rPr>
                <w:sz w:val="20"/>
                <w:szCs w:val="20"/>
              </w:rPr>
              <w:t>Верхний и нижний покровные слои, барьерные элементы должны быть изготовлены из нетканного материала или других материалов с показателями качества, обеспечивающими изготовление подгузников в соответствии с требованиями ГОСТ Р 55082-2012 «Изделия бумажные медицинского назначения. Подгузники для взрослых. Общие технические условия».</w:t>
            </w:r>
          </w:p>
          <w:p w14:paraId="6BE97710" w14:textId="77777777" w:rsidR="00C27860" w:rsidRPr="000679D3" w:rsidRDefault="00C27860" w:rsidP="00F07004">
            <w:pPr>
              <w:autoSpaceDE w:val="0"/>
              <w:adjustRightInd w:val="0"/>
              <w:ind w:firstLine="318"/>
              <w:jc w:val="both"/>
              <w:rPr>
                <w:sz w:val="20"/>
                <w:szCs w:val="20"/>
              </w:rPr>
            </w:pPr>
            <w:r w:rsidRPr="000679D3">
              <w:rPr>
                <w:sz w:val="20"/>
                <w:szCs w:val="20"/>
              </w:rPr>
              <w:t>Распределительный слой должен быть изготовлен из нетканного материала или бумаги бытового и санитарно-гигиенического назначения массой бумаги (материала) площадью 1 м</w:t>
            </w:r>
            <w:r w:rsidRPr="000679D3">
              <w:rPr>
                <w:sz w:val="20"/>
                <w:szCs w:val="20"/>
                <w:vertAlign w:val="superscript"/>
              </w:rPr>
              <w:t>2</w:t>
            </w:r>
            <w:r w:rsidRPr="000679D3">
              <w:rPr>
                <w:sz w:val="20"/>
                <w:szCs w:val="20"/>
              </w:rPr>
              <w:t xml:space="preserve"> не более 25,0 г из целлюлозы и древесной массы. Не допускается использование бумаги для изделий бытового и санитарно-гигиенического назначения, изготовленной из бумажной и картонной макулатуры по ГОСТ 10700-97 «Макулатура бумажная и картонная. Технические условия».</w:t>
            </w:r>
          </w:p>
          <w:p w14:paraId="76899E3D" w14:textId="77777777" w:rsidR="00C27860" w:rsidRPr="000679D3" w:rsidRDefault="00C27860" w:rsidP="00F07004">
            <w:pPr>
              <w:autoSpaceDE w:val="0"/>
              <w:autoSpaceDN w:val="0"/>
              <w:adjustRightInd w:val="0"/>
              <w:ind w:firstLine="318"/>
              <w:jc w:val="both"/>
              <w:rPr>
                <w:sz w:val="20"/>
                <w:szCs w:val="20"/>
              </w:rPr>
            </w:pPr>
            <w:r w:rsidRPr="000679D3">
              <w:rPr>
                <w:sz w:val="20"/>
                <w:szCs w:val="20"/>
              </w:rPr>
              <w:t xml:space="preserve">Абсорбирующий слой должен быть изготовлен из волокнистых полуфабрикатов преимущественно </w:t>
            </w:r>
            <w:r w:rsidRPr="000679D3">
              <w:rPr>
                <w:sz w:val="20"/>
                <w:szCs w:val="20"/>
              </w:rPr>
              <w:lastRenderedPageBreak/>
              <w:t>древесного происхождения (целлюлозного волокна, целлюлозной ваты, целлюлозного полотна с добавлением химических волокон или без них) и суперабсорбента на основе полимеров акриловой кислоты. Суперабсорбент представлен в виде гранул со способностью к гелеобразованию под влиянием впитываемой жидкости.</w:t>
            </w:r>
          </w:p>
          <w:p w14:paraId="18888D10" w14:textId="77777777" w:rsidR="00C27860" w:rsidRPr="000679D3" w:rsidRDefault="00C27860" w:rsidP="00F07004">
            <w:pPr>
              <w:autoSpaceDE w:val="0"/>
              <w:autoSpaceDN w:val="0"/>
              <w:adjustRightInd w:val="0"/>
              <w:ind w:firstLine="318"/>
              <w:jc w:val="both"/>
              <w:rPr>
                <w:sz w:val="20"/>
                <w:szCs w:val="20"/>
              </w:rPr>
            </w:pPr>
            <w:r w:rsidRPr="000679D3">
              <w:rPr>
                <w:sz w:val="20"/>
                <w:szCs w:val="20"/>
              </w:rPr>
              <w:t xml:space="preserve">Для защитного слоя используется полимерная пленка толщиной не более 30 мкм. </w:t>
            </w:r>
          </w:p>
          <w:p w14:paraId="49985EE0" w14:textId="77777777" w:rsidR="00C27860" w:rsidRPr="000679D3" w:rsidRDefault="00C27860" w:rsidP="00F07004">
            <w:pPr>
              <w:autoSpaceDE w:val="0"/>
              <w:autoSpaceDN w:val="0"/>
              <w:adjustRightInd w:val="0"/>
              <w:ind w:firstLine="318"/>
              <w:jc w:val="both"/>
              <w:rPr>
                <w:color w:val="000000"/>
                <w:sz w:val="20"/>
                <w:szCs w:val="20"/>
                <w:lang w:bidi="en-US"/>
              </w:rPr>
            </w:pPr>
            <w:r w:rsidRPr="000679D3">
              <w:rPr>
                <w:sz w:val="20"/>
                <w:szCs w:val="20"/>
              </w:rPr>
              <w:t xml:space="preserve">Допускается использование других материалов, разрешенных к применению органами Федеральной службы по надзору в сфере защиты прав потребителей и благополучия человека (Роспотребнадзора) и обеспечивающих безопасность и функциональное назначение подгузников. </w:t>
            </w:r>
          </w:p>
        </w:tc>
        <w:tc>
          <w:tcPr>
            <w:tcW w:w="421" w:type="pct"/>
          </w:tcPr>
          <w:p w14:paraId="757C9CD3" w14:textId="77777777" w:rsidR="00C27860" w:rsidRPr="00B15F98" w:rsidRDefault="00C27860" w:rsidP="00F07004">
            <w:pPr>
              <w:jc w:val="center"/>
              <w:rPr>
                <w:bCs/>
                <w:sz w:val="20"/>
                <w:szCs w:val="20"/>
              </w:rPr>
            </w:pPr>
            <w:r w:rsidRPr="00B15F98">
              <w:rPr>
                <w:bCs/>
                <w:sz w:val="20"/>
                <w:szCs w:val="20"/>
              </w:rPr>
              <w:lastRenderedPageBreak/>
              <w:t>штука</w:t>
            </w:r>
          </w:p>
        </w:tc>
        <w:tc>
          <w:tcPr>
            <w:tcW w:w="436" w:type="pct"/>
            <w:shd w:val="clear" w:color="auto" w:fill="auto"/>
          </w:tcPr>
          <w:p w14:paraId="4899489B" w14:textId="77777777" w:rsidR="00C27860" w:rsidRPr="00B15F98" w:rsidRDefault="00C27860" w:rsidP="00F07004">
            <w:pPr>
              <w:jc w:val="center"/>
              <w:rPr>
                <w:rFonts w:eastAsia="Calibri"/>
                <w:bCs/>
                <w:color w:val="000000"/>
                <w:sz w:val="20"/>
                <w:szCs w:val="20"/>
              </w:rPr>
            </w:pPr>
            <w:r w:rsidRPr="00B15F98">
              <w:rPr>
                <w:bCs/>
                <w:sz w:val="20"/>
                <w:szCs w:val="20"/>
              </w:rPr>
              <w:t>56 440</w:t>
            </w:r>
          </w:p>
        </w:tc>
      </w:tr>
      <w:tr w:rsidR="00C27860" w:rsidRPr="00B15F98" w14:paraId="382BBC0C" w14:textId="77777777" w:rsidTr="00C27860">
        <w:tc>
          <w:tcPr>
            <w:tcW w:w="209" w:type="pct"/>
          </w:tcPr>
          <w:p w14:paraId="6CDCFDCB" w14:textId="7411D05C" w:rsidR="00C27860" w:rsidRPr="00B15F98" w:rsidRDefault="00C27860" w:rsidP="0041390B">
            <w:pPr>
              <w:ind w:right="-108"/>
              <w:jc w:val="center"/>
              <w:rPr>
                <w:sz w:val="20"/>
                <w:szCs w:val="20"/>
              </w:rPr>
            </w:pPr>
            <w:r w:rsidRPr="00B15F98">
              <w:rPr>
                <w:sz w:val="20"/>
                <w:szCs w:val="20"/>
              </w:rPr>
              <w:t>2.</w:t>
            </w:r>
          </w:p>
        </w:tc>
        <w:tc>
          <w:tcPr>
            <w:tcW w:w="632" w:type="pct"/>
          </w:tcPr>
          <w:p w14:paraId="369B78FA" w14:textId="3E8419C2" w:rsidR="00C27860" w:rsidRPr="00B15F98" w:rsidRDefault="00C27860" w:rsidP="0041390B">
            <w:pPr>
              <w:ind w:right="33"/>
              <w:jc w:val="center"/>
              <w:rPr>
                <w:sz w:val="20"/>
                <w:szCs w:val="20"/>
              </w:rPr>
            </w:pPr>
            <w:r w:rsidRPr="00B15F98">
              <w:rPr>
                <w:sz w:val="20"/>
                <w:szCs w:val="20"/>
              </w:rPr>
              <w:t>Подгузники для взрослых</w:t>
            </w:r>
          </w:p>
          <w:p w14:paraId="057CCDB0" w14:textId="77777777" w:rsidR="00C27860" w:rsidRPr="00B15F98" w:rsidRDefault="00C27860" w:rsidP="0041390B">
            <w:pPr>
              <w:ind w:right="33"/>
              <w:jc w:val="center"/>
              <w:rPr>
                <w:sz w:val="20"/>
                <w:szCs w:val="20"/>
              </w:rPr>
            </w:pPr>
            <w:r w:rsidRPr="00B15F98">
              <w:rPr>
                <w:sz w:val="20"/>
                <w:szCs w:val="20"/>
              </w:rPr>
              <w:t>КТРУ 17.22.12.130-00000001</w:t>
            </w:r>
          </w:p>
          <w:p w14:paraId="1FEB9BA0" w14:textId="77777777" w:rsidR="00C27860" w:rsidRPr="00B15F98" w:rsidRDefault="00C27860" w:rsidP="0041390B">
            <w:pPr>
              <w:ind w:right="33"/>
              <w:jc w:val="center"/>
              <w:rPr>
                <w:sz w:val="20"/>
                <w:szCs w:val="20"/>
              </w:rPr>
            </w:pPr>
          </w:p>
        </w:tc>
        <w:tc>
          <w:tcPr>
            <w:tcW w:w="1475" w:type="pct"/>
            <w:shd w:val="clear" w:color="auto" w:fill="auto"/>
          </w:tcPr>
          <w:p w14:paraId="225EBBE8" w14:textId="77777777" w:rsidR="00C27860" w:rsidRPr="000679D3" w:rsidRDefault="00C27860" w:rsidP="005E19DF">
            <w:pPr>
              <w:jc w:val="center"/>
              <w:rPr>
                <w:sz w:val="20"/>
                <w:szCs w:val="20"/>
              </w:rPr>
            </w:pPr>
            <w:r w:rsidRPr="000679D3">
              <w:rPr>
                <w:sz w:val="20"/>
                <w:szCs w:val="20"/>
              </w:rPr>
              <w:t>22-01-07</w:t>
            </w:r>
          </w:p>
          <w:p w14:paraId="788D71A1" w14:textId="5E2BD82C" w:rsidR="00C27860" w:rsidRPr="000679D3" w:rsidRDefault="00C27860" w:rsidP="005E19DF">
            <w:pPr>
              <w:jc w:val="center"/>
              <w:rPr>
                <w:sz w:val="20"/>
                <w:szCs w:val="20"/>
              </w:rPr>
            </w:pPr>
            <w:r w:rsidRPr="000679D3">
              <w:rPr>
                <w:sz w:val="20"/>
                <w:szCs w:val="20"/>
              </w:rPr>
              <w:t>Подгузники для взрослых, размер «S» (объем талии/бедер до 90 см</w:t>
            </w:r>
            <w:r w:rsidR="00357904" w:rsidRPr="000679D3">
              <w:rPr>
                <w:sz w:val="20"/>
                <w:szCs w:val="20"/>
              </w:rPr>
              <w:t>)</w:t>
            </w:r>
            <w:r w:rsidR="000679D3">
              <w:rPr>
                <w:sz w:val="20"/>
                <w:szCs w:val="20"/>
              </w:rPr>
              <w:t>*</w:t>
            </w:r>
            <w:r w:rsidRPr="000679D3">
              <w:rPr>
                <w:sz w:val="20"/>
                <w:szCs w:val="20"/>
              </w:rPr>
              <w:t>, с полным влагопоглощением не менее 1400 г</w:t>
            </w:r>
            <w:r w:rsidR="000679D3">
              <w:rPr>
                <w:sz w:val="20"/>
                <w:szCs w:val="20"/>
              </w:rPr>
              <w:t>*</w:t>
            </w:r>
          </w:p>
          <w:p w14:paraId="68EB5F24" w14:textId="5BB6AC82" w:rsidR="00C27860" w:rsidRPr="000679D3" w:rsidRDefault="00C27860" w:rsidP="000679D3">
            <w:pPr>
              <w:autoSpaceDE w:val="0"/>
              <w:adjustRightInd w:val="0"/>
              <w:jc w:val="center"/>
              <w:rPr>
                <w:sz w:val="20"/>
                <w:szCs w:val="20"/>
              </w:rPr>
            </w:pPr>
            <w:r w:rsidRPr="000679D3">
              <w:rPr>
                <w:sz w:val="20"/>
                <w:szCs w:val="20"/>
              </w:rPr>
              <w:t>обратная сорбция не более 4,4г</w:t>
            </w:r>
            <w:r w:rsidR="00357904" w:rsidRPr="000679D3">
              <w:rPr>
                <w:sz w:val="20"/>
                <w:szCs w:val="20"/>
              </w:rPr>
              <w:t>,</w:t>
            </w:r>
            <w:r w:rsidRPr="000679D3">
              <w:rPr>
                <w:sz w:val="20"/>
                <w:szCs w:val="20"/>
              </w:rPr>
              <w:t xml:space="preserve"> скорость впитывания не менее 2,3 см3/с</w:t>
            </w:r>
          </w:p>
        </w:tc>
        <w:tc>
          <w:tcPr>
            <w:tcW w:w="1827" w:type="pct"/>
            <w:vMerge/>
            <w:shd w:val="clear" w:color="auto" w:fill="auto"/>
          </w:tcPr>
          <w:p w14:paraId="28ADD926" w14:textId="77777777" w:rsidR="00C27860" w:rsidRPr="000679D3" w:rsidRDefault="00C27860" w:rsidP="005E19DF">
            <w:pPr>
              <w:autoSpaceDE w:val="0"/>
              <w:adjustRightInd w:val="0"/>
              <w:ind w:firstLine="318"/>
              <w:jc w:val="both"/>
              <w:rPr>
                <w:sz w:val="20"/>
                <w:szCs w:val="20"/>
              </w:rPr>
            </w:pPr>
          </w:p>
        </w:tc>
        <w:tc>
          <w:tcPr>
            <w:tcW w:w="421" w:type="pct"/>
          </w:tcPr>
          <w:p w14:paraId="30703DF4" w14:textId="77777777" w:rsidR="00C27860" w:rsidRPr="00B15F98" w:rsidRDefault="00C27860" w:rsidP="005E19DF">
            <w:pPr>
              <w:jc w:val="center"/>
              <w:rPr>
                <w:bCs/>
                <w:sz w:val="20"/>
                <w:szCs w:val="20"/>
              </w:rPr>
            </w:pPr>
            <w:r w:rsidRPr="00B15F98">
              <w:rPr>
                <w:bCs/>
                <w:sz w:val="20"/>
                <w:szCs w:val="20"/>
              </w:rPr>
              <w:t>штука</w:t>
            </w:r>
          </w:p>
        </w:tc>
        <w:tc>
          <w:tcPr>
            <w:tcW w:w="436" w:type="pct"/>
            <w:shd w:val="clear" w:color="auto" w:fill="auto"/>
          </w:tcPr>
          <w:p w14:paraId="5D05877D" w14:textId="77777777" w:rsidR="00C27860" w:rsidRPr="00B15F98" w:rsidRDefault="00C27860" w:rsidP="005E19DF">
            <w:pPr>
              <w:jc w:val="center"/>
              <w:rPr>
                <w:bCs/>
                <w:sz w:val="20"/>
                <w:szCs w:val="20"/>
              </w:rPr>
            </w:pPr>
            <w:r w:rsidRPr="00B15F98">
              <w:rPr>
                <w:bCs/>
                <w:sz w:val="20"/>
                <w:szCs w:val="20"/>
              </w:rPr>
              <w:t>24 420</w:t>
            </w:r>
          </w:p>
        </w:tc>
      </w:tr>
      <w:tr w:rsidR="00C27860" w:rsidRPr="00B15F98" w14:paraId="38E255BB" w14:textId="77777777" w:rsidTr="00C27860">
        <w:tc>
          <w:tcPr>
            <w:tcW w:w="209" w:type="pct"/>
          </w:tcPr>
          <w:p w14:paraId="4AD4F1AF" w14:textId="63CE6E26" w:rsidR="00C27860" w:rsidRPr="00B15F98" w:rsidRDefault="00C27860" w:rsidP="0041390B">
            <w:pPr>
              <w:ind w:right="-108"/>
              <w:jc w:val="center"/>
              <w:rPr>
                <w:sz w:val="20"/>
                <w:szCs w:val="20"/>
              </w:rPr>
            </w:pPr>
            <w:r w:rsidRPr="00B15F98">
              <w:rPr>
                <w:sz w:val="20"/>
                <w:szCs w:val="20"/>
              </w:rPr>
              <w:t>3.</w:t>
            </w:r>
          </w:p>
        </w:tc>
        <w:tc>
          <w:tcPr>
            <w:tcW w:w="632" w:type="pct"/>
          </w:tcPr>
          <w:p w14:paraId="00D9F8F2" w14:textId="7501382C" w:rsidR="00C27860" w:rsidRPr="00B15F98" w:rsidRDefault="00C27860" w:rsidP="0041390B">
            <w:pPr>
              <w:ind w:right="33"/>
              <w:jc w:val="center"/>
              <w:rPr>
                <w:sz w:val="20"/>
                <w:szCs w:val="20"/>
              </w:rPr>
            </w:pPr>
            <w:r w:rsidRPr="00B15F98">
              <w:rPr>
                <w:sz w:val="20"/>
                <w:szCs w:val="20"/>
              </w:rPr>
              <w:t>Подгузники для взрослых</w:t>
            </w:r>
          </w:p>
          <w:p w14:paraId="4530148F" w14:textId="77777777" w:rsidR="00C27860" w:rsidRPr="00B15F98" w:rsidRDefault="00C27860" w:rsidP="0041390B">
            <w:pPr>
              <w:ind w:right="33"/>
              <w:jc w:val="center"/>
              <w:rPr>
                <w:sz w:val="20"/>
                <w:szCs w:val="20"/>
              </w:rPr>
            </w:pPr>
            <w:r w:rsidRPr="00B15F98">
              <w:rPr>
                <w:sz w:val="20"/>
                <w:szCs w:val="20"/>
              </w:rPr>
              <w:t>КТРУ 17.22.12.130-00000001</w:t>
            </w:r>
          </w:p>
          <w:p w14:paraId="60919813" w14:textId="77777777" w:rsidR="00C27860" w:rsidRPr="00B15F98" w:rsidRDefault="00C27860" w:rsidP="0041390B">
            <w:pPr>
              <w:ind w:right="33"/>
              <w:jc w:val="center"/>
              <w:rPr>
                <w:sz w:val="20"/>
                <w:szCs w:val="20"/>
              </w:rPr>
            </w:pPr>
          </w:p>
        </w:tc>
        <w:tc>
          <w:tcPr>
            <w:tcW w:w="1475" w:type="pct"/>
            <w:shd w:val="clear" w:color="auto" w:fill="auto"/>
          </w:tcPr>
          <w:p w14:paraId="6F050461" w14:textId="77777777" w:rsidR="00C27860" w:rsidRPr="000679D3" w:rsidRDefault="00C27860" w:rsidP="005E19DF">
            <w:pPr>
              <w:jc w:val="center"/>
              <w:rPr>
                <w:sz w:val="20"/>
                <w:szCs w:val="20"/>
              </w:rPr>
            </w:pPr>
            <w:r w:rsidRPr="000679D3">
              <w:rPr>
                <w:sz w:val="20"/>
                <w:szCs w:val="20"/>
              </w:rPr>
              <w:t>22-01-08</w:t>
            </w:r>
          </w:p>
          <w:p w14:paraId="631CA375" w14:textId="5310FA15" w:rsidR="00C27860" w:rsidRPr="000679D3" w:rsidRDefault="00C27860" w:rsidP="005E19DF">
            <w:pPr>
              <w:jc w:val="center"/>
              <w:rPr>
                <w:sz w:val="20"/>
                <w:szCs w:val="20"/>
              </w:rPr>
            </w:pPr>
            <w:r w:rsidRPr="000679D3">
              <w:rPr>
                <w:sz w:val="20"/>
                <w:szCs w:val="20"/>
              </w:rPr>
              <w:t>Подгузники для взрослых, размер «М» (объем талии/бедер до 120 см</w:t>
            </w:r>
            <w:r w:rsidR="00357904" w:rsidRPr="000679D3">
              <w:rPr>
                <w:sz w:val="20"/>
                <w:szCs w:val="20"/>
              </w:rPr>
              <w:t>)</w:t>
            </w:r>
            <w:r w:rsidR="000679D3">
              <w:rPr>
                <w:sz w:val="20"/>
                <w:szCs w:val="20"/>
              </w:rPr>
              <w:t>*</w:t>
            </w:r>
            <w:r w:rsidRPr="000679D3">
              <w:rPr>
                <w:sz w:val="20"/>
                <w:szCs w:val="20"/>
              </w:rPr>
              <w:t>, с полным влагопоглощением не менее 1300 г</w:t>
            </w:r>
            <w:r w:rsidR="000679D3">
              <w:rPr>
                <w:sz w:val="20"/>
                <w:szCs w:val="20"/>
              </w:rPr>
              <w:t>*</w:t>
            </w:r>
          </w:p>
          <w:p w14:paraId="0C4B9C28" w14:textId="17DD77FD" w:rsidR="00C27860" w:rsidRPr="000679D3" w:rsidRDefault="00C27860" w:rsidP="000679D3">
            <w:pPr>
              <w:autoSpaceDE w:val="0"/>
              <w:adjustRightInd w:val="0"/>
              <w:jc w:val="center"/>
              <w:rPr>
                <w:sz w:val="20"/>
                <w:szCs w:val="20"/>
              </w:rPr>
            </w:pPr>
            <w:r w:rsidRPr="000679D3">
              <w:rPr>
                <w:sz w:val="20"/>
                <w:szCs w:val="20"/>
              </w:rPr>
              <w:lastRenderedPageBreak/>
              <w:t>обратная сорбция не более 4,4г</w:t>
            </w:r>
            <w:r w:rsidR="00357904" w:rsidRPr="000679D3">
              <w:rPr>
                <w:sz w:val="20"/>
                <w:szCs w:val="20"/>
              </w:rPr>
              <w:t>,</w:t>
            </w:r>
            <w:r w:rsidRPr="000679D3">
              <w:rPr>
                <w:sz w:val="20"/>
                <w:szCs w:val="20"/>
              </w:rPr>
              <w:t xml:space="preserve"> скорость впитывания не менее 2,3 см3/с</w:t>
            </w:r>
          </w:p>
        </w:tc>
        <w:tc>
          <w:tcPr>
            <w:tcW w:w="1827" w:type="pct"/>
            <w:vMerge/>
            <w:shd w:val="clear" w:color="auto" w:fill="auto"/>
          </w:tcPr>
          <w:p w14:paraId="4BB256A0" w14:textId="77777777" w:rsidR="00C27860" w:rsidRPr="000679D3" w:rsidRDefault="00C27860" w:rsidP="005E19DF">
            <w:pPr>
              <w:autoSpaceDE w:val="0"/>
              <w:adjustRightInd w:val="0"/>
              <w:ind w:firstLine="318"/>
              <w:jc w:val="both"/>
              <w:rPr>
                <w:sz w:val="20"/>
                <w:szCs w:val="20"/>
              </w:rPr>
            </w:pPr>
          </w:p>
        </w:tc>
        <w:tc>
          <w:tcPr>
            <w:tcW w:w="421" w:type="pct"/>
          </w:tcPr>
          <w:p w14:paraId="13B22124" w14:textId="77777777" w:rsidR="00C27860" w:rsidRPr="00B15F98" w:rsidRDefault="00C27860" w:rsidP="005E19DF">
            <w:pPr>
              <w:jc w:val="center"/>
              <w:rPr>
                <w:bCs/>
                <w:sz w:val="20"/>
                <w:szCs w:val="20"/>
              </w:rPr>
            </w:pPr>
            <w:r w:rsidRPr="00B15F98">
              <w:rPr>
                <w:bCs/>
                <w:sz w:val="20"/>
                <w:szCs w:val="20"/>
              </w:rPr>
              <w:t>штука</w:t>
            </w:r>
          </w:p>
        </w:tc>
        <w:tc>
          <w:tcPr>
            <w:tcW w:w="436" w:type="pct"/>
            <w:shd w:val="clear" w:color="auto" w:fill="auto"/>
          </w:tcPr>
          <w:p w14:paraId="33AE182D" w14:textId="77777777" w:rsidR="00C27860" w:rsidRPr="00B15F98" w:rsidRDefault="00C27860" w:rsidP="005E19DF">
            <w:pPr>
              <w:jc w:val="center"/>
              <w:rPr>
                <w:bCs/>
                <w:sz w:val="20"/>
                <w:szCs w:val="20"/>
              </w:rPr>
            </w:pPr>
            <w:r w:rsidRPr="00B15F98">
              <w:rPr>
                <w:bCs/>
                <w:sz w:val="20"/>
                <w:szCs w:val="20"/>
              </w:rPr>
              <w:t>163 470</w:t>
            </w:r>
          </w:p>
        </w:tc>
      </w:tr>
      <w:tr w:rsidR="00C27860" w:rsidRPr="00B15F98" w14:paraId="188CFBD8" w14:textId="77777777" w:rsidTr="00C27860">
        <w:tc>
          <w:tcPr>
            <w:tcW w:w="209" w:type="pct"/>
          </w:tcPr>
          <w:p w14:paraId="0DABB840" w14:textId="52BC5052" w:rsidR="00C27860" w:rsidRPr="00B15F98" w:rsidRDefault="00C27860" w:rsidP="0041390B">
            <w:pPr>
              <w:ind w:right="-108"/>
              <w:jc w:val="center"/>
              <w:rPr>
                <w:sz w:val="20"/>
                <w:szCs w:val="20"/>
              </w:rPr>
            </w:pPr>
            <w:r w:rsidRPr="00B15F98">
              <w:rPr>
                <w:sz w:val="20"/>
                <w:szCs w:val="20"/>
              </w:rPr>
              <w:lastRenderedPageBreak/>
              <w:t>4.</w:t>
            </w:r>
          </w:p>
        </w:tc>
        <w:tc>
          <w:tcPr>
            <w:tcW w:w="632" w:type="pct"/>
          </w:tcPr>
          <w:p w14:paraId="5DFFC98A" w14:textId="6648B099" w:rsidR="00C27860" w:rsidRPr="00B15F98" w:rsidRDefault="00C27860" w:rsidP="0041390B">
            <w:pPr>
              <w:ind w:right="33"/>
              <w:jc w:val="center"/>
              <w:rPr>
                <w:sz w:val="20"/>
                <w:szCs w:val="20"/>
              </w:rPr>
            </w:pPr>
            <w:r w:rsidRPr="00B15F98">
              <w:rPr>
                <w:sz w:val="20"/>
                <w:szCs w:val="20"/>
              </w:rPr>
              <w:t>Подгузники для взрослых</w:t>
            </w:r>
          </w:p>
          <w:p w14:paraId="38E38E79" w14:textId="77777777" w:rsidR="00C27860" w:rsidRPr="00B15F98" w:rsidRDefault="00C27860" w:rsidP="0041390B">
            <w:pPr>
              <w:ind w:right="33"/>
              <w:jc w:val="center"/>
              <w:rPr>
                <w:sz w:val="20"/>
                <w:szCs w:val="20"/>
              </w:rPr>
            </w:pPr>
            <w:r w:rsidRPr="00B15F98">
              <w:rPr>
                <w:sz w:val="20"/>
                <w:szCs w:val="20"/>
              </w:rPr>
              <w:t>КТРУ 17.22.12.130-00000001</w:t>
            </w:r>
          </w:p>
          <w:p w14:paraId="0CDD7B8C" w14:textId="77777777" w:rsidR="00C27860" w:rsidRPr="00B15F98" w:rsidRDefault="00C27860" w:rsidP="0041390B">
            <w:pPr>
              <w:ind w:right="33"/>
              <w:jc w:val="center"/>
              <w:rPr>
                <w:sz w:val="20"/>
                <w:szCs w:val="20"/>
              </w:rPr>
            </w:pPr>
          </w:p>
        </w:tc>
        <w:tc>
          <w:tcPr>
            <w:tcW w:w="1475" w:type="pct"/>
            <w:shd w:val="clear" w:color="auto" w:fill="auto"/>
          </w:tcPr>
          <w:p w14:paraId="7C746AFA" w14:textId="77777777" w:rsidR="00C27860" w:rsidRPr="000679D3" w:rsidRDefault="00C27860" w:rsidP="005E19DF">
            <w:pPr>
              <w:jc w:val="center"/>
              <w:rPr>
                <w:sz w:val="20"/>
                <w:szCs w:val="20"/>
              </w:rPr>
            </w:pPr>
            <w:r w:rsidRPr="000679D3">
              <w:rPr>
                <w:sz w:val="20"/>
                <w:szCs w:val="20"/>
              </w:rPr>
              <w:t>22-01-09</w:t>
            </w:r>
          </w:p>
          <w:p w14:paraId="3937B29E" w14:textId="4D56D943" w:rsidR="00C27860" w:rsidRPr="000679D3" w:rsidRDefault="00C27860" w:rsidP="005E19DF">
            <w:pPr>
              <w:jc w:val="center"/>
              <w:rPr>
                <w:sz w:val="20"/>
                <w:szCs w:val="20"/>
              </w:rPr>
            </w:pPr>
            <w:r w:rsidRPr="000679D3">
              <w:rPr>
                <w:sz w:val="20"/>
                <w:szCs w:val="20"/>
              </w:rPr>
              <w:t>Подгузники для взрослых, размер «М» (объем талии/бедер до 120 см</w:t>
            </w:r>
            <w:r w:rsidR="00357904" w:rsidRPr="000679D3">
              <w:rPr>
                <w:sz w:val="20"/>
                <w:szCs w:val="20"/>
              </w:rPr>
              <w:t>)*</w:t>
            </w:r>
            <w:r w:rsidRPr="000679D3">
              <w:rPr>
                <w:sz w:val="20"/>
                <w:szCs w:val="20"/>
              </w:rPr>
              <w:t>, с полным влагопоглощением не менее 1800 г</w:t>
            </w:r>
            <w:r w:rsidR="000679D3">
              <w:rPr>
                <w:sz w:val="20"/>
                <w:szCs w:val="20"/>
              </w:rPr>
              <w:t>*</w:t>
            </w:r>
          </w:p>
          <w:p w14:paraId="55C78DA7" w14:textId="2B1ECBF3" w:rsidR="00C27860" w:rsidRPr="000679D3" w:rsidRDefault="00C27860" w:rsidP="000679D3">
            <w:pPr>
              <w:autoSpaceDE w:val="0"/>
              <w:adjustRightInd w:val="0"/>
              <w:jc w:val="center"/>
              <w:rPr>
                <w:sz w:val="20"/>
                <w:szCs w:val="20"/>
              </w:rPr>
            </w:pPr>
            <w:r w:rsidRPr="000679D3">
              <w:rPr>
                <w:sz w:val="20"/>
                <w:szCs w:val="20"/>
              </w:rPr>
              <w:t>обратная сорбция не более 4,4г</w:t>
            </w:r>
            <w:r w:rsidR="00357904" w:rsidRPr="000679D3">
              <w:rPr>
                <w:sz w:val="20"/>
                <w:szCs w:val="20"/>
              </w:rPr>
              <w:t>,</w:t>
            </w:r>
            <w:r w:rsidRPr="000679D3">
              <w:rPr>
                <w:sz w:val="20"/>
                <w:szCs w:val="20"/>
              </w:rPr>
              <w:t xml:space="preserve"> скорость впитывания не менее 2,3 см3/с</w:t>
            </w:r>
          </w:p>
        </w:tc>
        <w:tc>
          <w:tcPr>
            <w:tcW w:w="1827" w:type="pct"/>
            <w:vMerge/>
            <w:shd w:val="clear" w:color="auto" w:fill="auto"/>
          </w:tcPr>
          <w:p w14:paraId="63921FA6" w14:textId="77777777" w:rsidR="00C27860" w:rsidRPr="000679D3" w:rsidRDefault="00C27860" w:rsidP="005E19DF">
            <w:pPr>
              <w:autoSpaceDE w:val="0"/>
              <w:adjustRightInd w:val="0"/>
              <w:ind w:firstLine="318"/>
              <w:jc w:val="both"/>
              <w:rPr>
                <w:sz w:val="20"/>
                <w:szCs w:val="20"/>
              </w:rPr>
            </w:pPr>
          </w:p>
        </w:tc>
        <w:tc>
          <w:tcPr>
            <w:tcW w:w="421" w:type="pct"/>
          </w:tcPr>
          <w:p w14:paraId="77D5174A" w14:textId="77777777" w:rsidR="00C27860" w:rsidRPr="00B15F98" w:rsidRDefault="00C27860" w:rsidP="005E19DF">
            <w:pPr>
              <w:jc w:val="center"/>
              <w:rPr>
                <w:bCs/>
                <w:sz w:val="20"/>
                <w:szCs w:val="20"/>
              </w:rPr>
            </w:pPr>
            <w:r w:rsidRPr="00B15F98">
              <w:rPr>
                <w:bCs/>
                <w:sz w:val="20"/>
                <w:szCs w:val="20"/>
              </w:rPr>
              <w:t>штука</w:t>
            </w:r>
          </w:p>
        </w:tc>
        <w:tc>
          <w:tcPr>
            <w:tcW w:w="436" w:type="pct"/>
            <w:shd w:val="clear" w:color="auto" w:fill="auto"/>
          </w:tcPr>
          <w:p w14:paraId="44EB78FB" w14:textId="77777777" w:rsidR="00C27860" w:rsidRPr="00B15F98" w:rsidRDefault="00C27860" w:rsidP="005E19DF">
            <w:pPr>
              <w:jc w:val="center"/>
              <w:rPr>
                <w:bCs/>
                <w:sz w:val="20"/>
                <w:szCs w:val="20"/>
              </w:rPr>
            </w:pPr>
            <w:r w:rsidRPr="00B15F98">
              <w:rPr>
                <w:bCs/>
                <w:sz w:val="20"/>
                <w:szCs w:val="20"/>
              </w:rPr>
              <w:t>108 300</w:t>
            </w:r>
          </w:p>
        </w:tc>
      </w:tr>
      <w:tr w:rsidR="00C27860" w:rsidRPr="00B15F98" w14:paraId="51445488" w14:textId="77777777" w:rsidTr="00C27860">
        <w:tc>
          <w:tcPr>
            <w:tcW w:w="209" w:type="pct"/>
          </w:tcPr>
          <w:p w14:paraId="0AACD979" w14:textId="008D794F" w:rsidR="00C27860" w:rsidRPr="00B15F98" w:rsidRDefault="00C27860" w:rsidP="0041390B">
            <w:pPr>
              <w:ind w:right="-108"/>
              <w:jc w:val="center"/>
              <w:rPr>
                <w:sz w:val="20"/>
                <w:szCs w:val="20"/>
              </w:rPr>
            </w:pPr>
            <w:r w:rsidRPr="00B15F98">
              <w:rPr>
                <w:sz w:val="20"/>
                <w:szCs w:val="20"/>
              </w:rPr>
              <w:t>5.</w:t>
            </w:r>
          </w:p>
        </w:tc>
        <w:tc>
          <w:tcPr>
            <w:tcW w:w="632" w:type="pct"/>
          </w:tcPr>
          <w:p w14:paraId="73A64BF5" w14:textId="0FC81A7D" w:rsidR="00C27860" w:rsidRPr="00B15F98" w:rsidRDefault="00C27860" w:rsidP="0041390B">
            <w:pPr>
              <w:ind w:right="33"/>
              <w:jc w:val="center"/>
              <w:rPr>
                <w:sz w:val="20"/>
                <w:szCs w:val="20"/>
              </w:rPr>
            </w:pPr>
            <w:r w:rsidRPr="00B15F98">
              <w:rPr>
                <w:sz w:val="20"/>
                <w:szCs w:val="20"/>
              </w:rPr>
              <w:t>Подгузники для взрослых</w:t>
            </w:r>
          </w:p>
          <w:p w14:paraId="4DBCE293" w14:textId="77777777" w:rsidR="00C27860" w:rsidRPr="00B15F98" w:rsidRDefault="00C27860" w:rsidP="0041390B">
            <w:pPr>
              <w:ind w:right="33"/>
              <w:jc w:val="center"/>
              <w:rPr>
                <w:sz w:val="20"/>
                <w:szCs w:val="20"/>
              </w:rPr>
            </w:pPr>
            <w:r w:rsidRPr="00B15F98">
              <w:rPr>
                <w:sz w:val="20"/>
                <w:szCs w:val="20"/>
              </w:rPr>
              <w:t>КТРУ 17.22.12.130-00000001</w:t>
            </w:r>
          </w:p>
          <w:p w14:paraId="624D02E2" w14:textId="77777777" w:rsidR="00C27860" w:rsidRPr="00B15F98" w:rsidRDefault="00C27860" w:rsidP="0041390B">
            <w:pPr>
              <w:ind w:right="33"/>
              <w:jc w:val="center"/>
              <w:rPr>
                <w:sz w:val="20"/>
                <w:szCs w:val="20"/>
              </w:rPr>
            </w:pPr>
          </w:p>
        </w:tc>
        <w:tc>
          <w:tcPr>
            <w:tcW w:w="1475" w:type="pct"/>
            <w:shd w:val="clear" w:color="auto" w:fill="auto"/>
          </w:tcPr>
          <w:p w14:paraId="0DD87C97" w14:textId="77777777" w:rsidR="00C27860" w:rsidRPr="000679D3" w:rsidRDefault="00C27860" w:rsidP="005E19DF">
            <w:pPr>
              <w:jc w:val="center"/>
              <w:rPr>
                <w:sz w:val="20"/>
                <w:szCs w:val="20"/>
              </w:rPr>
            </w:pPr>
            <w:r w:rsidRPr="000679D3">
              <w:rPr>
                <w:sz w:val="20"/>
                <w:szCs w:val="20"/>
              </w:rPr>
              <w:t>22-01-10</w:t>
            </w:r>
          </w:p>
          <w:p w14:paraId="6BB01144" w14:textId="17D9ACD2" w:rsidR="00C27860" w:rsidRPr="000679D3" w:rsidRDefault="00C27860" w:rsidP="005E19DF">
            <w:pPr>
              <w:jc w:val="center"/>
              <w:rPr>
                <w:sz w:val="20"/>
                <w:szCs w:val="20"/>
              </w:rPr>
            </w:pPr>
            <w:r w:rsidRPr="000679D3">
              <w:rPr>
                <w:sz w:val="20"/>
                <w:szCs w:val="20"/>
              </w:rPr>
              <w:t>Подгузники для взрослых, размер «</w:t>
            </w:r>
            <w:r w:rsidRPr="000679D3">
              <w:rPr>
                <w:sz w:val="20"/>
                <w:szCs w:val="20"/>
                <w:lang w:val="en-US"/>
              </w:rPr>
              <w:t>L</w:t>
            </w:r>
            <w:r w:rsidRPr="000679D3">
              <w:rPr>
                <w:sz w:val="20"/>
                <w:szCs w:val="20"/>
              </w:rPr>
              <w:t>» (объем талии/бедер до 150 см</w:t>
            </w:r>
            <w:r w:rsidR="00357904" w:rsidRPr="000679D3">
              <w:rPr>
                <w:sz w:val="20"/>
                <w:szCs w:val="20"/>
              </w:rPr>
              <w:t>)*</w:t>
            </w:r>
            <w:r w:rsidRPr="000679D3">
              <w:rPr>
                <w:sz w:val="20"/>
                <w:szCs w:val="20"/>
              </w:rPr>
              <w:t>, с полным влагопоглощением не менее 1450 г</w:t>
            </w:r>
            <w:r w:rsidR="000679D3">
              <w:rPr>
                <w:sz w:val="20"/>
                <w:szCs w:val="20"/>
              </w:rPr>
              <w:t>*</w:t>
            </w:r>
          </w:p>
          <w:p w14:paraId="55192E1A" w14:textId="7907CCFD" w:rsidR="00C27860" w:rsidRPr="000679D3" w:rsidRDefault="005D7CEA" w:rsidP="000679D3">
            <w:pPr>
              <w:autoSpaceDE w:val="0"/>
              <w:adjustRightInd w:val="0"/>
              <w:jc w:val="center"/>
              <w:rPr>
                <w:sz w:val="20"/>
                <w:szCs w:val="20"/>
              </w:rPr>
            </w:pPr>
            <w:r w:rsidRPr="000679D3">
              <w:rPr>
                <w:sz w:val="20"/>
                <w:szCs w:val="20"/>
              </w:rPr>
              <w:t>обратная сорбция не более 4,4г</w:t>
            </w:r>
            <w:r w:rsidR="00357904" w:rsidRPr="000679D3">
              <w:rPr>
                <w:sz w:val="20"/>
                <w:szCs w:val="20"/>
              </w:rPr>
              <w:t>,</w:t>
            </w:r>
            <w:r w:rsidR="000679D3">
              <w:rPr>
                <w:sz w:val="20"/>
                <w:szCs w:val="20"/>
              </w:rPr>
              <w:t xml:space="preserve"> </w:t>
            </w:r>
            <w:r w:rsidR="00C27860" w:rsidRPr="000679D3">
              <w:rPr>
                <w:sz w:val="20"/>
                <w:szCs w:val="20"/>
              </w:rPr>
              <w:t>скорость впитывания не менее 2,3 см3/с</w:t>
            </w:r>
          </w:p>
        </w:tc>
        <w:tc>
          <w:tcPr>
            <w:tcW w:w="1827" w:type="pct"/>
            <w:vMerge/>
            <w:shd w:val="clear" w:color="auto" w:fill="auto"/>
          </w:tcPr>
          <w:p w14:paraId="420A7D9A" w14:textId="77777777" w:rsidR="00C27860" w:rsidRPr="000679D3" w:rsidRDefault="00C27860" w:rsidP="005E19DF">
            <w:pPr>
              <w:autoSpaceDE w:val="0"/>
              <w:adjustRightInd w:val="0"/>
              <w:ind w:firstLine="318"/>
              <w:jc w:val="both"/>
              <w:rPr>
                <w:sz w:val="20"/>
                <w:szCs w:val="20"/>
              </w:rPr>
            </w:pPr>
          </w:p>
        </w:tc>
        <w:tc>
          <w:tcPr>
            <w:tcW w:w="421" w:type="pct"/>
          </w:tcPr>
          <w:p w14:paraId="278154D7" w14:textId="77777777" w:rsidR="00C27860" w:rsidRPr="00B15F98" w:rsidRDefault="00C27860" w:rsidP="005E19DF">
            <w:pPr>
              <w:jc w:val="center"/>
              <w:rPr>
                <w:bCs/>
                <w:sz w:val="20"/>
                <w:szCs w:val="20"/>
              </w:rPr>
            </w:pPr>
            <w:r w:rsidRPr="00B15F98">
              <w:rPr>
                <w:bCs/>
                <w:sz w:val="20"/>
                <w:szCs w:val="20"/>
              </w:rPr>
              <w:t>штука</w:t>
            </w:r>
          </w:p>
        </w:tc>
        <w:tc>
          <w:tcPr>
            <w:tcW w:w="436" w:type="pct"/>
            <w:shd w:val="clear" w:color="auto" w:fill="auto"/>
          </w:tcPr>
          <w:p w14:paraId="27A0720E" w14:textId="77777777" w:rsidR="00C27860" w:rsidRPr="00B15F98" w:rsidRDefault="00C27860" w:rsidP="005E19DF">
            <w:pPr>
              <w:jc w:val="center"/>
              <w:rPr>
                <w:bCs/>
                <w:sz w:val="20"/>
                <w:szCs w:val="20"/>
              </w:rPr>
            </w:pPr>
            <w:r w:rsidRPr="00B15F98">
              <w:rPr>
                <w:bCs/>
                <w:sz w:val="20"/>
                <w:szCs w:val="20"/>
              </w:rPr>
              <w:t>218 940</w:t>
            </w:r>
          </w:p>
        </w:tc>
      </w:tr>
      <w:tr w:rsidR="00C27860" w:rsidRPr="00B15F98" w14:paraId="7F3A9CA4" w14:textId="77777777" w:rsidTr="00C27860">
        <w:tc>
          <w:tcPr>
            <w:tcW w:w="209" w:type="pct"/>
          </w:tcPr>
          <w:p w14:paraId="6CBAC2ED" w14:textId="73A99DE7" w:rsidR="00C27860" w:rsidRPr="00B15F98" w:rsidRDefault="00C27860" w:rsidP="0041390B">
            <w:pPr>
              <w:ind w:right="-108"/>
              <w:jc w:val="center"/>
              <w:rPr>
                <w:sz w:val="20"/>
                <w:szCs w:val="20"/>
              </w:rPr>
            </w:pPr>
            <w:r w:rsidRPr="00B15F98">
              <w:rPr>
                <w:sz w:val="20"/>
                <w:szCs w:val="20"/>
              </w:rPr>
              <w:t>6.</w:t>
            </w:r>
          </w:p>
        </w:tc>
        <w:tc>
          <w:tcPr>
            <w:tcW w:w="632" w:type="pct"/>
          </w:tcPr>
          <w:p w14:paraId="456BD041" w14:textId="241FA2F1" w:rsidR="00C27860" w:rsidRPr="00B15F98" w:rsidRDefault="00C27860" w:rsidP="0041390B">
            <w:pPr>
              <w:ind w:right="33"/>
              <w:jc w:val="center"/>
              <w:rPr>
                <w:sz w:val="20"/>
                <w:szCs w:val="20"/>
              </w:rPr>
            </w:pPr>
            <w:r w:rsidRPr="00B15F98">
              <w:rPr>
                <w:sz w:val="20"/>
                <w:szCs w:val="20"/>
              </w:rPr>
              <w:t>Подгузники для взрослых</w:t>
            </w:r>
          </w:p>
          <w:p w14:paraId="54212833" w14:textId="77777777" w:rsidR="00C27860" w:rsidRPr="00B15F98" w:rsidRDefault="00C27860" w:rsidP="0041390B">
            <w:pPr>
              <w:ind w:right="33"/>
              <w:jc w:val="center"/>
              <w:rPr>
                <w:sz w:val="20"/>
                <w:szCs w:val="20"/>
              </w:rPr>
            </w:pPr>
            <w:r w:rsidRPr="00B15F98">
              <w:rPr>
                <w:sz w:val="20"/>
                <w:szCs w:val="20"/>
              </w:rPr>
              <w:t>КТРУ 17.22.12.130-00000001</w:t>
            </w:r>
          </w:p>
          <w:p w14:paraId="17101D86" w14:textId="77777777" w:rsidR="00C27860" w:rsidRPr="00B15F98" w:rsidRDefault="00C27860" w:rsidP="0041390B">
            <w:pPr>
              <w:ind w:right="33"/>
              <w:jc w:val="center"/>
              <w:rPr>
                <w:sz w:val="20"/>
                <w:szCs w:val="20"/>
              </w:rPr>
            </w:pPr>
          </w:p>
        </w:tc>
        <w:tc>
          <w:tcPr>
            <w:tcW w:w="1475" w:type="pct"/>
            <w:shd w:val="clear" w:color="auto" w:fill="auto"/>
          </w:tcPr>
          <w:p w14:paraId="13D91FFF" w14:textId="77777777" w:rsidR="00C27860" w:rsidRPr="000679D3" w:rsidRDefault="00C27860" w:rsidP="005E19DF">
            <w:pPr>
              <w:jc w:val="center"/>
              <w:rPr>
                <w:sz w:val="20"/>
                <w:szCs w:val="20"/>
              </w:rPr>
            </w:pPr>
            <w:r w:rsidRPr="000679D3">
              <w:rPr>
                <w:sz w:val="20"/>
                <w:szCs w:val="20"/>
              </w:rPr>
              <w:t>22-01-11</w:t>
            </w:r>
          </w:p>
          <w:p w14:paraId="0F51F012" w14:textId="79AB2F5D" w:rsidR="00C27860" w:rsidRPr="000679D3" w:rsidRDefault="00C27860" w:rsidP="005E19DF">
            <w:pPr>
              <w:jc w:val="center"/>
              <w:rPr>
                <w:sz w:val="20"/>
                <w:szCs w:val="20"/>
              </w:rPr>
            </w:pPr>
            <w:r w:rsidRPr="000679D3">
              <w:rPr>
                <w:sz w:val="20"/>
                <w:szCs w:val="20"/>
              </w:rPr>
              <w:t>Подгузники для взрослых, размер «</w:t>
            </w:r>
            <w:r w:rsidRPr="000679D3">
              <w:rPr>
                <w:sz w:val="20"/>
                <w:szCs w:val="20"/>
                <w:lang w:val="en-US"/>
              </w:rPr>
              <w:t>L</w:t>
            </w:r>
            <w:r w:rsidRPr="000679D3">
              <w:rPr>
                <w:sz w:val="20"/>
                <w:szCs w:val="20"/>
              </w:rPr>
              <w:t>» (объем талии/бедер до 150 см</w:t>
            </w:r>
            <w:r w:rsidR="00357904" w:rsidRPr="000679D3">
              <w:rPr>
                <w:sz w:val="20"/>
                <w:szCs w:val="20"/>
              </w:rPr>
              <w:t>)*</w:t>
            </w:r>
            <w:r w:rsidRPr="000679D3">
              <w:rPr>
                <w:sz w:val="20"/>
                <w:szCs w:val="20"/>
              </w:rPr>
              <w:t>, с полным влагопоглощением не менее 2000 г</w:t>
            </w:r>
            <w:r w:rsidR="000679D3">
              <w:rPr>
                <w:sz w:val="20"/>
                <w:szCs w:val="20"/>
              </w:rPr>
              <w:t>*</w:t>
            </w:r>
          </w:p>
          <w:p w14:paraId="31DD4889" w14:textId="09130B3D" w:rsidR="00C27860" w:rsidRPr="000679D3" w:rsidRDefault="005D7CEA" w:rsidP="000679D3">
            <w:pPr>
              <w:autoSpaceDE w:val="0"/>
              <w:adjustRightInd w:val="0"/>
              <w:jc w:val="center"/>
              <w:rPr>
                <w:sz w:val="20"/>
                <w:szCs w:val="20"/>
              </w:rPr>
            </w:pPr>
            <w:r w:rsidRPr="000679D3">
              <w:rPr>
                <w:sz w:val="20"/>
                <w:szCs w:val="20"/>
              </w:rPr>
              <w:t>обратная сорбция не более 4,4г</w:t>
            </w:r>
            <w:r w:rsidR="00357904" w:rsidRPr="000679D3">
              <w:rPr>
                <w:sz w:val="20"/>
                <w:szCs w:val="20"/>
              </w:rPr>
              <w:t xml:space="preserve">, </w:t>
            </w:r>
            <w:r w:rsidR="00C27860" w:rsidRPr="000679D3">
              <w:rPr>
                <w:sz w:val="20"/>
                <w:szCs w:val="20"/>
              </w:rPr>
              <w:t>скорость впитывания не менее 2,3 см3/с</w:t>
            </w:r>
          </w:p>
        </w:tc>
        <w:tc>
          <w:tcPr>
            <w:tcW w:w="1827" w:type="pct"/>
            <w:vMerge/>
            <w:shd w:val="clear" w:color="auto" w:fill="auto"/>
          </w:tcPr>
          <w:p w14:paraId="11348411" w14:textId="77777777" w:rsidR="00C27860" w:rsidRPr="000679D3" w:rsidRDefault="00C27860" w:rsidP="005E19DF">
            <w:pPr>
              <w:autoSpaceDE w:val="0"/>
              <w:adjustRightInd w:val="0"/>
              <w:ind w:firstLine="318"/>
              <w:jc w:val="both"/>
              <w:rPr>
                <w:sz w:val="20"/>
                <w:szCs w:val="20"/>
              </w:rPr>
            </w:pPr>
          </w:p>
        </w:tc>
        <w:tc>
          <w:tcPr>
            <w:tcW w:w="421" w:type="pct"/>
          </w:tcPr>
          <w:p w14:paraId="26BB40EA" w14:textId="77777777" w:rsidR="00C27860" w:rsidRPr="00B15F98" w:rsidRDefault="00C27860" w:rsidP="005E19DF">
            <w:pPr>
              <w:jc w:val="center"/>
              <w:rPr>
                <w:bCs/>
                <w:sz w:val="20"/>
                <w:szCs w:val="20"/>
              </w:rPr>
            </w:pPr>
            <w:r w:rsidRPr="00B15F98">
              <w:rPr>
                <w:bCs/>
                <w:sz w:val="20"/>
                <w:szCs w:val="20"/>
              </w:rPr>
              <w:t>штука</w:t>
            </w:r>
          </w:p>
        </w:tc>
        <w:tc>
          <w:tcPr>
            <w:tcW w:w="436" w:type="pct"/>
            <w:shd w:val="clear" w:color="auto" w:fill="auto"/>
          </w:tcPr>
          <w:p w14:paraId="78B62872" w14:textId="77777777" w:rsidR="00C27860" w:rsidRPr="00B15F98" w:rsidRDefault="00C27860" w:rsidP="005E19DF">
            <w:pPr>
              <w:jc w:val="center"/>
              <w:rPr>
                <w:bCs/>
                <w:sz w:val="20"/>
                <w:szCs w:val="20"/>
              </w:rPr>
            </w:pPr>
            <w:r w:rsidRPr="00B15F98">
              <w:rPr>
                <w:bCs/>
                <w:sz w:val="20"/>
                <w:szCs w:val="20"/>
              </w:rPr>
              <w:t>157 100</w:t>
            </w:r>
          </w:p>
        </w:tc>
      </w:tr>
      <w:tr w:rsidR="00C27860" w:rsidRPr="00B15F98" w14:paraId="47F0FC71" w14:textId="77777777" w:rsidTr="00C27860">
        <w:tc>
          <w:tcPr>
            <w:tcW w:w="209" w:type="pct"/>
          </w:tcPr>
          <w:p w14:paraId="2B9FF391" w14:textId="08B5F8EE" w:rsidR="00C27860" w:rsidRPr="00B15F98" w:rsidRDefault="00C27860" w:rsidP="0041390B">
            <w:pPr>
              <w:ind w:right="-108"/>
              <w:jc w:val="center"/>
              <w:rPr>
                <w:sz w:val="20"/>
                <w:szCs w:val="20"/>
              </w:rPr>
            </w:pPr>
            <w:r w:rsidRPr="00B15F98">
              <w:rPr>
                <w:sz w:val="20"/>
                <w:szCs w:val="20"/>
              </w:rPr>
              <w:t>7.</w:t>
            </w:r>
          </w:p>
        </w:tc>
        <w:tc>
          <w:tcPr>
            <w:tcW w:w="632" w:type="pct"/>
          </w:tcPr>
          <w:p w14:paraId="069829E8" w14:textId="53D4F3F5" w:rsidR="00C27860" w:rsidRPr="00B15F98" w:rsidRDefault="00C27860" w:rsidP="0041390B">
            <w:pPr>
              <w:ind w:right="33"/>
              <w:jc w:val="center"/>
              <w:rPr>
                <w:sz w:val="20"/>
                <w:szCs w:val="20"/>
              </w:rPr>
            </w:pPr>
            <w:r w:rsidRPr="00B15F98">
              <w:rPr>
                <w:sz w:val="20"/>
                <w:szCs w:val="20"/>
              </w:rPr>
              <w:t>Подгузники для взрослых</w:t>
            </w:r>
          </w:p>
          <w:p w14:paraId="168C532B" w14:textId="77777777" w:rsidR="00C27860" w:rsidRPr="00B15F98" w:rsidRDefault="00C27860" w:rsidP="0041390B">
            <w:pPr>
              <w:ind w:right="33"/>
              <w:jc w:val="center"/>
              <w:rPr>
                <w:sz w:val="20"/>
                <w:szCs w:val="20"/>
              </w:rPr>
            </w:pPr>
            <w:r w:rsidRPr="00B15F98">
              <w:rPr>
                <w:sz w:val="20"/>
                <w:szCs w:val="20"/>
              </w:rPr>
              <w:t>КТРУ 17.22.12.130-00000001</w:t>
            </w:r>
          </w:p>
          <w:p w14:paraId="205F60B4" w14:textId="77777777" w:rsidR="00C27860" w:rsidRPr="00B15F98" w:rsidRDefault="00C27860" w:rsidP="0041390B">
            <w:pPr>
              <w:ind w:right="33"/>
              <w:jc w:val="center"/>
              <w:rPr>
                <w:sz w:val="20"/>
                <w:szCs w:val="20"/>
              </w:rPr>
            </w:pPr>
          </w:p>
        </w:tc>
        <w:tc>
          <w:tcPr>
            <w:tcW w:w="1475" w:type="pct"/>
            <w:shd w:val="clear" w:color="auto" w:fill="auto"/>
          </w:tcPr>
          <w:p w14:paraId="58A0CC67" w14:textId="77777777" w:rsidR="00C27860" w:rsidRPr="000679D3" w:rsidRDefault="00C27860" w:rsidP="005E19DF">
            <w:pPr>
              <w:jc w:val="center"/>
              <w:rPr>
                <w:sz w:val="20"/>
                <w:szCs w:val="20"/>
              </w:rPr>
            </w:pPr>
            <w:r w:rsidRPr="000679D3">
              <w:rPr>
                <w:sz w:val="20"/>
                <w:szCs w:val="20"/>
              </w:rPr>
              <w:t>22-01-12</w:t>
            </w:r>
          </w:p>
          <w:p w14:paraId="2A87CA33" w14:textId="12D9FBBE" w:rsidR="00C27860" w:rsidRPr="000679D3" w:rsidRDefault="00C27860" w:rsidP="005E19DF">
            <w:pPr>
              <w:jc w:val="center"/>
              <w:rPr>
                <w:sz w:val="20"/>
                <w:szCs w:val="20"/>
              </w:rPr>
            </w:pPr>
            <w:r w:rsidRPr="000679D3">
              <w:rPr>
                <w:sz w:val="20"/>
                <w:szCs w:val="20"/>
              </w:rPr>
              <w:t>Подгузники для взрослых, размер «</w:t>
            </w:r>
            <w:r w:rsidRPr="000679D3">
              <w:rPr>
                <w:sz w:val="20"/>
                <w:szCs w:val="20"/>
                <w:lang w:val="en-US"/>
              </w:rPr>
              <w:t>XL</w:t>
            </w:r>
            <w:r w:rsidRPr="000679D3">
              <w:rPr>
                <w:sz w:val="20"/>
                <w:szCs w:val="20"/>
              </w:rPr>
              <w:t>» (объем талии/бедер до 175 см</w:t>
            </w:r>
            <w:r w:rsidR="00357904" w:rsidRPr="000679D3">
              <w:rPr>
                <w:sz w:val="20"/>
                <w:szCs w:val="20"/>
              </w:rPr>
              <w:t>)*</w:t>
            </w:r>
            <w:r w:rsidRPr="000679D3">
              <w:rPr>
                <w:sz w:val="20"/>
                <w:szCs w:val="20"/>
              </w:rPr>
              <w:t>, с полным влагопоглощением не менее 1450 г</w:t>
            </w:r>
            <w:r w:rsidR="000679D3">
              <w:rPr>
                <w:sz w:val="20"/>
                <w:szCs w:val="20"/>
              </w:rPr>
              <w:t>*</w:t>
            </w:r>
          </w:p>
          <w:p w14:paraId="6C26D894" w14:textId="1241986B" w:rsidR="00C27860" w:rsidRPr="000679D3" w:rsidRDefault="00C27860" w:rsidP="000679D3">
            <w:pPr>
              <w:autoSpaceDE w:val="0"/>
              <w:adjustRightInd w:val="0"/>
              <w:jc w:val="center"/>
              <w:rPr>
                <w:sz w:val="20"/>
                <w:szCs w:val="20"/>
              </w:rPr>
            </w:pPr>
            <w:r w:rsidRPr="000679D3">
              <w:rPr>
                <w:sz w:val="20"/>
                <w:szCs w:val="20"/>
              </w:rPr>
              <w:t>обратная сорбция не более 4,4г</w:t>
            </w:r>
            <w:r w:rsidR="00357904" w:rsidRPr="000679D3">
              <w:rPr>
                <w:sz w:val="20"/>
                <w:szCs w:val="20"/>
              </w:rPr>
              <w:t xml:space="preserve">, </w:t>
            </w:r>
            <w:r w:rsidRPr="000679D3">
              <w:rPr>
                <w:sz w:val="20"/>
                <w:szCs w:val="20"/>
              </w:rPr>
              <w:t>скорость впитывания не менее 2,3 см3/с</w:t>
            </w:r>
          </w:p>
        </w:tc>
        <w:tc>
          <w:tcPr>
            <w:tcW w:w="1827" w:type="pct"/>
            <w:vMerge/>
            <w:shd w:val="clear" w:color="auto" w:fill="auto"/>
          </w:tcPr>
          <w:p w14:paraId="294FA36C" w14:textId="77777777" w:rsidR="00C27860" w:rsidRPr="000679D3" w:rsidRDefault="00C27860" w:rsidP="005E19DF">
            <w:pPr>
              <w:autoSpaceDE w:val="0"/>
              <w:adjustRightInd w:val="0"/>
              <w:ind w:firstLine="318"/>
              <w:jc w:val="both"/>
              <w:rPr>
                <w:sz w:val="20"/>
                <w:szCs w:val="20"/>
              </w:rPr>
            </w:pPr>
          </w:p>
        </w:tc>
        <w:tc>
          <w:tcPr>
            <w:tcW w:w="421" w:type="pct"/>
          </w:tcPr>
          <w:p w14:paraId="6F3D313C" w14:textId="77777777" w:rsidR="00C27860" w:rsidRPr="00B15F98" w:rsidRDefault="00C27860" w:rsidP="005E19DF">
            <w:pPr>
              <w:jc w:val="center"/>
              <w:rPr>
                <w:bCs/>
                <w:sz w:val="20"/>
                <w:szCs w:val="20"/>
              </w:rPr>
            </w:pPr>
            <w:r w:rsidRPr="00B15F98">
              <w:rPr>
                <w:bCs/>
                <w:sz w:val="20"/>
                <w:szCs w:val="20"/>
              </w:rPr>
              <w:t>штука</w:t>
            </w:r>
          </w:p>
        </w:tc>
        <w:tc>
          <w:tcPr>
            <w:tcW w:w="436" w:type="pct"/>
            <w:shd w:val="clear" w:color="auto" w:fill="auto"/>
          </w:tcPr>
          <w:p w14:paraId="1996C42F" w14:textId="77777777" w:rsidR="00C27860" w:rsidRPr="00B15F98" w:rsidRDefault="00C27860" w:rsidP="005E19DF">
            <w:pPr>
              <w:jc w:val="center"/>
              <w:rPr>
                <w:bCs/>
                <w:sz w:val="20"/>
                <w:szCs w:val="20"/>
              </w:rPr>
            </w:pPr>
            <w:r w:rsidRPr="00B15F98">
              <w:rPr>
                <w:bCs/>
                <w:sz w:val="20"/>
                <w:szCs w:val="20"/>
              </w:rPr>
              <w:t>34 500</w:t>
            </w:r>
          </w:p>
        </w:tc>
      </w:tr>
      <w:tr w:rsidR="00C27860" w:rsidRPr="00B15F98" w14:paraId="723AD600" w14:textId="77777777" w:rsidTr="00C27860">
        <w:trPr>
          <w:trHeight w:val="1840"/>
        </w:trPr>
        <w:tc>
          <w:tcPr>
            <w:tcW w:w="209" w:type="pct"/>
          </w:tcPr>
          <w:p w14:paraId="3C9C8903" w14:textId="7227AC43" w:rsidR="00C27860" w:rsidRPr="00B15F98" w:rsidRDefault="00C27860" w:rsidP="0041390B">
            <w:pPr>
              <w:ind w:right="-108"/>
              <w:jc w:val="center"/>
              <w:rPr>
                <w:sz w:val="20"/>
                <w:szCs w:val="20"/>
              </w:rPr>
            </w:pPr>
            <w:r w:rsidRPr="00B15F98">
              <w:rPr>
                <w:sz w:val="20"/>
                <w:szCs w:val="20"/>
              </w:rPr>
              <w:t>8.</w:t>
            </w:r>
          </w:p>
        </w:tc>
        <w:tc>
          <w:tcPr>
            <w:tcW w:w="632" w:type="pct"/>
          </w:tcPr>
          <w:p w14:paraId="03114BD4" w14:textId="324FDB4B" w:rsidR="00C27860" w:rsidRPr="00B15F98" w:rsidRDefault="00C27860" w:rsidP="0041390B">
            <w:pPr>
              <w:ind w:right="33"/>
              <w:jc w:val="center"/>
              <w:rPr>
                <w:sz w:val="20"/>
                <w:szCs w:val="20"/>
              </w:rPr>
            </w:pPr>
            <w:r w:rsidRPr="00B15F98">
              <w:rPr>
                <w:sz w:val="20"/>
                <w:szCs w:val="20"/>
              </w:rPr>
              <w:t>Подгузники для взрослых</w:t>
            </w:r>
          </w:p>
          <w:p w14:paraId="4996B026" w14:textId="77777777" w:rsidR="00C27860" w:rsidRPr="00B15F98" w:rsidRDefault="00C27860" w:rsidP="0041390B">
            <w:pPr>
              <w:ind w:right="33"/>
              <w:jc w:val="center"/>
              <w:rPr>
                <w:sz w:val="20"/>
                <w:szCs w:val="20"/>
              </w:rPr>
            </w:pPr>
            <w:r w:rsidRPr="00B15F98">
              <w:rPr>
                <w:sz w:val="20"/>
                <w:szCs w:val="20"/>
              </w:rPr>
              <w:t>КТРУ 17.22.12.130-00000001</w:t>
            </w:r>
          </w:p>
          <w:p w14:paraId="34F07B1F" w14:textId="77777777" w:rsidR="00C27860" w:rsidRPr="00B15F98" w:rsidRDefault="00C27860" w:rsidP="0041390B">
            <w:pPr>
              <w:ind w:right="33"/>
              <w:jc w:val="center"/>
              <w:rPr>
                <w:sz w:val="20"/>
                <w:szCs w:val="20"/>
              </w:rPr>
            </w:pPr>
          </w:p>
        </w:tc>
        <w:tc>
          <w:tcPr>
            <w:tcW w:w="1475" w:type="pct"/>
            <w:shd w:val="clear" w:color="auto" w:fill="auto"/>
          </w:tcPr>
          <w:p w14:paraId="579674E7" w14:textId="77777777" w:rsidR="00C27860" w:rsidRPr="000679D3" w:rsidRDefault="00C27860" w:rsidP="005E19DF">
            <w:pPr>
              <w:jc w:val="center"/>
              <w:rPr>
                <w:sz w:val="20"/>
                <w:szCs w:val="20"/>
              </w:rPr>
            </w:pPr>
            <w:r w:rsidRPr="000679D3">
              <w:rPr>
                <w:sz w:val="20"/>
                <w:szCs w:val="20"/>
              </w:rPr>
              <w:t>22-01-13</w:t>
            </w:r>
          </w:p>
          <w:p w14:paraId="6C3EAE7E" w14:textId="678F620F" w:rsidR="00C27860" w:rsidRPr="000679D3" w:rsidRDefault="00C27860" w:rsidP="005E19DF">
            <w:pPr>
              <w:jc w:val="center"/>
              <w:rPr>
                <w:sz w:val="20"/>
                <w:szCs w:val="20"/>
              </w:rPr>
            </w:pPr>
            <w:r w:rsidRPr="000679D3">
              <w:rPr>
                <w:sz w:val="20"/>
                <w:szCs w:val="20"/>
              </w:rPr>
              <w:t>Подгузники для взрослых, размер «</w:t>
            </w:r>
            <w:r w:rsidRPr="000679D3">
              <w:rPr>
                <w:sz w:val="20"/>
                <w:szCs w:val="20"/>
                <w:lang w:val="en-US"/>
              </w:rPr>
              <w:t>XL</w:t>
            </w:r>
            <w:r w:rsidRPr="000679D3">
              <w:rPr>
                <w:sz w:val="20"/>
                <w:szCs w:val="20"/>
              </w:rPr>
              <w:t>» (объем талии/бедер до 175 см</w:t>
            </w:r>
            <w:r w:rsidR="00357904" w:rsidRPr="000679D3">
              <w:rPr>
                <w:sz w:val="20"/>
                <w:szCs w:val="20"/>
              </w:rPr>
              <w:t>)*</w:t>
            </w:r>
            <w:r w:rsidRPr="000679D3">
              <w:rPr>
                <w:sz w:val="20"/>
                <w:szCs w:val="20"/>
              </w:rPr>
              <w:t>, с полным влагопоглощением не менее 2800 г</w:t>
            </w:r>
            <w:r w:rsidR="000679D3">
              <w:rPr>
                <w:sz w:val="20"/>
                <w:szCs w:val="20"/>
              </w:rPr>
              <w:t>*</w:t>
            </w:r>
          </w:p>
          <w:p w14:paraId="1FA6EE13" w14:textId="098EAF99" w:rsidR="00C27860" w:rsidRPr="000679D3" w:rsidRDefault="00C27860" w:rsidP="000679D3">
            <w:pPr>
              <w:autoSpaceDE w:val="0"/>
              <w:adjustRightInd w:val="0"/>
              <w:jc w:val="center"/>
              <w:rPr>
                <w:sz w:val="20"/>
                <w:szCs w:val="20"/>
              </w:rPr>
            </w:pPr>
            <w:r w:rsidRPr="000679D3">
              <w:rPr>
                <w:sz w:val="20"/>
                <w:szCs w:val="20"/>
              </w:rPr>
              <w:t>обратная сорбция не более 4,4г</w:t>
            </w:r>
            <w:r w:rsidR="00357904" w:rsidRPr="000679D3">
              <w:rPr>
                <w:sz w:val="20"/>
                <w:szCs w:val="20"/>
              </w:rPr>
              <w:t>,</w:t>
            </w:r>
            <w:r w:rsidRPr="000679D3">
              <w:rPr>
                <w:sz w:val="20"/>
                <w:szCs w:val="20"/>
              </w:rPr>
              <w:t xml:space="preserve"> скорость впитывания не менее 2,3 см3/с</w:t>
            </w:r>
            <w:bookmarkStart w:id="2" w:name="_GoBack"/>
            <w:bookmarkEnd w:id="2"/>
          </w:p>
        </w:tc>
        <w:tc>
          <w:tcPr>
            <w:tcW w:w="1827" w:type="pct"/>
            <w:vMerge/>
            <w:shd w:val="clear" w:color="auto" w:fill="auto"/>
          </w:tcPr>
          <w:p w14:paraId="62080AB2" w14:textId="77777777" w:rsidR="00C27860" w:rsidRPr="000679D3" w:rsidRDefault="00C27860" w:rsidP="005E19DF">
            <w:pPr>
              <w:autoSpaceDE w:val="0"/>
              <w:adjustRightInd w:val="0"/>
              <w:ind w:firstLine="318"/>
              <w:jc w:val="both"/>
              <w:rPr>
                <w:sz w:val="20"/>
                <w:szCs w:val="20"/>
              </w:rPr>
            </w:pPr>
          </w:p>
        </w:tc>
        <w:tc>
          <w:tcPr>
            <w:tcW w:w="421" w:type="pct"/>
          </w:tcPr>
          <w:p w14:paraId="698F268E" w14:textId="77777777" w:rsidR="00C27860" w:rsidRPr="00B15F98" w:rsidRDefault="00C27860" w:rsidP="005E19DF">
            <w:pPr>
              <w:jc w:val="center"/>
              <w:rPr>
                <w:bCs/>
                <w:sz w:val="20"/>
                <w:szCs w:val="20"/>
              </w:rPr>
            </w:pPr>
            <w:r w:rsidRPr="00B15F98">
              <w:rPr>
                <w:bCs/>
                <w:sz w:val="20"/>
                <w:szCs w:val="20"/>
              </w:rPr>
              <w:t>штука</w:t>
            </w:r>
          </w:p>
        </w:tc>
        <w:tc>
          <w:tcPr>
            <w:tcW w:w="436" w:type="pct"/>
            <w:shd w:val="clear" w:color="auto" w:fill="auto"/>
          </w:tcPr>
          <w:p w14:paraId="33C6F1E6" w14:textId="77777777" w:rsidR="00C27860" w:rsidRPr="00B15F98" w:rsidRDefault="00C27860" w:rsidP="005E19DF">
            <w:pPr>
              <w:jc w:val="center"/>
              <w:rPr>
                <w:bCs/>
                <w:sz w:val="20"/>
                <w:szCs w:val="20"/>
              </w:rPr>
            </w:pPr>
            <w:r w:rsidRPr="00B15F98">
              <w:rPr>
                <w:bCs/>
                <w:sz w:val="20"/>
                <w:szCs w:val="20"/>
              </w:rPr>
              <w:t>21 960</w:t>
            </w:r>
          </w:p>
        </w:tc>
      </w:tr>
    </w:tbl>
    <w:p w14:paraId="51BC9EAE" w14:textId="4993F3A4" w:rsidR="00200150" w:rsidRDefault="00200150" w:rsidP="00200150">
      <w:pPr>
        <w:shd w:val="clear" w:color="auto" w:fill="FFFFFF"/>
        <w:spacing w:line="240" w:lineRule="exact"/>
        <w:jc w:val="both"/>
        <w:rPr>
          <w:b/>
          <w:lang w:eastAsia="ar-SA"/>
        </w:rPr>
      </w:pPr>
    </w:p>
    <w:p w14:paraId="64E2631C" w14:textId="535851EE" w:rsidR="00357904" w:rsidRPr="00DF6EA8" w:rsidRDefault="00357904" w:rsidP="00357904">
      <w:pPr>
        <w:ind w:firstLine="426"/>
        <w:jc w:val="both"/>
        <w:rPr>
          <w:i/>
          <w:sz w:val="20"/>
          <w:szCs w:val="20"/>
        </w:rPr>
      </w:pPr>
      <w:r w:rsidRPr="00DF6EA8">
        <w:rPr>
          <w:b/>
          <w:lang w:eastAsia="ar-SA"/>
        </w:rPr>
        <w:t xml:space="preserve">* </w:t>
      </w:r>
      <w:r w:rsidRPr="00DF6EA8">
        <w:rPr>
          <w:rFonts w:eastAsia="Lucida Sans Unicode" w:cs="Tahoma"/>
          <w:color w:val="000000"/>
          <w:lang w:eastAsia="en-US" w:bidi="en-US"/>
        </w:rPr>
        <w:t>не подлежит изменению участником закупки и указывается в заявке в неизменном виде.</w:t>
      </w:r>
      <w:r w:rsidRPr="00DF6EA8">
        <w:rPr>
          <w:b/>
          <w:lang w:eastAsia="ar-SA"/>
        </w:rPr>
        <w:t xml:space="preserve"> </w:t>
      </w:r>
      <w:r w:rsidRPr="00DF6EA8">
        <w:rPr>
          <w:i/>
        </w:rPr>
        <w:t xml:space="preserve">В соответствии с п. 2 ч. 2 ст. 33 </w:t>
      </w:r>
      <w:r w:rsidRPr="00DF6EA8">
        <w:rPr>
          <w:i/>
          <w:color w:val="000000"/>
        </w:rPr>
        <w:t xml:space="preserve">Федерального закона от 05.04.2013 г. №44-ФЗ «О контрактной системе в сфере закупок товаров, работ, услуг для обеспечения государственных и муниципальных нужд» установление характеристики обусловлено </w:t>
      </w:r>
      <w:r w:rsidRPr="00DF6EA8">
        <w:rPr>
          <w:i/>
        </w:rPr>
        <w:t>постановлением Правительства Российской Федерации от 07.04.2008 № 240, распоряжением Правительства Российской Федерации от 30.12.2005 № 2347-р, приказом Минтруда от 13.02.2018 № 86н, индивидуальными программами реабилитации или абилитации инвалидов (ИПРА).</w:t>
      </w:r>
    </w:p>
    <w:p w14:paraId="76DBAF56" w14:textId="77777777" w:rsidR="00357904" w:rsidRPr="00DF6EA8" w:rsidRDefault="00357904" w:rsidP="00C27860">
      <w:pPr>
        <w:shd w:val="clear" w:color="auto" w:fill="FFFFFF"/>
        <w:spacing w:line="240" w:lineRule="exact"/>
        <w:ind w:firstLine="567"/>
        <w:jc w:val="both"/>
        <w:rPr>
          <w:b/>
          <w:lang w:eastAsia="ar-SA"/>
        </w:rPr>
      </w:pPr>
    </w:p>
    <w:p w14:paraId="02DAA1CD" w14:textId="4413F671" w:rsidR="00083816" w:rsidRDefault="00083816" w:rsidP="008E05F1">
      <w:pPr>
        <w:widowControl w:val="0"/>
        <w:suppressAutoHyphens/>
        <w:jc w:val="both"/>
        <w:rPr>
          <w:b/>
          <w:lang w:eastAsia="ar-SA"/>
        </w:rPr>
      </w:pPr>
    </w:p>
    <w:p w14:paraId="6F4B83EC" w14:textId="6FAB387A" w:rsidR="003124EB" w:rsidRPr="00793FA9" w:rsidRDefault="003124EB" w:rsidP="0041390B">
      <w:pPr>
        <w:widowControl w:val="0"/>
        <w:suppressAutoHyphens/>
        <w:ind w:firstLine="709"/>
        <w:jc w:val="both"/>
        <w:rPr>
          <w:rFonts w:eastAsia="Arial Unicode MS" w:cs="Tahoma"/>
          <w:color w:val="000000"/>
          <w:lang w:eastAsia="en-US" w:bidi="en-US"/>
        </w:rPr>
      </w:pPr>
      <w:r>
        <w:rPr>
          <w:b/>
        </w:rPr>
        <w:t>4</w:t>
      </w:r>
      <w:r w:rsidRPr="00793FA9">
        <w:rPr>
          <w:b/>
        </w:rPr>
        <w:t>. Требования к месту, срокам и условиям поставки Товара:</w:t>
      </w:r>
    </w:p>
    <w:p w14:paraId="3F10EB0C" w14:textId="77777777" w:rsidR="003124EB" w:rsidRDefault="003124EB" w:rsidP="0041390B">
      <w:pPr>
        <w:widowControl w:val="0"/>
        <w:numPr>
          <w:ilvl w:val="0"/>
          <w:numId w:val="1"/>
        </w:numPr>
        <w:shd w:val="clear" w:color="auto" w:fill="FFFFFF"/>
        <w:suppressAutoHyphens/>
        <w:snapToGrid w:val="0"/>
        <w:ind w:firstLine="709"/>
        <w:jc w:val="both"/>
      </w:pPr>
      <w:r w:rsidRPr="00284909">
        <w:rPr>
          <w:b/>
        </w:rPr>
        <w:t>Место поставки:</w:t>
      </w:r>
      <w:r w:rsidRPr="00284909">
        <w:t xml:space="preserve"> Ульяновск</w:t>
      </w:r>
      <w:r>
        <w:t>ая</w:t>
      </w:r>
      <w:r w:rsidRPr="00284909">
        <w:t xml:space="preserve"> област</w:t>
      </w:r>
      <w:r>
        <w:t>ь.</w:t>
      </w:r>
    </w:p>
    <w:p w14:paraId="0715FE02" w14:textId="14A962CB" w:rsidR="003124EB" w:rsidRPr="00284909" w:rsidRDefault="003124EB" w:rsidP="0041390B">
      <w:pPr>
        <w:widowControl w:val="0"/>
        <w:numPr>
          <w:ilvl w:val="0"/>
          <w:numId w:val="1"/>
        </w:numPr>
        <w:shd w:val="clear" w:color="auto" w:fill="FFFFFF"/>
        <w:suppressAutoHyphens/>
        <w:snapToGrid w:val="0"/>
        <w:ind w:right="-144" w:firstLine="709"/>
        <w:jc w:val="both"/>
      </w:pPr>
      <w:r w:rsidRPr="00A07B5F">
        <w:t>Исполнение обязательств по поставке Товара осуществляется посредством предоставления Товара Получателям (инвалидам) в соответствии с реестром Получателей Товара, направленным Заказчиком Поставщику. Место поставки (предоставления) Товара Получателю определяется по выбору Получателя</w:t>
      </w:r>
      <w:r w:rsidRPr="00284909">
        <w:t>:</w:t>
      </w:r>
    </w:p>
    <w:p w14:paraId="71BE539D" w14:textId="77777777" w:rsidR="003124EB" w:rsidRPr="00284909" w:rsidRDefault="003124EB" w:rsidP="0041390B">
      <w:pPr>
        <w:widowControl w:val="0"/>
        <w:shd w:val="clear" w:color="auto" w:fill="FFFFFF"/>
        <w:snapToGrid w:val="0"/>
        <w:ind w:right="-144" w:firstLine="709"/>
        <w:jc w:val="both"/>
      </w:pPr>
      <w:r w:rsidRPr="00284909">
        <w:t>- по месту жительства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w:t>
      </w:r>
    </w:p>
    <w:p w14:paraId="2D9A936A" w14:textId="77777777" w:rsidR="003124EB" w:rsidRPr="00793FA9" w:rsidRDefault="003124EB" w:rsidP="0041390B">
      <w:pPr>
        <w:widowControl w:val="0"/>
        <w:shd w:val="clear" w:color="auto" w:fill="FFFFFF"/>
        <w:snapToGrid w:val="0"/>
        <w:ind w:right="-144" w:firstLine="709"/>
        <w:jc w:val="both"/>
      </w:pPr>
      <w:r w:rsidRPr="00284909">
        <w:t>- в стационарных пунктах выдачи, организованных в соответствии с приказом Министерства труда и социальной защиты Российской Федерации от 30 июля 2015 г.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14:paraId="1E161A35" w14:textId="77777777" w:rsidR="003124EB" w:rsidRPr="00793FA9" w:rsidRDefault="003124EB" w:rsidP="0041390B">
      <w:pPr>
        <w:ind w:right="-144" w:firstLine="709"/>
        <w:jc w:val="both"/>
      </w:pPr>
      <w:r w:rsidRPr="00793FA9">
        <w:rPr>
          <w:rFonts w:eastAsia="Arial Unicode MS" w:cs="Tahoma"/>
          <w:b/>
          <w:color w:val="000000"/>
          <w:lang w:eastAsia="en-US" w:bidi="en-US"/>
        </w:rPr>
        <w:t>Срок поставки Товара:</w:t>
      </w:r>
      <w:r w:rsidRPr="00793FA9">
        <w:rPr>
          <w:rFonts w:eastAsia="Arial Unicode MS" w:cs="Tahoma"/>
          <w:color w:val="000000"/>
          <w:lang w:eastAsia="en-US" w:bidi="en-US"/>
        </w:rPr>
        <w:t xml:space="preserve"> с даты получения от Заказчика реестра получателей Товара </w:t>
      </w:r>
      <w:r w:rsidRPr="00793FA9">
        <w:rPr>
          <w:rFonts w:eastAsia="Arial Unicode MS"/>
          <w:b/>
          <w:lang w:eastAsia="en-US" w:bidi="en-US"/>
        </w:rPr>
        <w:t xml:space="preserve">до </w:t>
      </w:r>
      <w:r>
        <w:rPr>
          <w:rFonts w:eastAsia="Arial Unicode MS"/>
          <w:b/>
          <w:color w:val="000000"/>
          <w:lang w:eastAsia="en-US" w:bidi="en-US"/>
        </w:rPr>
        <w:t>28</w:t>
      </w:r>
      <w:r w:rsidRPr="00793FA9">
        <w:rPr>
          <w:rFonts w:eastAsia="Arial Unicode MS"/>
          <w:b/>
          <w:color w:val="000000"/>
          <w:lang w:eastAsia="en-US" w:bidi="en-US"/>
        </w:rPr>
        <w:t> </w:t>
      </w:r>
      <w:r>
        <w:rPr>
          <w:rFonts w:eastAsia="Arial Unicode MS"/>
          <w:b/>
          <w:color w:val="000000"/>
          <w:lang w:eastAsia="en-US" w:bidi="en-US"/>
        </w:rPr>
        <w:t>апреля</w:t>
      </w:r>
      <w:r w:rsidRPr="00793FA9">
        <w:rPr>
          <w:rFonts w:eastAsia="Arial Unicode MS"/>
          <w:b/>
          <w:lang w:eastAsia="en-US" w:bidi="en-US"/>
        </w:rPr>
        <w:t xml:space="preserve"> 2023 года</w:t>
      </w:r>
      <w:r w:rsidRPr="00793FA9">
        <w:t>.</w:t>
      </w:r>
    </w:p>
    <w:p w14:paraId="50F82EC8" w14:textId="77777777" w:rsidR="003124EB" w:rsidRPr="00793FA9" w:rsidRDefault="003124EB" w:rsidP="0041390B">
      <w:pPr>
        <w:ind w:right="-144" w:firstLine="709"/>
        <w:jc w:val="both"/>
      </w:pPr>
      <w:r w:rsidRPr="00793FA9">
        <w:rPr>
          <w:b/>
        </w:rPr>
        <w:t>Срок поставки Товара до Получателя:</w:t>
      </w:r>
      <w:r w:rsidRPr="00793FA9">
        <w:t xml:space="preserve"> </w:t>
      </w:r>
      <w:r w:rsidRPr="00793FA9">
        <w:rPr>
          <w:rFonts w:eastAsia="Arial Unicode MS" w:cs="Tahoma"/>
          <w:color w:val="000000"/>
          <w:lang w:eastAsia="en-US" w:bidi="en-US"/>
        </w:rPr>
        <w:t>поставка Товара</w:t>
      </w:r>
      <w:r w:rsidRPr="00793FA9">
        <w:rPr>
          <w:rFonts w:eastAsia="Arial Unicode MS" w:cs="Tahoma"/>
          <w:b/>
          <w:color w:val="000000"/>
          <w:lang w:eastAsia="en-US" w:bidi="en-US"/>
        </w:rPr>
        <w:t xml:space="preserve"> </w:t>
      </w:r>
      <w:r w:rsidRPr="00793FA9">
        <w:rPr>
          <w:rFonts w:eastAsia="Arial Unicode MS" w:cs="Tahoma"/>
          <w:color w:val="000000"/>
          <w:lang w:eastAsia="en-US" w:bidi="en-US"/>
        </w:rPr>
        <w:t>Получателям не должна превышать 30 календарных дней, а в отношении Получателей из числа инвалидов, нуждающихся в оказании паллиативной медицинской помощи, 7 календарных дней со дня получения Поставщиком реестра получателей Товара.</w:t>
      </w:r>
    </w:p>
    <w:p w14:paraId="5C278C17" w14:textId="58B2C79B" w:rsidR="003124EB" w:rsidRPr="00793FA9" w:rsidRDefault="003124EB" w:rsidP="0041390B">
      <w:pPr>
        <w:tabs>
          <w:tab w:val="left" w:pos="690"/>
          <w:tab w:val="left" w:pos="1365"/>
        </w:tabs>
        <w:suppressAutoHyphens/>
        <w:ind w:right="-144" w:firstLine="709"/>
        <w:jc w:val="both"/>
        <w:rPr>
          <w:b/>
          <w:bCs/>
          <w:lang w:eastAsia="ar-SA"/>
        </w:rPr>
      </w:pPr>
      <w:r>
        <w:rPr>
          <w:b/>
          <w:lang w:eastAsia="ar-SA"/>
        </w:rPr>
        <w:t>5</w:t>
      </w:r>
      <w:r w:rsidRPr="00793FA9">
        <w:rPr>
          <w:b/>
          <w:bCs/>
          <w:lang w:eastAsia="ar-SA"/>
        </w:rPr>
        <w:t>. Т</w:t>
      </w:r>
      <w:r w:rsidRPr="00793FA9">
        <w:rPr>
          <w:rFonts w:eastAsia="Lucida Sans Unicode"/>
          <w:b/>
          <w:lang w:eastAsia="ar-SA" w:bidi="en-US"/>
        </w:rPr>
        <w:t xml:space="preserve">ребования </w:t>
      </w:r>
      <w:r w:rsidRPr="00793FA9">
        <w:rPr>
          <w:b/>
          <w:bCs/>
          <w:lang w:eastAsia="ar-SA"/>
        </w:rPr>
        <w:t>к качеству, к функциональным характеристикам, требования к безопасности Товара.</w:t>
      </w:r>
    </w:p>
    <w:p w14:paraId="52D38C8C" w14:textId="77777777" w:rsidR="003124EB" w:rsidRPr="00793FA9" w:rsidRDefault="003124EB" w:rsidP="0041390B">
      <w:pPr>
        <w:shd w:val="clear" w:color="auto" w:fill="FFFFFF"/>
        <w:ind w:right="-144"/>
        <w:jc w:val="center"/>
        <w:rPr>
          <w:rFonts w:eastAsia="Lucida Sans Unicode"/>
          <w:b/>
          <w:lang w:eastAsia="ar-SA" w:bidi="en-US"/>
        </w:rPr>
      </w:pPr>
      <w:r w:rsidRPr="00793FA9">
        <w:rPr>
          <w:rFonts w:eastAsia="Lucida Sans Unicode"/>
          <w:b/>
          <w:lang w:eastAsia="ar-SA" w:bidi="en-US"/>
        </w:rPr>
        <w:t>Требования к функциональным характеристикам</w:t>
      </w:r>
    </w:p>
    <w:p w14:paraId="78F74D4A" w14:textId="77777777" w:rsidR="003124EB" w:rsidRPr="00161067" w:rsidRDefault="0088534E" w:rsidP="0041390B">
      <w:pPr>
        <w:ind w:right="-144" w:firstLine="709"/>
        <w:jc w:val="both"/>
      </w:pPr>
      <w:r w:rsidRPr="00161067">
        <w:t>Бумажные подгузники для взрослых должны соответствовать требованиям ГОСТ Р 55082-2012 «Изделия бумажные медицинского назначения. Подгузники для взрослых»</w:t>
      </w:r>
      <w:r w:rsidR="003124EB" w:rsidRPr="00161067">
        <w:t>.</w:t>
      </w:r>
    </w:p>
    <w:p w14:paraId="5AC89CF6" w14:textId="77777777" w:rsidR="003124EB" w:rsidRPr="00161067" w:rsidRDefault="0088534E" w:rsidP="0041390B">
      <w:pPr>
        <w:ind w:right="-144" w:firstLine="709"/>
        <w:jc w:val="both"/>
      </w:pPr>
      <w:r w:rsidRPr="00161067">
        <w:lastRenderedPageBreak/>
        <w:t>Подгузники – многослойное изделие с абсорбирующим слоем одноразового использования для впитывания и удержания мочи, застежками-липучками и оборками, препятствующими протеканию.</w:t>
      </w:r>
    </w:p>
    <w:p w14:paraId="063CE9BC" w14:textId="77777777" w:rsidR="003124EB" w:rsidRPr="00161067" w:rsidRDefault="003124EB" w:rsidP="0041390B">
      <w:pPr>
        <w:ind w:right="-144" w:firstLine="709"/>
        <w:jc w:val="both"/>
      </w:pPr>
      <w:r w:rsidRPr="00161067">
        <w:t xml:space="preserve">Подгузники должны обеспечивать соблюдение санитарно-гигиенических условий для инвалидов с нарушениями функций выделения. </w:t>
      </w:r>
    </w:p>
    <w:p w14:paraId="69DF8944" w14:textId="77777777" w:rsidR="003124EB" w:rsidRPr="00230943" w:rsidRDefault="003124EB" w:rsidP="0041390B">
      <w:pPr>
        <w:ind w:right="-144" w:firstLine="709"/>
        <w:jc w:val="both"/>
      </w:pPr>
      <w:r w:rsidRPr="00161067">
        <w:t>Должны отсутствовать следы выщипывания волокон с поверхности подгузника и отмарывания краски. Сырье и материалы для изготовления подгузников должны быть разрешены к применению Федеральной службой по надзору в сфере защиты прав потребителей и благополучия человека.</w:t>
      </w:r>
    </w:p>
    <w:p w14:paraId="3C0989E1" w14:textId="77777777" w:rsidR="003124EB" w:rsidRPr="00793FA9" w:rsidRDefault="003124EB" w:rsidP="0041390B">
      <w:pPr>
        <w:shd w:val="clear" w:color="auto" w:fill="FFFFFF"/>
        <w:ind w:right="-144"/>
        <w:jc w:val="center"/>
        <w:rPr>
          <w:rFonts w:eastAsia="Lucida Sans Unicode"/>
          <w:b/>
          <w:lang w:eastAsia="ar-SA" w:bidi="en-US"/>
        </w:rPr>
      </w:pPr>
      <w:r w:rsidRPr="00793FA9">
        <w:rPr>
          <w:rFonts w:eastAsia="Lucida Sans Unicode"/>
          <w:b/>
          <w:lang w:eastAsia="ar-SA" w:bidi="en-US"/>
        </w:rPr>
        <w:t>Требования к качеству и безопасности Товара</w:t>
      </w:r>
    </w:p>
    <w:p w14:paraId="54FB4E1C" w14:textId="77777777" w:rsidR="003124EB" w:rsidRPr="00793FA9" w:rsidRDefault="003124EB" w:rsidP="0041390B">
      <w:pPr>
        <w:ind w:right="-144" w:firstLine="709"/>
        <w:jc w:val="both"/>
      </w:pPr>
      <w:r w:rsidRPr="00793FA9">
        <w:t xml:space="preserve">Общие требования к подгузникам, реализуемым на территории Российской </w:t>
      </w:r>
      <w:r>
        <w:t>Ф</w:t>
      </w:r>
      <w:r w:rsidRPr="00793FA9">
        <w:t>едерации устанавливаются в соответствии с ГОСТ Р 55082-2012 «Изделия бумажные медицинского назначения. Подгузники для взрослых. Общие технические условия».</w:t>
      </w:r>
    </w:p>
    <w:p w14:paraId="47F06C0D" w14:textId="77777777" w:rsidR="003124EB" w:rsidRPr="00793FA9" w:rsidRDefault="003124EB" w:rsidP="0041390B">
      <w:pPr>
        <w:ind w:right="-144" w:firstLine="709"/>
        <w:jc w:val="both"/>
      </w:pPr>
      <w:r w:rsidRPr="00793FA9">
        <w:t>Маркировка должна быть достоверной, проверяемой и читаемой. Маркировку должны наносить на упаковку или на этикетку (ярлык), прикрепленную к упаковке. Маркировку наносят любым способом (печатью, теснением, штампом), обеспечивающим ее ясность, четкость и читаемость. При использовании печатного способа нанесения маркировки отмарывания краски не допускается.</w:t>
      </w:r>
    </w:p>
    <w:p w14:paraId="6D6E0D6E" w14:textId="77777777" w:rsidR="003124EB" w:rsidRPr="00793FA9" w:rsidRDefault="003124EB" w:rsidP="0041390B">
      <w:pPr>
        <w:ind w:right="-144" w:firstLine="709"/>
        <w:jc w:val="both"/>
      </w:pPr>
      <w:r w:rsidRPr="00793FA9">
        <w:t>Маркировка на потребительской упаковке подгузников должна содержать:</w:t>
      </w:r>
    </w:p>
    <w:p w14:paraId="32062594" w14:textId="77777777" w:rsidR="003124EB" w:rsidRPr="00793FA9" w:rsidRDefault="003124EB" w:rsidP="0041390B">
      <w:pPr>
        <w:ind w:right="-144" w:firstLine="709"/>
        <w:jc w:val="both"/>
      </w:pPr>
      <w:r w:rsidRPr="00793FA9">
        <w:t>- наименование страны-изготовителя;</w:t>
      </w:r>
    </w:p>
    <w:p w14:paraId="30DC78E8" w14:textId="77777777" w:rsidR="003124EB" w:rsidRPr="00793FA9" w:rsidRDefault="003124EB" w:rsidP="0041390B">
      <w:pPr>
        <w:ind w:right="-144" w:firstLine="709"/>
        <w:jc w:val="both"/>
      </w:pPr>
      <w:r w:rsidRPr="00793FA9">
        <w:t>- наименование и местонахождение изготовителя (продавца, поставщика), товарный знак (при наличии);</w:t>
      </w:r>
    </w:p>
    <w:p w14:paraId="15172377" w14:textId="77777777" w:rsidR="003124EB" w:rsidRPr="00793FA9" w:rsidRDefault="003124EB" w:rsidP="0041390B">
      <w:pPr>
        <w:ind w:right="-144" w:firstLine="709"/>
        <w:jc w:val="both"/>
      </w:pPr>
      <w:r w:rsidRPr="00793FA9">
        <w:t>- наименование подгузника, товарную марку (при наличии), вид подгузника в зависимости от назначения (степени недержания мочи), группу и размеры подгузника (по обхвату талии/бедер), номер подгузника (при наличии);</w:t>
      </w:r>
    </w:p>
    <w:p w14:paraId="33B85523" w14:textId="77777777" w:rsidR="003124EB" w:rsidRPr="00793FA9" w:rsidRDefault="003124EB" w:rsidP="0041390B">
      <w:pPr>
        <w:ind w:right="-144" w:firstLine="709"/>
        <w:jc w:val="both"/>
      </w:pPr>
      <w:r w:rsidRPr="00793FA9">
        <w:t>- правила по применению подгузника (в виде рисунков или текста);</w:t>
      </w:r>
    </w:p>
    <w:p w14:paraId="41A6EF70" w14:textId="77777777" w:rsidR="003124EB" w:rsidRPr="00793FA9" w:rsidRDefault="003124EB" w:rsidP="0041390B">
      <w:pPr>
        <w:ind w:right="-144" w:firstLine="709"/>
        <w:jc w:val="both"/>
      </w:pPr>
      <w:r w:rsidRPr="00793FA9">
        <w:t>- указания по утилизации подгузника: слова "Не бросать в канализацию" и/или рисунок, понятно отображающий эти указания;</w:t>
      </w:r>
    </w:p>
    <w:p w14:paraId="3C3C7FB8" w14:textId="77777777" w:rsidR="003124EB" w:rsidRPr="00793FA9" w:rsidRDefault="003124EB" w:rsidP="0041390B">
      <w:pPr>
        <w:ind w:right="-144" w:firstLine="709"/>
        <w:jc w:val="both"/>
      </w:pPr>
      <w:r w:rsidRPr="00793FA9">
        <w:t>- информацию о наличии специальных ингредиентов;</w:t>
      </w:r>
    </w:p>
    <w:p w14:paraId="77FC7C20" w14:textId="77777777" w:rsidR="003124EB" w:rsidRPr="00793FA9" w:rsidRDefault="003124EB" w:rsidP="0041390B">
      <w:pPr>
        <w:ind w:right="-144" w:firstLine="709"/>
        <w:jc w:val="both"/>
      </w:pPr>
      <w:r w:rsidRPr="00793FA9">
        <w:t>- отличительные характеристики подгузника в соответствии с техническим исполнением (в виде рисунков и/или текста);</w:t>
      </w:r>
    </w:p>
    <w:p w14:paraId="2C32C000" w14:textId="77777777" w:rsidR="003124EB" w:rsidRPr="00793FA9" w:rsidRDefault="003124EB" w:rsidP="0041390B">
      <w:pPr>
        <w:ind w:right="-144" w:firstLine="709"/>
        <w:jc w:val="both"/>
      </w:pPr>
      <w:r w:rsidRPr="00793FA9">
        <w:t>- номер артикула (при наличии);</w:t>
      </w:r>
    </w:p>
    <w:p w14:paraId="31FC9AE4" w14:textId="77777777" w:rsidR="003124EB" w:rsidRPr="00793FA9" w:rsidRDefault="003124EB" w:rsidP="0041390B">
      <w:pPr>
        <w:ind w:right="-144" w:firstLine="709"/>
        <w:jc w:val="both"/>
      </w:pPr>
      <w:r w:rsidRPr="00793FA9">
        <w:t>- количество подгузников в упаковке;</w:t>
      </w:r>
    </w:p>
    <w:p w14:paraId="42CEDCF8" w14:textId="77777777" w:rsidR="003124EB" w:rsidRPr="00793FA9" w:rsidRDefault="003124EB" w:rsidP="0041390B">
      <w:pPr>
        <w:ind w:right="-144" w:firstLine="709"/>
        <w:jc w:val="both"/>
      </w:pPr>
      <w:r w:rsidRPr="00793FA9">
        <w:t>- дату (месяц, год) изготовления;</w:t>
      </w:r>
    </w:p>
    <w:p w14:paraId="14FFDC28" w14:textId="77777777" w:rsidR="003124EB" w:rsidRPr="00793FA9" w:rsidRDefault="003124EB" w:rsidP="0041390B">
      <w:pPr>
        <w:ind w:right="-144" w:firstLine="709"/>
        <w:jc w:val="both"/>
      </w:pPr>
      <w:r w:rsidRPr="00793FA9">
        <w:t>- срок годности, устанавливаемый изготовителем;</w:t>
      </w:r>
    </w:p>
    <w:p w14:paraId="36AD97A4" w14:textId="77777777" w:rsidR="003124EB" w:rsidRPr="00793FA9" w:rsidRDefault="003124EB" w:rsidP="0041390B">
      <w:pPr>
        <w:ind w:right="-144" w:firstLine="709"/>
        <w:jc w:val="both"/>
      </w:pPr>
      <w:r w:rsidRPr="00793FA9">
        <w:t xml:space="preserve">- обозначение </w:t>
      </w:r>
      <w:r w:rsidRPr="00C24A3C">
        <w:t>ГОСТ Р 55082-2012</w:t>
      </w:r>
      <w:r w:rsidRPr="00793FA9">
        <w:t>;</w:t>
      </w:r>
    </w:p>
    <w:p w14:paraId="3C9F2F64" w14:textId="7BB4FD79" w:rsidR="003124EB" w:rsidRDefault="003124EB" w:rsidP="0041390B">
      <w:pPr>
        <w:ind w:right="-144" w:firstLine="709"/>
        <w:jc w:val="both"/>
      </w:pPr>
      <w:r w:rsidRPr="00793FA9">
        <w:t>- штриховой код (при наличии).</w:t>
      </w:r>
    </w:p>
    <w:p w14:paraId="41E9EDBD" w14:textId="77777777" w:rsidR="003124EB" w:rsidRPr="00793FA9" w:rsidRDefault="003124EB" w:rsidP="0041390B">
      <w:pPr>
        <w:ind w:right="-144" w:firstLine="709"/>
        <w:jc w:val="both"/>
      </w:pPr>
      <w:r w:rsidRPr="00793FA9">
        <w:t xml:space="preserve">Допускается дополнять маркировку другими сведениями, например, сведениями о поставщиках (потребительских союзах, ассоциациях), наносить графические символы и рисунки, поясняющие потребительские свойства подгузников и их применение, и др. </w:t>
      </w:r>
    </w:p>
    <w:p w14:paraId="46524067" w14:textId="77777777" w:rsidR="003124EB" w:rsidRPr="00793FA9" w:rsidRDefault="003124EB" w:rsidP="0041390B">
      <w:pPr>
        <w:ind w:right="-144" w:firstLine="709"/>
        <w:jc w:val="both"/>
      </w:pPr>
      <w:r w:rsidRPr="00793FA9">
        <w:t xml:space="preserve">Подгузники должны быть упакованы в тару, обеспечивающую сохранность подгузников при транспортировании и хранении. </w:t>
      </w:r>
    </w:p>
    <w:p w14:paraId="5C7D99F7" w14:textId="77777777" w:rsidR="003124EB" w:rsidRPr="00793FA9" w:rsidRDefault="003124EB" w:rsidP="0041390B">
      <w:pPr>
        <w:ind w:right="-144" w:firstLine="709"/>
        <w:jc w:val="both"/>
      </w:pPr>
      <w:r w:rsidRPr="00793FA9">
        <w:t>Подгузники в количестве, определяемом производителем, упаковывают в пакеты из полимерной пленки или пачки, или коробки по ГОСТ 33781-2016 «</w:t>
      </w:r>
      <w:r w:rsidRPr="00793FA9">
        <w:rPr>
          <w:rFonts w:eastAsiaTheme="minorHAnsi"/>
          <w:lang w:eastAsia="en-US"/>
        </w:rPr>
        <w:t>Упаковка потребительская из картона, бумаги и комбинированных материалов. Общие технические условия</w:t>
      </w:r>
      <w:r w:rsidRPr="00793FA9">
        <w:t>», или другую потребительскую упаковку, обеспечивающую сохранность подгузников при транспортировании и хранении.</w:t>
      </w:r>
    </w:p>
    <w:p w14:paraId="59887DCF" w14:textId="77777777" w:rsidR="003124EB" w:rsidRPr="00793FA9" w:rsidRDefault="003124EB" w:rsidP="0041390B">
      <w:pPr>
        <w:ind w:right="-144" w:firstLine="709"/>
        <w:jc w:val="both"/>
      </w:pPr>
      <w:r w:rsidRPr="00793FA9">
        <w:t>Швы в пакетах из полимерной пленки должны быть заварены.</w:t>
      </w:r>
    </w:p>
    <w:p w14:paraId="644F494F" w14:textId="77777777" w:rsidR="003124EB" w:rsidRPr="00793FA9" w:rsidRDefault="003124EB" w:rsidP="0041390B">
      <w:pPr>
        <w:ind w:right="-144" w:firstLine="709"/>
        <w:jc w:val="both"/>
      </w:pPr>
      <w:r w:rsidRPr="00793FA9">
        <w:t>В один пакет упаковывают подгузники одной группы, вида, варианта размерного ряда, конструкции, технического и декоративного исполнений, изготовленные из одних материалов, с одинаковыми показателями качества, с одной датой изготовления (месяц, год).</w:t>
      </w:r>
    </w:p>
    <w:p w14:paraId="50BC571B" w14:textId="77777777" w:rsidR="003124EB" w:rsidRDefault="003124EB" w:rsidP="0041390B">
      <w:pPr>
        <w:ind w:right="-144" w:firstLine="709"/>
        <w:jc w:val="both"/>
      </w:pPr>
      <w:r w:rsidRPr="00964176">
        <w:t xml:space="preserve">На упаковке должно </w:t>
      </w:r>
      <w:r>
        <w:t>о</w:t>
      </w:r>
      <w:r w:rsidRPr="00793FA9">
        <w:t>тсутств</w:t>
      </w:r>
      <w:r>
        <w:t>овать</w:t>
      </w:r>
      <w:r w:rsidRPr="00793FA9">
        <w:t xml:space="preserve"> механическое повреждение, открывающее доступ к поверхности подгузника.</w:t>
      </w:r>
    </w:p>
    <w:p w14:paraId="646686DD" w14:textId="77777777" w:rsidR="003124EB" w:rsidRDefault="003124EB" w:rsidP="0041390B">
      <w:pPr>
        <w:ind w:right="-144" w:firstLine="709"/>
        <w:jc w:val="both"/>
      </w:pPr>
      <w:r w:rsidRPr="00793FA9">
        <w:lastRenderedPageBreak/>
        <w:t>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C50C73E" w14:textId="77777777" w:rsidR="003124EB" w:rsidRDefault="003124EB" w:rsidP="0041390B">
      <w:pPr>
        <w:ind w:right="-144" w:firstLine="709"/>
        <w:jc w:val="both"/>
      </w:pPr>
      <w:r w:rsidRPr="00793FA9">
        <w:t>Подгузники, упакованные в потребительскую упаковку, упаковывают в кипу, ящик по </w:t>
      </w:r>
      <w:hyperlink r:id="rId8" w:history="1">
        <w:r w:rsidRPr="00793FA9">
          <w:t>ГОСТ 6658</w:t>
        </w:r>
      </w:hyperlink>
      <w:r w:rsidRPr="00793FA9">
        <w:t>-75 «</w:t>
      </w:r>
      <w:r w:rsidRPr="00793FA9">
        <w:rPr>
          <w:rFonts w:eastAsiaTheme="minorHAnsi"/>
          <w:lang w:eastAsia="en-US"/>
        </w:rPr>
        <w:t>Изделия из бумаги и картона. Упаковка, маркировка, транспортирование и хранение</w:t>
      </w:r>
      <w:r w:rsidRPr="00793FA9">
        <w:t>».</w:t>
      </w:r>
    </w:p>
    <w:p w14:paraId="062F84F4" w14:textId="0B3DFB4E" w:rsidR="003124EB" w:rsidRDefault="003124EB" w:rsidP="0041390B">
      <w:pPr>
        <w:widowControl w:val="0"/>
        <w:ind w:right="-144" w:firstLine="709"/>
        <w:jc w:val="both"/>
      </w:pPr>
      <w:r w:rsidRPr="008E05F1">
        <w:t>Товар должен иметь регистрационные удостоверения в соответствии с Федеральным законом от 21.11.2011 № 323-ФЗ «Об основах охраны здоровья граждан в Российской Федерации», декларации о соответствии или сертификаты соответствия качества товара,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Федерации.</w:t>
      </w:r>
    </w:p>
    <w:p w14:paraId="6C64966C" w14:textId="77777777" w:rsidR="003124EB" w:rsidRPr="00AF7619" w:rsidRDefault="003124EB" w:rsidP="0041390B">
      <w:pPr>
        <w:ind w:right="-144"/>
        <w:jc w:val="center"/>
        <w:rPr>
          <w:b/>
        </w:rPr>
      </w:pPr>
      <w:r w:rsidRPr="00AF7619">
        <w:rPr>
          <w:b/>
        </w:rPr>
        <w:t>Требования по транспортировке, условиям хранения</w:t>
      </w:r>
    </w:p>
    <w:p w14:paraId="51F87222" w14:textId="77777777" w:rsidR="003124EB" w:rsidRDefault="003124EB" w:rsidP="0041390B">
      <w:pPr>
        <w:ind w:right="-144" w:firstLine="709"/>
        <w:jc w:val="both"/>
      </w:pPr>
      <w:r w:rsidRPr="00793FA9">
        <w:t xml:space="preserve">Транспортирование товара должно осуществляться по </w:t>
      </w:r>
      <w:hyperlink r:id="rId9" w:history="1">
        <w:r w:rsidRPr="00793FA9">
          <w:t>ГОСТ 6658</w:t>
        </w:r>
      </w:hyperlink>
      <w:r w:rsidRPr="00793FA9">
        <w:t>-75 «</w:t>
      </w:r>
      <w:r w:rsidRPr="00793FA9">
        <w:rPr>
          <w:rFonts w:eastAsiaTheme="minorHAnsi"/>
          <w:lang w:eastAsia="en-US"/>
        </w:rPr>
        <w:t>Изделия из бумаги и картона. Упаковка, маркировка, транспортирование и хранение</w:t>
      </w:r>
      <w:r w:rsidRPr="00793FA9">
        <w:t xml:space="preserve">» любым видом крытого транспорта в соответствии с правилами перевозки грузов, действующими на данном виде транспорта. Условия перевозки - по </w:t>
      </w:r>
      <w:hyperlink r:id="rId10" w:history="1">
        <w:r w:rsidRPr="00793FA9">
          <w:t>ГОСТ 15150</w:t>
        </w:r>
      </w:hyperlink>
      <w:r w:rsidRPr="00793FA9">
        <w:t>-69 «</w:t>
      </w:r>
      <w:r w:rsidRPr="00793FA9">
        <w:rPr>
          <w:rFonts w:eastAsiaTheme="minorHAnsi"/>
          <w:lang w:eastAsia="en-US"/>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Pr="00793FA9">
        <w:t>».</w:t>
      </w:r>
    </w:p>
    <w:p w14:paraId="433F6FAC" w14:textId="77777777" w:rsidR="003124EB" w:rsidRDefault="003124EB" w:rsidP="0041390B">
      <w:pPr>
        <w:ind w:right="-144" w:firstLine="709"/>
        <w:jc w:val="both"/>
      </w:pPr>
      <w:r w:rsidRPr="00793FA9">
        <w:t xml:space="preserve">Условия хранения подгузников в транспортной упаковке на складах потребителя и изготовителя – по </w:t>
      </w:r>
      <w:hyperlink r:id="rId11" w:history="1">
        <w:r w:rsidRPr="00793FA9">
          <w:t>ГОСТ 15150</w:t>
        </w:r>
      </w:hyperlink>
      <w:r w:rsidRPr="00793FA9">
        <w:t>-69 «</w:t>
      </w:r>
      <w:r w:rsidRPr="00793FA9">
        <w:rPr>
          <w:rFonts w:eastAsiaTheme="minorHAnsi"/>
          <w:lang w:eastAsia="en-US"/>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Pr="00793FA9">
        <w:t>».</w:t>
      </w:r>
    </w:p>
    <w:p w14:paraId="408FC458" w14:textId="5CE5DCCC" w:rsidR="00A458D8" w:rsidRPr="0041390B" w:rsidRDefault="003124EB" w:rsidP="0041390B">
      <w:pPr>
        <w:ind w:right="-144" w:firstLine="709"/>
        <w:jc w:val="both"/>
        <w:rPr>
          <w:rFonts w:eastAsia="Lucida Sans Unicode"/>
          <w:b/>
          <w:lang w:eastAsia="ar-SA" w:bidi="en-US"/>
        </w:rPr>
      </w:pPr>
      <w:r w:rsidRPr="0041390B">
        <w:rPr>
          <w:rFonts w:eastAsia="Lucida Sans Unicode"/>
          <w:b/>
          <w:lang w:eastAsia="ar-SA" w:bidi="en-US"/>
        </w:rPr>
        <w:t>6</w:t>
      </w:r>
      <w:r w:rsidR="00A458D8" w:rsidRPr="0041390B">
        <w:rPr>
          <w:rFonts w:eastAsia="Lucida Sans Unicode"/>
          <w:b/>
          <w:lang w:eastAsia="ar-SA" w:bidi="en-US"/>
        </w:rPr>
        <w:t>.</w:t>
      </w:r>
      <w:r w:rsidR="00C85F8A" w:rsidRPr="0041390B">
        <w:rPr>
          <w:rFonts w:eastAsia="Lucida Sans Unicode"/>
          <w:b/>
          <w:lang w:eastAsia="ar-SA" w:bidi="en-US"/>
        </w:rPr>
        <w:t> </w:t>
      </w:r>
      <w:r w:rsidR="00A458D8" w:rsidRPr="0041390B">
        <w:rPr>
          <w:rFonts w:eastAsia="Lucida Sans Unicode"/>
          <w:b/>
          <w:lang w:eastAsia="ar-SA" w:bidi="en-US"/>
        </w:rPr>
        <w:t>Требования к срокам и (или) объему предоставления гарантии качества Товара:</w:t>
      </w:r>
    </w:p>
    <w:p w14:paraId="2F0FF022" w14:textId="77777777" w:rsidR="003124EB" w:rsidRDefault="003124EB" w:rsidP="0041390B">
      <w:pPr>
        <w:ind w:right="-144" w:firstLine="709"/>
        <w:jc w:val="both"/>
      </w:pPr>
      <w:r w:rsidRPr="00230943">
        <w:rPr>
          <w:bCs/>
          <w:color w:val="000000"/>
          <w:shd w:val="clear" w:color="auto" w:fill="FFFFFF"/>
          <w:lang w:eastAsia="x-none"/>
        </w:rPr>
        <w:t xml:space="preserve">Поставляемый </w:t>
      </w:r>
      <w:r w:rsidRPr="00230943">
        <w:rPr>
          <w:bCs/>
          <w:color w:val="000000"/>
          <w:shd w:val="clear" w:color="auto" w:fill="FFFFFF"/>
          <w:lang w:val="x-none" w:eastAsia="x-none"/>
        </w:rPr>
        <w:t xml:space="preserve">Товар, </w:t>
      </w:r>
      <w:r w:rsidRPr="00230943">
        <w:rPr>
          <w:lang w:eastAsia="ar-SA"/>
        </w:rPr>
        <w:t xml:space="preserve">должен быть новым (ранее неиспользованным), </w:t>
      </w:r>
      <w:r w:rsidRPr="00230943">
        <w:t>свободным от прав третьих лиц, без дефектов и повреждений.</w:t>
      </w:r>
    </w:p>
    <w:p w14:paraId="33192042" w14:textId="50BFA8B1" w:rsidR="003124EB" w:rsidRPr="00B0196C" w:rsidRDefault="003124EB" w:rsidP="0041390B">
      <w:pPr>
        <w:widowControl w:val="0"/>
        <w:numPr>
          <w:ilvl w:val="0"/>
          <w:numId w:val="1"/>
        </w:numPr>
        <w:tabs>
          <w:tab w:val="left" w:pos="0"/>
        </w:tabs>
        <w:suppressAutoHyphens/>
        <w:snapToGrid w:val="0"/>
        <w:spacing w:line="220" w:lineRule="atLeast"/>
        <w:ind w:right="-144" w:firstLine="709"/>
        <w:jc w:val="both"/>
        <w:rPr>
          <w:lang w:eastAsia="ar-SA"/>
        </w:rPr>
      </w:pPr>
      <w:r w:rsidRPr="003124EB">
        <w:rPr>
          <w:bCs/>
          <w:color w:val="000000"/>
          <w:shd w:val="clear" w:color="auto" w:fill="FFFFFF"/>
          <w:lang w:eastAsia="x-none"/>
        </w:rPr>
        <w:t xml:space="preserve">Срок предоставления гарантии качества подгузников не устанавливается, но должен быть указан срок годности товара и условия хранения. </w:t>
      </w:r>
      <w:r w:rsidRPr="00230943">
        <w:rPr>
          <w:bCs/>
          <w:color w:val="000000"/>
          <w:shd w:val="clear" w:color="auto" w:fill="FFFFFF"/>
          <w:lang w:eastAsia="x-none"/>
        </w:rPr>
        <w:t xml:space="preserve">Остаточный срок </w:t>
      </w:r>
      <w:r w:rsidRPr="00AF7619">
        <w:rPr>
          <w:bCs/>
          <w:color w:val="000000"/>
          <w:shd w:val="clear" w:color="auto" w:fill="FFFFFF"/>
          <w:lang w:eastAsia="x-none"/>
        </w:rPr>
        <w:t xml:space="preserve">годности </w:t>
      </w:r>
      <w:r w:rsidRPr="00AF7619">
        <w:rPr>
          <w:bCs/>
          <w:color w:val="000000"/>
          <w:lang w:eastAsia="x-none"/>
        </w:rPr>
        <w:t>Товара должен составлять</w:t>
      </w:r>
      <w:r w:rsidRPr="008E05F1">
        <w:rPr>
          <w:bCs/>
          <w:color w:val="000000"/>
          <w:shd w:val="clear" w:color="auto" w:fill="FFFFFF"/>
          <w:lang w:eastAsia="x-none"/>
        </w:rPr>
        <w:t xml:space="preserve"> </w:t>
      </w:r>
      <w:r w:rsidRPr="00230943">
        <w:rPr>
          <w:bCs/>
          <w:color w:val="000000"/>
          <w:shd w:val="clear" w:color="auto" w:fill="FFFFFF"/>
          <w:lang w:eastAsia="x-none"/>
        </w:rPr>
        <w:t>не менее 6 месяцев от даты передачи Получателю.</w:t>
      </w:r>
      <w:r>
        <w:rPr>
          <w:lang w:eastAsia="ar-SA"/>
        </w:rPr>
        <w:t xml:space="preserve"> </w:t>
      </w:r>
      <w:r w:rsidRPr="003124EB">
        <w:rPr>
          <w:bCs/>
          <w:color w:val="000000"/>
          <w:shd w:val="clear" w:color="auto" w:fill="FFFFFF"/>
          <w:lang w:eastAsia="x-none"/>
        </w:rPr>
        <w:t>Объем предоставления гарантии качества товаров распространяется на весь объем поставляемого Товара.</w:t>
      </w:r>
    </w:p>
    <w:p w14:paraId="0719FE9B" w14:textId="77777777" w:rsidR="00B0196C" w:rsidRDefault="00B0196C" w:rsidP="00B0196C">
      <w:pPr>
        <w:widowControl w:val="0"/>
        <w:numPr>
          <w:ilvl w:val="0"/>
          <w:numId w:val="1"/>
        </w:numPr>
        <w:tabs>
          <w:tab w:val="left" w:pos="0"/>
        </w:tabs>
        <w:suppressAutoHyphens/>
        <w:snapToGrid w:val="0"/>
        <w:spacing w:line="220" w:lineRule="atLeast"/>
        <w:ind w:right="-144"/>
        <w:jc w:val="both"/>
        <w:rPr>
          <w:lang w:eastAsia="ar-SA"/>
        </w:rPr>
      </w:pPr>
    </w:p>
    <w:sectPr w:rsidR="00B0196C" w:rsidSect="00AF67EE">
      <w:headerReference w:type="default" r:id="rId12"/>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6D43F" w14:textId="77777777" w:rsidR="004F4803" w:rsidRDefault="004F4803" w:rsidP="0092781A">
      <w:r>
        <w:separator/>
      </w:r>
    </w:p>
  </w:endnote>
  <w:endnote w:type="continuationSeparator" w:id="0">
    <w:p w14:paraId="7CC333E5" w14:textId="77777777" w:rsidR="004F4803" w:rsidRDefault="004F4803" w:rsidP="0092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DB027" w14:textId="77777777" w:rsidR="004F4803" w:rsidRDefault="004F4803" w:rsidP="0092781A">
      <w:r>
        <w:separator/>
      </w:r>
    </w:p>
  </w:footnote>
  <w:footnote w:type="continuationSeparator" w:id="0">
    <w:p w14:paraId="3F0E56D9" w14:textId="77777777" w:rsidR="004F4803" w:rsidRDefault="004F4803" w:rsidP="0092781A">
      <w:r>
        <w:continuationSeparator/>
      </w:r>
    </w:p>
  </w:footnote>
  <w:footnote w:id="1">
    <w:p w14:paraId="0D347F4F" w14:textId="77777777" w:rsidR="00A15047" w:rsidRPr="00233F86" w:rsidRDefault="00A15047" w:rsidP="00A15047">
      <w:pPr>
        <w:pStyle w:val="aa"/>
        <w:widowControl w:val="0"/>
        <w:ind w:left="0"/>
        <w:jc w:val="both"/>
        <w:rPr>
          <w:color w:val="000000"/>
          <w:sz w:val="18"/>
          <w:szCs w:val="18"/>
        </w:rPr>
      </w:pPr>
      <w:r>
        <w:rPr>
          <w:rStyle w:val="af5"/>
        </w:rPr>
        <w:footnoteRef/>
      </w:r>
      <w:r>
        <w:t xml:space="preserve"> </w:t>
      </w:r>
      <w:r w:rsidRPr="00233F86">
        <w:rPr>
          <w:color w:val="000000"/>
          <w:sz w:val="18"/>
          <w:szCs w:val="18"/>
        </w:rPr>
        <w:t>Давая согласие на поставку товара, являющегося объектом закупки, участник закупки соглашается поставить товар в количестве и на условиях, определенных извещением о закупке и проектом государственного контракта (приложение № 4 к извещению о закупке).</w:t>
      </w:r>
    </w:p>
    <w:p w14:paraId="3204A708" w14:textId="2047C083" w:rsidR="00A15047" w:rsidRDefault="00A15047" w:rsidP="00A15047">
      <w:pPr>
        <w:pStyle w:val="af3"/>
      </w:pPr>
      <w:r w:rsidRPr="00233F86">
        <w:rPr>
          <w:color w:val="000000"/>
          <w:sz w:val="18"/>
          <w:szCs w:val="18"/>
        </w:rPr>
        <w:t xml:space="preserve">Показатели товара в соответствии с приложением № 1 к извещению о закупке представляются участником закупки в отношении требований к Товару, приведенных в пункте </w:t>
      </w:r>
      <w:r>
        <w:rPr>
          <w:color w:val="000000"/>
          <w:sz w:val="18"/>
          <w:szCs w:val="18"/>
        </w:rPr>
        <w:t>3</w:t>
      </w:r>
      <w:r w:rsidRPr="00233F86">
        <w:rPr>
          <w:color w:val="000000"/>
          <w:sz w:val="18"/>
          <w:szCs w:val="18"/>
        </w:rPr>
        <w:t xml:space="preserve"> приложения № 1 к извещению о закупке «</w:t>
      </w:r>
      <w:bookmarkStart w:id="1" w:name="_Hlk126651417"/>
      <w:r w:rsidR="0041390B">
        <w:rPr>
          <w:color w:val="000000"/>
          <w:sz w:val="18"/>
          <w:szCs w:val="18"/>
        </w:rPr>
        <w:t>О</w:t>
      </w:r>
      <w:r w:rsidRPr="00233F86">
        <w:rPr>
          <w:color w:val="000000"/>
          <w:sz w:val="18"/>
          <w:szCs w:val="18"/>
        </w:rPr>
        <w:t>писание объекта закупки, количество поставляемого товара</w:t>
      </w:r>
      <w:bookmarkEnd w:id="1"/>
      <w:r w:rsidRPr="00233F86">
        <w:rPr>
          <w:color w:val="000000"/>
          <w:sz w:val="18"/>
          <w:szCs w:val="18"/>
        </w:rPr>
        <w:t>». Соответствие товара требованиям, содержащимся в остальных разделах приложения № 1, подтверждается содержащимся в заявке согласием участника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4430"/>
      <w:docPartObj>
        <w:docPartGallery w:val="Page Numbers (Top of Page)"/>
        <w:docPartUnique/>
      </w:docPartObj>
    </w:sdtPr>
    <w:sdtEndPr/>
    <w:sdtContent>
      <w:p w14:paraId="3CBF86A4" w14:textId="02EFDF2F" w:rsidR="00C85F8A" w:rsidRDefault="00C85F8A">
        <w:pPr>
          <w:pStyle w:val="af"/>
          <w:jc w:val="center"/>
        </w:pPr>
        <w:r>
          <w:fldChar w:fldCharType="begin"/>
        </w:r>
        <w:r>
          <w:instrText>PAGE   \* MERGEFORMAT</w:instrText>
        </w:r>
        <w:r>
          <w:fldChar w:fldCharType="separate"/>
        </w:r>
        <w:r w:rsidR="00AB2821">
          <w:rPr>
            <w:noProof/>
          </w:rPr>
          <w:t>4</w:t>
        </w:r>
        <w:r>
          <w:fldChar w:fldCharType="end"/>
        </w:r>
      </w:p>
    </w:sdtContent>
  </w:sdt>
  <w:p w14:paraId="1A9D12CE" w14:textId="77777777" w:rsidR="00C85F8A" w:rsidRDefault="00C85F8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14951"/>
    <w:multiLevelType w:val="hybridMultilevel"/>
    <w:tmpl w:val="87065A80"/>
    <w:lvl w:ilvl="0" w:tplc="3BAE0FEE">
      <w:start w:val="2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15424"/>
    <w:multiLevelType w:val="hybridMultilevel"/>
    <w:tmpl w:val="10EED3D6"/>
    <w:lvl w:ilvl="0" w:tplc="48241AE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033114"/>
    <w:multiLevelType w:val="hybridMultilevel"/>
    <w:tmpl w:val="BC7EC2AE"/>
    <w:lvl w:ilvl="0" w:tplc="B13A920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54562A6D"/>
    <w:multiLevelType w:val="hybridMultilevel"/>
    <w:tmpl w:val="9B0EFEA2"/>
    <w:lvl w:ilvl="0" w:tplc="DD4A16C4">
      <w:start w:val="71"/>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554C7B98"/>
    <w:multiLevelType w:val="hybridMultilevel"/>
    <w:tmpl w:val="C38A26D4"/>
    <w:lvl w:ilvl="0" w:tplc="05D04502">
      <w:start w:val="2"/>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0D513CD"/>
    <w:multiLevelType w:val="hybridMultilevel"/>
    <w:tmpl w:val="854C51FA"/>
    <w:lvl w:ilvl="0" w:tplc="3C82A3F8">
      <w:start w:val="1"/>
      <w:numFmt w:val="decimal"/>
      <w:lvlText w:val="%1."/>
      <w:lvlJc w:val="left"/>
      <w:pPr>
        <w:ind w:left="720" w:hanging="360"/>
      </w:pPr>
      <w:rPr>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7D2C27"/>
    <w:multiLevelType w:val="hybridMultilevel"/>
    <w:tmpl w:val="1DAA7C72"/>
    <w:lvl w:ilvl="0" w:tplc="43FC85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FFE7626"/>
    <w:multiLevelType w:val="hybridMultilevel"/>
    <w:tmpl w:val="B37ADF1A"/>
    <w:lvl w:ilvl="0" w:tplc="F7A620FC">
      <w:start w:val="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7"/>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4C"/>
    <w:rsid w:val="000132C7"/>
    <w:rsid w:val="000257A4"/>
    <w:rsid w:val="00030477"/>
    <w:rsid w:val="000458D1"/>
    <w:rsid w:val="000679D3"/>
    <w:rsid w:val="00081DBA"/>
    <w:rsid w:val="00083816"/>
    <w:rsid w:val="000933BB"/>
    <w:rsid w:val="000973EC"/>
    <w:rsid w:val="000B519E"/>
    <w:rsid w:val="000B6A12"/>
    <w:rsid w:val="000D302B"/>
    <w:rsid w:val="000E7889"/>
    <w:rsid w:val="000F033E"/>
    <w:rsid w:val="0010151A"/>
    <w:rsid w:val="001152ED"/>
    <w:rsid w:val="00115937"/>
    <w:rsid w:val="001221C0"/>
    <w:rsid w:val="00126E96"/>
    <w:rsid w:val="00130669"/>
    <w:rsid w:val="00130B62"/>
    <w:rsid w:val="00132CF3"/>
    <w:rsid w:val="00151959"/>
    <w:rsid w:val="00152B3C"/>
    <w:rsid w:val="00161067"/>
    <w:rsid w:val="00167C4F"/>
    <w:rsid w:val="00172795"/>
    <w:rsid w:val="001773F1"/>
    <w:rsid w:val="0018453F"/>
    <w:rsid w:val="00187B18"/>
    <w:rsid w:val="001A7F37"/>
    <w:rsid w:val="001F12E3"/>
    <w:rsid w:val="001F162A"/>
    <w:rsid w:val="00200150"/>
    <w:rsid w:val="00211EDB"/>
    <w:rsid w:val="002120B4"/>
    <w:rsid w:val="002227B1"/>
    <w:rsid w:val="00224462"/>
    <w:rsid w:val="00246A27"/>
    <w:rsid w:val="00265BA6"/>
    <w:rsid w:val="00280389"/>
    <w:rsid w:val="00286076"/>
    <w:rsid w:val="00295AFD"/>
    <w:rsid w:val="002969D9"/>
    <w:rsid w:val="002A430E"/>
    <w:rsid w:val="002B3E70"/>
    <w:rsid w:val="002D43BC"/>
    <w:rsid w:val="002F323D"/>
    <w:rsid w:val="002F7DE8"/>
    <w:rsid w:val="00302DAC"/>
    <w:rsid w:val="003124EB"/>
    <w:rsid w:val="003155B3"/>
    <w:rsid w:val="0032750E"/>
    <w:rsid w:val="00344DB4"/>
    <w:rsid w:val="003452CC"/>
    <w:rsid w:val="00357904"/>
    <w:rsid w:val="003627F8"/>
    <w:rsid w:val="003648FC"/>
    <w:rsid w:val="00392BCB"/>
    <w:rsid w:val="003A55C8"/>
    <w:rsid w:val="003A5B5C"/>
    <w:rsid w:val="003A6877"/>
    <w:rsid w:val="003D3E0A"/>
    <w:rsid w:val="003D5826"/>
    <w:rsid w:val="003D67A8"/>
    <w:rsid w:val="003F062A"/>
    <w:rsid w:val="003F5A1A"/>
    <w:rsid w:val="00404880"/>
    <w:rsid w:val="0041390B"/>
    <w:rsid w:val="00420AAA"/>
    <w:rsid w:val="00436898"/>
    <w:rsid w:val="00452590"/>
    <w:rsid w:val="0045336E"/>
    <w:rsid w:val="004564D1"/>
    <w:rsid w:val="004967AD"/>
    <w:rsid w:val="004A47A9"/>
    <w:rsid w:val="004F4803"/>
    <w:rsid w:val="00540A6A"/>
    <w:rsid w:val="005422B2"/>
    <w:rsid w:val="00543F99"/>
    <w:rsid w:val="00557291"/>
    <w:rsid w:val="00567A88"/>
    <w:rsid w:val="005B3CDD"/>
    <w:rsid w:val="005D7CEA"/>
    <w:rsid w:val="005E61C4"/>
    <w:rsid w:val="005F1C8F"/>
    <w:rsid w:val="005F521D"/>
    <w:rsid w:val="00615F75"/>
    <w:rsid w:val="006350C7"/>
    <w:rsid w:val="00652E73"/>
    <w:rsid w:val="00694221"/>
    <w:rsid w:val="00695C46"/>
    <w:rsid w:val="006B1B0F"/>
    <w:rsid w:val="006B6284"/>
    <w:rsid w:val="006D1AAE"/>
    <w:rsid w:val="006F6ABF"/>
    <w:rsid w:val="00726E24"/>
    <w:rsid w:val="00743B78"/>
    <w:rsid w:val="00762920"/>
    <w:rsid w:val="0077649E"/>
    <w:rsid w:val="00783F4D"/>
    <w:rsid w:val="007952D5"/>
    <w:rsid w:val="007A54C9"/>
    <w:rsid w:val="007A7342"/>
    <w:rsid w:val="007D2EB4"/>
    <w:rsid w:val="007E3192"/>
    <w:rsid w:val="008379C3"/>
    <w:rsid w:val="008503D1"/>
    <w:rsid w:val="00872470"/>
    <w:rsid w:val="008852FA"/>
    <w:rsid w:val="0088534E"/>
    <w:rsid w:val="008A30FD"/>
    <w:rsid w:val="008A3AB9"/>
    <w:rsid w:val="008E05F1"/>
    <w:rsid w:val="008E1CD5"/>
    <w:rsid w:val="00923BBE"/>
    <w:rsid w:val="0092781A"/>
    <w:rsid w:val="009430BE"/>
    <w:rsid w:val="00946302"/>
    <w:rsid w:val="009920EF"/>
    <w:rsid w:val="00993BD2"/>
    <w:rsid w:val="009A4495"/>
    <w:rsid w:val="009A75F6"/>
    <w:rsid w:val="009C2907"/>
    <w:rsid w:val="009C3C43"/>
    <w:rsid w:val="00A15047"/>
    <w:rsid w:val="00A22530"/>
    <w:rsid w:val="00A3674C"/>
    <w:rsid w:val="00A458D8"/>
    <w:rsid w:val="00A45EF0"/>
    <w:rsid w:val="00A469B5"/>
    <w:rsid w:val="00A54DD2"/>
    <w:rsid w:val="00A57156"/>
    <w:rsid w:val="00A91DA5"/>
    <w:rsid w:val="00AA7B13"/>
    <w:rsid w:val="00AB2821"/>
    <w:rsid w:val="00AB2F2D"/>
    <w:rsid w:val="00AD2ACE"/>
    <w:rsid w:val="00AD31F5"/>
    <w:rsid w:val="00AF67EE"/>
    <w:rsid w:val="00B002E4"/>
    <w:rsid w:val="00B0196C"/>
    <w:rsid w:val="00B15F98"/>
    <w:rsid w:val="00B17A0D"/>
    <w:rsid w:val="00B71E20"/>
    <w:rsid w:val="00B9706C"/>
    <w:rsid w:val="00C27860"/>
    <w:rsid w:val="00C37EBD"/>
    <w:rsid w:val="00C459E7"/>
    <w:rsid w:val="00C50E7C"/>
    <w:rsid w:val="00C70F1B"/>
    <w:rsid w:val="00C77C95"/>
    <w:rsid w:val="00C85C02"/>
    <w:rsid w:val="00C85F8A"/>
    <w:rsid w:val="00CA06EC"/>
    <w:rsid w:val="00CB0623"/>
    <w:rsid w:val="00CC7572"/>
    <w:rsid w:val="00CE2478"/>
    <w:rsid w:val="00D05686"/>
    <w:rsid w:val="00D159A6"/>
    <w:rsid w:val="00D160C3"/>
    <w:rsid w:val="00D26AFE"/>
    <w:rsid w:val="00D35CF7"/>
    <w:rsid w:val="00D52970"/>
    <w:rsid w:val="00D61B56"/>
    <w:rsid w:val="00D777B9"/>
    <w:rsid w:val="00DC033E"/>
    <w:rsid w:val="00DC465D"/>
    <w:rsid w:val="00DE4410"/>
    <w:rsid w:val="00DF0B75"/>
    <w:rsid w:val="00DF60B9"/>
    <w:rsid w:val="00DF6EA8"/>
    <w:rsid w:val="00E01A9A"/>
    <w:rsid w:val="00E303B8"/>
    <w:rsid w:val="00E3582F"/>
    <w:rsid w:val="00E35FA4"/>
    <w:rsid w:val="00E64714"/>
    <w:rsid w:val="00E66D0D"/>
    <w:rsid w:val="00EA2DAC"/>
    <w:rsid w:val="00EC5AAD"/>
    <w:rsid w:val="00ED4D14"/>
    <w:rsid w:val="00F020BC"/>
    <w:rsid w:val="00F025CF"/>
    <w:rsid w:val="00F07004"/>
    <w:rsid w:val="00F15B58"/>
    <w:rsid w:val="00F1674E"/>
    <w:rsid w:val="00F41B6D"/>
    <w:rsid w:val="00F57C10"/>
    <w:rsid w:val="00F638D4"/>
    <w:rsid w:val="00F74DD5"/>
    <w:rsid w:val="00FB06A3"/>
    <w:rsid w:val="00FD0029"/>
    <w:rsid w:val="00FF51B9"/>
    <w:rsid w:val="00FF5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FE9E"/>
  <w15:docId w15:val="{BA3A9DC2-8011-4196-B7DC-A44536B4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74C"/>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rsid w:val="00A3674C"/>
    <w:pPr>
      <w:keepNext/>
      <w:spacing w:before="240" w:after="60"/>
      <w:outlineLvl w:val="0"/>
    </w:pPr>
    <w:rPr>
      <w:b/>
      <w:bCs/>
      <w:i/>
      <w:kern w:val="32"/>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basedOn w:val="a0"/>
    <w:link w:val="1"/>
    <w:rsid w:val="00A3674C"/>
    <w:rPr>
      <w:rFonts w:ascii="Times New Roman" w:eastAsia="Times New Roman" w:hAnsi="Times New Roman" w:cs="Times New Roman"/>
      <w:b/>
      <w:bCs/>
      <w:i/>
      <w:kern w:val="32"/>
      <w:sz w:val="40"/>
      <w:szCs w:val="40"/>
      <w:lang w:eastAsia="ru-RU"/>
    </w:rPr>
  </w:style>
  <w:style w:type="paragraph" w:styleId="a3">
    <w:name w:val="Title"/>
    <w:basedOn w:val="a"/>
    <w:link w:val="a4"/>
    <w:qFormat/>
    <w:rsid w:val="00A3674C"/>
    <w:pPr>
      <w:jc w:val="center"/>
    </w:pPr>
    <w:rPr>
      <w:b/>
      <w:sz w:val="26"/>
      <w:szCs w:val="20"/>
    </w:rPr>
  </w:style>
  <w:style w:type="character" w:customStyle="1" w:styleId="a4">
    <w:name w:val="Название Знак"/>
    <w:basedOn w:val="a0"/>
    <w:link w:val="a3"/>
    <w:rsid w:val="00A3674C"/>
    <w:rPr>
      <w:rFonts w:ascii="Times New Roman" w:eastAsia="Times New Roman" w:hAnsi="Times New Roman" w:cs="Times New Roman"/>
      <w:b/>
      <w:sz w:val="26"/>
      <w:szCs w:val="20"/>
      <w:lang w:eastAsia="ru-RU"/>
    </w:rPr>
  </w:style>
  <w:style w:type="paragraph" w:styleId="a5">
    <w:name w:val="Normal (Web)"/>
    <w:aliases w:val="Обычный (Web),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6"/>
    <w:uiPriority w:val="99"/>
    <w:rsid w:val="00A3674C"/>
  </w:style>
  <w:style w:type="paragraph" w:customStyle="1" w:styleId="21">
    <w:name w:val="Основной текст с отступом 21"/>
    <w:basedOn w:val="a"/>
    <w:rsid w:val="00A3674C"/>
    <w:pPr>
      <w:suppressAutoHyphens/>
      <w:ind w:left="-540" w:firstLine="540"/>
      <w:jc w:val="both"/>
    </w:pPr>
    <w:rPr>
      <w:sz w:val="28"/>
      <w:lang w:eastAsia="ar-SA"/>
    </w:rPr>
  </w:style>
  <w:style w:type="paragraph" w:customStyle="1" w:styleId="a7">
    <w:basedOn w:val="a"/>
    <w:next w:val="a8"/>
    <w:rsid w:val="00C37EBD"/>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uiPriority w:val="99"/>
    <w:semiHidden/>
    <w:unhideWhenUsed/>
    <w:rsid w:val="00C37EBD"/>
    <w:pPr>
      <w:spacing w:after="120"/>
    </w:pPr>
  </w:style>
  <w:style w:type="character" w:customStyle="1" w:styleId="a9">
    <w:name w:val="Основной текст Знак"/>
    <w:basedOn w:val="a0"/>
    <w:link w:val="a8"/>
    <w:uiPriority w:val="99"/>
    <w:semiHidden/>
    <w:rsid w:val="00C37EBD"/>
    <w:rPr>
      <w:rFonts w:ascii="Times New Roman" w:eastAsia="Times New Roman" w:hAnsi="Times New Roman" w:cs="Times New Roman"/>
      <w:sz w:val="24"/>
      <w:szCs w:val="24"/>
      <w:lang w:eastAsia="ru-RU"/>
    </w:rPr>
  </w:style>
  <w:style w:type="paragraph" w:styleId="aa">
    <w:name w:val="List Paragraph"/>
    <w:aliases w:val="Нумерованый список,Bullet List,FooterText,numbered,SL_Абзац списка"/>
    <w:basedOn w:val="a"/>
    <w:link w:val="ab"/>
    <w:uiPriority w:val="34"/>
    <w:qFormat/>
    <w:rsid w:val="00344DB4"/>
    <w:pPr>
      <w:ind w:left="720"/>
      <w:contextualSpacing/>
    </w:pPr>
  </w:style>
  <w:style w:type="paragraph" w:customStyle="1" w:styleId="ConsPlusNormal">
    <w:name w:val="ConsPlusNormal"/>
    <w:rsid w:val="003627F8"/>
    <w:pPr>
      <w:widowControl w:val="0"/>
      <w:autoSpaceDE w:val="0"/>
      <w:autoSpaceDN w:val="0"/>
      <w:spacing w:after="0" w:line="240" w:lineRule="auto"/>
    </w:pPr>
    <w:rPr>
      <w:rFonts w:ascii="Calibri" w:eastAsia="Times New Roman" w:hAnsi="Calibri" w:cs="Calibri"/>
      <w:szCs w:val="20"/>
      <w:lang w:eastAsia="ru-RU"/>
    </w:rPr>
  </w:style>
  <w:style w:type="paragraph" w:styleId="ac">
    <w:name w:val="Balloon Text"/>
    <w:basedOn w:val="a"/>
    <w:link w:val="ad"/>
    <w:uiPriority w:val="99"/>
    <w:semiHidden/>
    <w:unhideWhenUsed/>
    <w:rsid w:val="00420AAA"/>
    <w:rPr>
      <w:rFonts w:ascii="Segoe UI" w:hAnsi="Segoe UI" w:cs="Segoe UI"/>
      <w:sz w:val="18"/>
      <w:szCs w:val="18"/>
    </w:rPr>
  </w:style>
  <w:style w:type="character" w:customStyle="1" w:styleId="ad">
    <w:name w:val="Текст выноски Знак"/>
    <w:basedOn w:val="a0"/>
    <w:link w:val="ac"/>
    <w:uiPriority w:val="99"/>
    <w:semiHidden/>
    <w:rsid w:val="00420AAA"/>
    <w:rPr>
      <w:rFonts w:ascii="Segoe UI" w:eastAsia="Times New Roman" w:hAnsi="Segoe UI" w:cs="Segoe UI"/>
      <w:sz w:val="18"/>
      <w:szCs w:val="18"/>
      <w:lang w:eastAsia="ru-RU"/>
    </w:rPr>
  </w:style>
  <w:style w:type="character" w:styleId="ae">
    <w:name w:val="Hyperlink"/>
    <w:basedOn w:val="a0"/>
    <w:uiPriority w:val="99"/>
    <w:semiHidden/>
    <w:unhideWhenUsed/>
    <w:rsid w:val="006D1AAE"/>
    <w:rPr>
      <w:color w:val="0000FF"/>
      <w:u w:val="single"/>
    </w:rPr>
  </w:style>
  <w:style w:type="paragraph" w:styleId="af">
    <w:name w:val="header"/>
    <w:basedOn w:val="a"/>
    <w:link w:val="af0"/>
    <w:uiPriority w:val="99"/>
    <w:unhideWhenUsed/>
    <w:rsid w:val="0092781A"/>
    <w:pPr>
      <w:tabs>
        <w:tab w:val="center" w:pos="4677"/>
        <w:tab w:val="right" w:pos="9355"/>
      </w:tabs>
    </w:pPr>
  </w:style>
  <w:style w:type="character" w:customStyle="1" w:styleId="af0">
    <w:name w:val="Верхний колонтитул Знак"/>
    <w:basedOn w:val="a0"/>
    <w:link w:val="af"/>
    <w:uiPriority w:val="99"/>
    <w:rsid w:val="0092781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2781A"/>
    <w:pPr>
      <w:tabs>
        <w:tab w:val="center" w:pos="4677"/>
        <w:tab w:val="right" w:pos="9355"/>
      </w:tabs>
    </w:pPr>
  </w:style>
  <w:style w:type="character" w:customStyle="1" w:styleId="af2">
    <w:name w:val="Нижний колонтитул Знак"/>
    <w:basedOn w:val="a0"/>
    <w:link w:val="af1"/>
    <w:uiPriority w:val="99"/>
    <w:rsid w:val="0092781A"/>
    <w:rPr>
      <w:rFonts w:ascii="Times New Roman" w:eastAsia="Times New Roman" w:hAnsi="Times New Roman" w:cs="Times New Roman"/>
      <w:sz w:val="24"/>
      <w:szCs w:val="24"/>
      <w:lang w:eastAsia="ru-RU"/>
    </w:rPr>
  </w:style>
  <w:style w:type="character" w:customStyle="1" w:styleId="100">
    <w:name w:val="Основной шрифт абзаца10"/>
    <w:rsid w:val="00743B78"/>
  </w:style>
  <w:style w:type="paragraph" w:customStyle="1" w:styleId="Textbody">
    <w:name w:val="Text body"/>
    <w:basedOn w:val="a"/>
    <w:qFormat/>
    <w:rsid w:val="00567A88"/>
    <w:pPr>
      <w:widowControl w:val="0"/>
      <w:suppressAutoHyphens/>
      <w:autoSpaceDN w:val="0"/>
      <w:spacing w:after="120"/>
      <w:textAlignment w:val="baseline"/>
    </w:pPr>
    <w:rPr>
      <w:rFonts w:ascii="Arial" w:eastAsia="SimSun" w:hAnsi="Arial" w:cs="Mangal"/>
      <w:kern w:val="3"/>
      <w:lang w:eastAsia="zh-CN" w:bidi="hi-IN"/>
    </w:rPr>
  </w:style>
  <w:style w:type="paragraph" w:customStyle="1" w:styleId="Standard">
    <w:name w:val="Standard"/>
    <w:qFormat/>
    <w:rsid w:val="00083816"/>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ab">
    <w:name w:val="Абзац списка Знак"/>
    <w:aliases w:val="Нумерованый список Знак,Bullet List Знак,FooterText Знак,numbered Знак,SL_Абзац списка Знак"/>
    <w:link w:val="aa"/>
    <w:uiPriority w:val="34"/>
    <w:locked/>
    <w:rsid w:val="00783F4D"/>
    <w:rPr>
      <w:rFonts w:ascii="Times New Roman" w:eastAsia="Times New Roman" w:hAnsi="Times New Roman" w:cs="Times New Roman"/>
      <w:sz w:val="24"/>
      <w:szCs w:val="24"/>
      <w:lang w:eastAsia="ru-RU"/>
    </w:rPr>
  </w:style>
  <w:style w:type="paragraph" w:styleId="a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
    <w:link w:val="af4"/>
    <w:rsid w:val="00783F4D"/>
    <w:pPr>
      <w:spacing w:after="60"/>
      <w:jc w:val="both"/>
    </w:pPr>
    <w:rPr>
      <w:sz w:val="20"/>
      <w:szCs w:val="20"/>
    </w:rPr>
  </w:style>
  <w:style w:type="character" w:customStyle="1" w:styleId="a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0"/>
    <w:link w:val="af3"/>
    <w:rsid w:val="00783F4D"/>
    <w:rPr>
      <w:rFonts w:ascii="Times New Roman" w:eastAsia="Times New Roman" w:hAnsi="Times New Roman" w:cs="Times New Roman"/>
      <w:sz w:val="20"/>
      <w:szCs w:val="20"/>
      <w:lang w:eastAsia="ru-RU"/>
    </w:rPr>
  </w:style>
  <w:style w:type="character" w:styleId="af5">
    <w:name w:val="footnote reference"/>
    <w:rsid w:val="00783F4D"/>
    <w:rPr>
      <w:vertAlign w:val="superscript"/>
    </w:rPr>
  </w:style>
  <w:style w:type="character" w:customStyle="1" w:styleId="a6">
    <w:name w:val="Обычный (веб) Знак"/>
    <w:aliases w:val="Обычный (Web)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5"/>
    <w:uiPriority w:val="99"/>
    <w:locked/>
    <w:rsid w:val="00A150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136914">
      <w:bodyDiv w:val="1"/>
      <w:marLeft w:val="0"/>
      <w:marRight w:val="0"/>
      <w:marTop w:val="0"/>
      <w:marBottom w:val="0"/>
      <w:divBdr>
        <w:top w:val="none" w:sz="0" w:space="0" w:color="auto"/>
        <w:left w:val="none" w:sz="0" w:space="0" w:color="auto"/>
        <w:bottom w:val="none" w:sz="0" w:space="0" w:color="auto"/>
        <w:right w:val="none" w:sz="0" w:space="0" w:color="auto"/>
      </w:divBdr>
      <w:divsChild>
        <w:div w:id="2011594750">
          <w:marLeft w:val="0"/>
          <w:marRight w:val="0"/>
          <w:marTop w:val="0"/>
          <w:marBottom w:val="0"/>
          <w:divBdr>
            <w:top w:val="none" w:sz="0" w:space="0" w:color="auto"/>
            <w:left w:val="none" w:sz="0" w:space="0" w:color="auto"/>
            <w:bottom w:val="none" w:sz="0" w:space="0" w:color="auto"/>
            <w:right w:val="none" w:sz="0" w:space="0" w:color="auto"/>
          </w:divBdr>
          <w:divsChild>
            <w:div w:id="84885355">
              <w:marLeft w:val="0"/>
              <w:marRight w:val="0"/>
              <w:marTop w:val="0"/>
              <w:marBottom w:val="0"/>
              <w:divBdr>
                <w:top w:val="none" w:sz="0" w:space="0" w:color="auto"/>
                <w:left w:val="none" w:sz="0" w:space="0" w:color="auto"/>
                <w:bottom w:val="none" w:sz="0" w:space="0" w:color="auto"/>
                <w:right w:val="none" w:sz="0" w:space="0" w:color="auto"/>
              </w:divBdr>
              <w:divsChild>
                <w:div w:id="650596394">
                  <w:marLeft w:val="0"/>
                  <w:marRight w:val="0"/>
                  <w:marTop w:val="195"/>
                  <w:marBottom w:val="195"/>
                  <w:divBdr>
                    <w:top w:val="none" w:sz="0" w:space="0" w:color="auto"/>
                    <w:left w:val="none" w:sz="0" w:space="0" w:color="auto"/>
                    <w:bottom w:val="none" w:sz="0" w:space="0" w:color="auto"/>
                    <w:right w:val="none" w:sz="0" w:space="0" w:color="auto"/>
                  </w:divBdr>
                  <w:divsChild>
                    <w:div w:id="1899585537">
                      <w:marLeft w:val="0"/>
                      <w:marRight w:val="0"/>
                      <w:marTop w:val="0"/>
                      <w:marBottom w:val="0"/>
                      <w:divBdr>
                        <w:top w:val="none" w:sz="0" w:space="0" w:color="auto"/>
                        <w:left w:val="none" w:sz="0" w:space="0" w:color="auto"/>
                        <w:bottom w:val="none" w:sz="0" w:space="0" w:color="auto"/>
                        <w:right w:val="none" w:sz="0" w:space="0" w:color="auto"/>
                      </w:divBdr>
                      <w:divsChild>
                        <w:div w:id="1260597815">
                          <w:marLeft w:val="0"/>
                          <w:marRight w:val="0"/>
                          <w:marTop w:val="300"/>
                          <w:marBottom w:val="0"/>
                          <w:divBdr>
                            <w:top w:val="none" w:sz="0" w:space="0" w:color="auto"/>
                            <w:left w:val="none" w:sz="0" w:space="0" w:color="auto"/>
                            <w:bottom w:val="none" w:sz="0" w:space="0" w:color="auto"/>
                            <w:right w:val="none" w:sz="0" w:space="0" w:color="auto"/>
                          </w:divBdr>
                          <w:divsChild>
                            <w:div w:id="1301031274">
                              <w:marLeft w:val="0"/>
                              <w:marRight w:val="0"/>
                              <w:marTop w:val="0"/>
                              <w:marBottom w:val="0"/>
                              <w:divBdr>
                                <w:top w:val="none" w:sz="0" w:space="0" w:color="auto"/>
                                <w:left w:val="none" w:sz="0" w:space="0" w:color="auto"/>
                                <w:bottom w:val="none" w:sz="0" w:space="0" w:color="auto"/>
                                <w:right w:val="none" w:sz="0" w:space="0" w:color="auto"/>
                              </w:divBdr>
                              <w:divsChild>
                                <w:div w:id="20060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14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003320" TargetMode="External"/><Relationship Id="rId5" Type="http://schemas.openxmlformats.org/officeDocument/2006/relationships/webSettings" Target="webSettings.xml"/><Relationship Id="rId10" Type="http://schemas.openxmlformats.org/officeDocument/2006/relationships/hyperlink" Target="http://docs.cntd.ru/document/1200003320" TargetMode="External"/><Relationship Id="rId4" Type="http://schemas.openxmlformats.org/officeDocument/2006/relationships/settings" Target="settings.xml"/><Relationship Id="rId9" Type="http://schemas.openxmlformats.org/officeDocument/2006/relationships/hyperlink" Target="http://docs.cntd.ru/document/90171145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EA809-E9D3-4FF8-827B-46054998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2184</Words>
  <Characters>12450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Дмитрий Алексеевич</dc:creator>
  <cp:lastModifiedBy>Слепцова Валерия Валерьевна</cp:lastModifiedBy>
  <cp:revision>2</cp:revision>
  <cp:lastPrinted>2022-12-08T10:10:00Z</cp:lastPrinted>
  <dcterms:created xsi:type="dcterms:W3CDTF">2023-02-17T13:28:00Z</dcterms:created>
  <dcterms:modified xsi:type="dcterms:W3CDTF">2023-02-17T13:28:00Z</dcterms:modified>
</cp:coreProperties>
</file>