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D0" w:rsidRDefault="008C3D78" w:rsidP="008C3D78">
      <w:pPr>
        <w:jc w:val="center"/>
        <w:rPr>
          <w:rFonts w:ascii="Times New Roman" w:hAnsi="Times New Roman" w:cs="Times New Roman"/>
        </w:rPr>
      </w:pPr>
      <w:r w:rsidRPr="008C3D78">
        <w:rPr>
          <w:rFonts w:ascii="Times New Roman" w:hAnsi="Times New Roman" w:cs="Times New Roman"/>
        </w:rPr>
        <w:t>ТЕХНИЧЕСКОЕ ЗАДАНИЕ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945"/>
        <w:gridCol w:w="851"/>
        <w:gridCol w:w="1134"/>
      </w:tblGrid>
      <w:tr w:rsidR="008C3D78" w:rsidRPr="008C3D78" w:rsidTr="00E22E0E">
        <w:trPr>
          <w:trHeight w:val="57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78" w:rsidRPr="008C3D78" w:rsidRDefault="008C3D78" w:rsidP="008C3D7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b/>
                <w:lang w:eastAsia="ru-RU"/>
              </w:rPr>
              <w:t>Общие требования, предъявляемые к качеству, безопасности, упаковке, маркировке, транспортированию и хранению изделий, а также к техническим и функциональным характеристикам работ</w:t>
            </w:r>
          </w:p>
        </w:tc>
      </w:tr>
      <w:tr w:rsidR="008C3D78" w:rsidRPr="008C3D78" w:rsidTr="00E22E0E">
        <w:trPr>
          <w:trHeight w:val="57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78" w:rsidRPr="008C3D78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Для выполнения функций по обеспечению инвалида протезом нижней конечности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>абилитации</w:t>
            </w:r>
            <w:proofErr w:type="spellEnd"/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инвалида, разработанными федеральными учреждениями медико-социальной экспертизы, с учетом антропометрических и социально бытовых особенностей инвалида, 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      </w:r>
          </w:p>
          <w:p w:rsidR="008C3D78" w:rsidRPr="008C3D78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>Выполняемые работы по обеспечению инвалида протезом должны содержать комплекс медицинских, технических и социальных мероприятий проводимых с инвалидом, имеющим нарушения и (или) дефекты опорно-двигательного аппарата, в целях восстановления или компенсации ограничений его жизнедеятельности.</w:t>
            </w:r>
          </w:p>
          <w:p w:rsidR="008C3D78" w:rsidRPr="008C3D78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>Приемная гильза протеза конечности должна изготавливаться по индивидуальному параметру инвалида и предназначаться для размещения в нем культи или пораженной конечности, обеспечивая взаимодействие человека с протезом конечности.</w:t>
            </w:r>
          </w:p>
          <w:p w:rsidR="008C3D78" w:rsidRPr="008C3D78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>Функциональный узел протеза конечности должен выполнять заданную функцию и иметь конструктивно-технологическую завершенность.</w:t>
            </w:r>
          </w:p>
          <w:p w:rsidR="008C3D78" w:rsidRPr="008C3D78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>Согласно ГОСТ Р 51632-2021 «Технические средства реабилитации людей с ограничениями жизнедеятельности. Общие технические требования и методы испытаний» протез должен обладать достаточной прочностью и износостойкостью, чтобы выдержать все без исключения нагрузки, которые следует описать в процессе предусмотренного использования. Протез, подвергшийся в процессе эксплуатации резкому изменению температуры внешней среды, должен сохранять работоспособность.</w:t>
            </w:r>
          </w:p>
          <w:p w:rsidR="008C3D78" w:rsidRPr="008C3D78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Протез должен отвечать требованиям п. 2.2 Национального стандарта  ГОСТ </w:t>
            </w:r>
            <w:proofErr w:type="gramStart"/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51819-2017 «Протезирование и </w:t>
            </w:r>
            <w:proofErr w:type="spellStart"/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>ортезирование</w:t>
            </w:r>
            <w:proofErr w:type="spellEnd"/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верхних и нижних конечностей. Термины и определения»,   ГОСТ </w:t>
            </w:r>
            <w:proofErr w:type="gramStart"/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53870-2021 «Реабилитационные мероприятия. Услуги по протезированию нижних конечностей. Состав, содержание и порядок предоставления услуг». Протезирование должно соответствовать требованиям</w:t>
            </w:r>
            <w:r w:rsidRPr="008C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ГОСТ Р 58447-2019 «Протезы нижних конечностей с внешним источником энергии. Общие технические требования». </w:t>
            </w:r>
          </w:p>
          <w:p w:rsidR="008C3D78" w:rsidRPr="008C3D78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В соответствии с ГОСТ Р ИСО 22523-2007 «Протезы конечностей и протезы наружные. Требования и методы испытаний»,  ГОСТ </w:t>
            </w:r>
            <w:proofErr w:type="gramStart"/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53869-2021 «Протезы нижних конечностей. Технические требования», ГОСТ Р 51191-2019 «Узлы протезов нижних конечностей. Технические требования и методы испытаний» заданные характеристики прочности и долговечности протезного или ортопедического устройства должны быть указаны в технических документах, которые устанавливают их функциональные характеристики и условия применения.</w:t>
            </w:r>
          </w:p>
          <w:p w:rsidR="008C3D78" w:rsidRPr="008C3D78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Согласно ГОСТ ISO 10993-1-2021 «Изделия медицинские. Оценка биологического действия медицинских изделий. Часть 1. Оценка и исследования в процессе менеджмента риска», 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>цитотоксичность</w:t>
            </w:r>
            <w:proofErr w:type="spellEnd"/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: методы </w:t>
            </w:r>
            <w:proofErr w:type="spellStart"/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>in</w:t>
            </w:r>
            <w:proofErr w:type="spellEnd"/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>vitro</w:t>
            </w:r>
            <w:proofErr w:type="spellEnd"/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 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изделия.</w:t>
            </w:r>
          </w:p>
          <w:p w:rsidR="008C3D78" w:rsidRPr="008C3D78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>При выборе материалов для изготовления изделия необходимо учитывать их соответствие назначению изделия по их химическим, токсикологическим, физическим, электрическим, морфологическим и механическим свойствам, а также условия, вид, степень, частоту и продолжительность контакта изделия или его частей с организмом человека.</w:t>
            </w:r>
          </w:p>
          <w:p w:rsidR="008C3D78" w:rsidRPr="008C3D78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>Работы по обеспечению инвалида протезом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должны быть выполнены с надлежащим качеством и в установленные сроки.</w:t>
            </w:r>
          </w:p>
          <w:p w:rsidR="008C3D78" w:rsidRPr="008C3D78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>Гарантийный срок должен составлять не менее 24 месяцев от даты подписания Акта сдачи-приемки работ Получателем. Гарантийный срок на коленный  модул</w:t>
            </w:r>
            <w:r w:rsidR="00823983">
              <w:rPr>
                <w:rFonts w:ascii="Times New Roman" w:eastAsia="Arial" w:hAnsi="Times New Roman" w:cs="Times New Roman"/>
                <w:bCs/>
                <w:lang w:eastAsia="ru-RU"/>
              </w:rPr>
              <w:t>ь</w:t>
            </w:r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должен составлять не менее 36 месяцев от даты подписания Акта сдачи-приемки работ Получателем.</w:t>
            </w:r>
          </w:p>
          <w:p w:rsidR="008C3D78" w:rsidRPr="008C3D78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В течение гарантийного срока все расходы, связанные с текущим обслуживанием, ремонтом и </w:t>
            </w:r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lastRenderedPageBreak/>
              <w:t>заменой (в случае невозможности ремонта) Изделия, несет Подрядчик.</w:t>
            </w:r>
          </w:p>
          <w:p w:rsidR="008C3D78" w:rsidRPr="008C3D78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>Срок службы Изделия должен быть не менее срока пользования, установленного приказом Министерства труда и социальной защиты Российской Федерации от 05.03.2021 г. № 107н 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8C3D78" w:rsidRPr="008C3D78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>Ср</w:t>
            </w:r>
            <w:r w:rsidR="00823983">
              <w:rPr>
                <w:rFonts w:ascii="Times New Roman" w:eastAsia="Arial" w:hAnsi="Times New Roman" w:cs="Times New Roman"/>
                <w:bCs/>
                <w:lang w:eastAsia="ru-RU"/>
              </w:rPr>
              <w:t>ок выполнения работ - не более 6</w:t>
            </w:r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>0  календарных дней со дня получения Подрядчиком реестра Получателей Изделий.</w:t>
            </w:r>
          </w:p>
          <w:p w:rsidR="008C3D78" w:rsidRPr="008C3D78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>Требования к маркировке, упаковке и отгрузке протезов.</w:t>
            </w:r>
          </w:p>
          <w:p w:rsidR="008C3D78" w:rsidRPr="008C3D78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Согласно  ГОСТ </w:t>
            </w:r>
            <w:proofErr w:type="gramStart"/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ИСО 22523-2007 «Протезы конечностей и протезы наружные. Требования и методы испытаний» протез должен иметь этикетку. На этикетке должны быть указаны ссылки на соответствующие стандарт(ы) и/или технический(</w:t>
            </w:r>
            <w:proofErr w:type="spellStart"/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>ие</w:t>
            </w:r>
            <w:proofErr w:type="spellEnd"/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) документ(ы), а также условия </w:t>
            </w:r>
            <w:proofErr w:type="spellStart"/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>нагружения</w:t>
            </w:r>
            <w:proofErr w:type="spellEnd"/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и/или уровни нагрузки, применяемые при испытаниях. При необходимости, на этикетке должна быть приведена информация о диапазонах или ограничениях при назначенном применении протеза.</w:t>
            </w:r>
          </w:p>
          <w:p w:rsidR="008C3D78" w:rsidRPr="008C3D78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>Упаковка протеза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назначению, а также от воздействия механических и климатических факторов во время транспортирования и хранения ТСР.</w:t>
            </w:r>
          </w:p>
          <w:p w:rsidR="008C3D78" w:rsidRPr="008C3D78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>Согласно ГОСТ Р 51632-2021 «Технические средства реабилитации людей с ограничениями жизнедеятельности. Общие технические требования и методы испытаний» 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      </w:r>
          </w:p>
          <w:p w:rsidR="008C3D78" w:rsidRPr="008C3D78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>- температура окружающей среды от минус 40 °C до плюс 70 °C;</w:t>
            </w:r>
          </w:p>
          <w:p w:rsidR="008C3D78" w:rsidRPr="008C3D78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>- относительная влажность от 10% до 100%, включая конденсацию;</w:t>
            </w:r>
          </w:p>
          <w:p w:rsidR="008C3D78" w:rsidRPr="008C3D78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- атмосферное давление от 500 до 1060 </w:t>
            </w:r>
            <w:proofErr w:type="spellStart"/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>гПа</w:t>
            </w:r>
            <w:proofErr w:type="spellEnd"/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>.</w:t>
            </w:r>
          </w:p>
          <w:p w:rsidR="008C3D78" w:rsidRPr="008C3D78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Проведение индивидуального обмера, примерка, выдача готового изделия  производятся по месту жительства получателя в Рязанской области либо по месту нахождения Подрядчика в Российской Федерации (по выбору Получателя). </w:t>
            </w:r>
          </w:p>
          <w:p w:rsidR="008C3D78" w:rsidRPr="008C3D78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>Местом выполнения работ является место нахождения Подрядчика в Российской Федерации.</w:t>
            </w:r>
          </w:p>
          <w:p w:rsidR="008C3D78" w:rsidRPr="008C3D78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>Порядок и срок выполнения работ: работы по изготовлению протеза  осущес</w:t>
            </w:r>
            <w:r w:rsidR="00163184">
              <w:rPr>
                <w:rFonts w:ascii="Times New Roman" w:eastAsia="Arial" w:hAnsi="Times New Roman" w:cs="Times New Roman"/>
                <w:bCs/>
                <w:lang w:eastAsia="ru-RU"/>
              </w:rPr>
              <w:t>твляются Подрядчиком не более 60</w:t>
            </w:r>
            <w:bookmarkStart w:id="0" w:name="_GoBack"/>
            <w:bookmarkEnd w:id="0"/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 календарных дней со дня получения Подрядчиком реестра Получателей Изделий.</w:t>
            </w:r>
          </w:p>
          <w:p w:rsidR="008C3D78" w:rsidRPr="008C3D78" w:rsidRDefault="008C3D78" w:rsidP="0082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          Срок выполнения работ по контракту: с момента заключения контракта по </w:t>
            </w:r>
            <w:r w:rsidR="00823983" w:rsidRPr="00823983">
              <w:rPr>
                <w:rFonts w:ascii="Times New Roman" w:eastAsia="Arial" w:hAnsi="Times New Roman" w:cs="Times New Roman"/>
                <w:bCs/>
                <w:lang w:eastAsia="ru-RU"/>
              </w:rPr>
              <w:t>31.10</w:t>
            </w:r>
            <w:r w:rsidRPr="00823983">
              <w:rPr>
                <w:rFonts w:ascii="Times New Roman" w:eastAsia="Arial" w:hAnsi="Times New Roman" w:cs="Times New Roman"/>
                <w:bCs/>
                <w:lang w:eastAsia="ru-RU"/>
              </w:rPr>
              <w:t>.2022</w:t>
            </w:r>
            <w:r w:rsidRPr="008C3D7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года.</w:t>
            </w:r>
          </w:p>
        </w:tc>
      </w:tr>
      <w:tr w:rsidR="008C3D78" w:rsidRPr="008C3D78" w:rsidTr="00E22E0E">
        <w:trPr>
          <w:trHeight w:val="5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78" w:rsidRPr="008C3D78" w:rsidRDefault="008C3D78" w:rsidP="008C3D7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изделия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8" w:rsidRPr="008C3D78" w:rsidRDefault="008C3D78" w:rsidP="008C3D7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Описание изделия</w:t>
            </w:r>
          </w:p>
          <w:p w:rsidR="008C3D78" w:rsidRPr="008C3D78" w:rsidRDefault="008C3D78" w:rsidP="008C3D7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78" w:rsidRPr="008C3D78" w:rsidRDefault="008C3D78" w:rsidP="008C3D7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Кол-во,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78" w:rsidRPr="008C3D78" w:rsidRDefault="008C3D78" w:rsidP="008C3D7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Гарантийный срок (мес.)</w:t>
            </w:r>
          </w:p>
        </w:tc>
      </w:tr>
      <w:tr w:rsidR="008C3D78" w:rsidRPr="008C3D78" w:rsidTr="00E22E0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78" w:rsidRPr="008C3D78" w:rsidRDefault="008C3D78" w:rsidP="008C3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8-07-12.</w:t>
            </w:r>
          </w:p>
          <w:p w:rsidR="008C3D78" w:rsidRPr="008C3D78" w:rsidRDefault="008C3D78" w:rsidP="008C3D78">
            <w:pPr>
              <w:spacing w:after="160" w:line="254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 бедра модульный с микропроцессорным управлением</w:t>
            </w:r>
          </w:p>
          <w:p w:rsidR="008C3D78" w:rsidRPr="008C3D78" w:rsidRDefault="008C3D78" w:rsidP="008C3D7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Приемная гильза протеза должна быть индивидуального изготовления по слепку с культи инвалида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одной пробной гильзой из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термолина</w:t>
            </w:r>
            <w:proofErr w:type="spellEnd"/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. Материал индивидуальной постоян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ной гильзы должен угле</w:t>
            </w: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пластик на основе акриловых смол.</w:t>
            </w:r>
          </w:p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Крепление протеза должно быть индивидуальным (по медицинским показаниям).</w:t>
            </w:r>
          </w:p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Регулировочно-соединительные устройства должны</w:t>
            </w: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соответствовать весу инвалида. </w:t>
            </w:r>
          </w:p>
          <w:p w:rsid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Микропроцессорный коленный модуль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должен быть</w:t>
            </w: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3D40">
              <w:rPr>
                <w:rFonts w:ascii="Times New Roman" w:eastAsia="Times New Roman" w:hAnsi="Times New Roman" w:cs="Times New Roman"/>
                <w:lang w:eastAsia="ru-RU"/>
              </w:rPr>
              <w:t xml:space="preserve">предназначен для пациентов </w:t>
            </w: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 xml:space="preserve">с уровнем двигательной активности </w:t>
            </w:r>
            <w:r w:rsidR="00D53D40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2-</w:t>
            </w:r>
            <w:r w:rsidR="00D53D40">
              <w:rPr>
                <w:rFonts w:ascii="Times New Roman" w:eastAsia="Times New Roman" w:hAnsi="Times New Roman" w:cs="Times New Roman"/>
                <w:lang w:eastAsia="ru-RU"/>
              </w:rPr>
              <w:t>го до</w:t>
            </w: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 xml:space="preserve"> 4-</w:t>
            </w:r>
            <w:r w:rsidR="00D53D40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Коленный модуль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должен  иметь</w:t>
            </w: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5A4332" w:rsidRDefault="005A4332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защитный корпус;</w:t>
            </w:r>
          </w:p>
          <w:p w:rsidR="005A4332" w:rsidRPr="008C3D78" w:rsidRDefault="005A4332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демпфирование пяточного удара;</w:t>
            </w:r>
          </w:p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защиту</w:t>
            </w: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 xml:space="preserve"> от спотыкания;</w:t>
            </w:r>
          </w:p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поддержку </w:t>
            </w: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при управлении фазой опоры;</w:t>
            </w:r>
          </w:p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поддержку</w:t>
            </w: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 xml:space="preserve"> при посадке на стул;</w:t>
            </w:r>
          </w:p>
          <w:p w:rsidR="008C3D78" w:rsidRPr="008C3D78" w:rsidRDefault="00D53D40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пользовательские режимы;</w:t>
            </w:r>
          </w:p>
          <w:p w:rsid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A4332">
              <w:rPr>
                <w:rFonts w:ascii="Times New Roman" w:eastAsia="Times New Roman" w:hAnsi="Times New Roman" w:cs="Times New Roman"/>
                <w:lang w:eastAsia="ru-RU"/>
              </w:rPr>
              <w:t>максимальный угол сгибания в колене 130°.</w:t>
            </w:r>
          </w:p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Стопа должна быть с максимальной нагрузкой до 150 кг и иметь:</w:t>
            </w:r>
          </w:p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- адаптер из высокопрочного титана;</w:t>
            </w:r>
          </w:p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- взаимозаменяемые пяточные клинья, которые должны позволять индивидуально настроить характеристики переката;</w:t>
            </w:r>
          </w:p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- пружины из карбона, которые должны  обеспечивать эффективную амортизацию при спуске вниз;</w:t>
            </w:r>
          </w:p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систему пружин в переднем отделе стопы – разделенный передний отдел стопы, который должен обеспечивать высокую стабильность, безопасность и высокую отдачу энергии;</w:t>
            </w:r>
          </w:p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- опорную пружинную систему – сегментированную опорную пружину, которая должна объединять пяточную и переднюю часть стопы в оптимальную единую систему.</w:t>
            </w:r>
          </w:p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Тип протеза по назначению должен быть постоянным.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78" w:rsidRPr="008C3D78" w:rsidRDefault="008C3D78" w:rsidP="008C3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78" w:rsidRPr="008C3D78" w:rsidRDefault="008C3D78" w:rsidP="008C3D78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Не менее 24</w:t>
            </w:r>
          </w:p>
        </w:tc>
      </w:tr>
    </w:tbl>
    <w:p w:rsidR="008C3D78" w:rsidRPr="008C3D78" w:rsidRDefault="008C3D78" w:rsidP="008C3D78">
      <w:pPr>
        <w:jc w:val="center"/>
        <w:rPr>
          <w:rFonts w:ascii="Times New Roman" w:hAnsi="Times New Roman" w:cs="Times New Roman"/>
        </w:rPr>
      </w:pPr>
    </w:p>
    <w:sectPr w:rsidR="008C3D78" w:rsidRPr="008C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49"/>
    <w:rsid w:val="00163184"/>
    <w:rsid w:val="001B0744"/>
    <w:rsid w:val="002F4858"/>
    <w:rsid w:val="005A4332"/>
    <w:rsid w:val="005C05D1"/>
    <w:rsid w:val="006B0393"/>
    <w:rsid w:val="00823983"/>
    <w:rsid w:val="008C3D78"/>
    <w:rsid w:val="00AA39D0"/>
    <w:rsid w:val="00C65B0F"/>
    <w:rsid w:val="00D53D40"/>
    <w:rsid w:val="00DC1C16"/>
    <w:rsid w:val="00E140B2"/>
    <w:rsid w:val="00E8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Ена Ирина Александровна</dc:creator>
  <cp:lastModifiedBy>Ена Ирина Александровна</cp:lastModifiedBy>
  <cp:revision>3</cp:revision>
  <dcterms:created xsi:type="dcterms:W3CDTF">2022-06-29T08:55:00Z</dcterms:created>
  <dcterms:modified xsi:type="dcterms:W3CDTF">2022-06-29T08:57:00Z</dcterms:modified>
</cp:coreProperties>
</file>