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C4" w:rsidRDefault="00B069C4" w:rsidP="00B069C4">
      <w:pPr>
        <w:autoSpaceDE w:val="0"/>
        <w:ind w:firstLine="709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Описание объекта закупки</w:t>
      </w:r>
    </w:p>
    <w:p w:rsidR="00B069C4" w:rsidRDefault="00B069C4" w:rsidP="00B069C4">
      <w:pPr>
        <w:widowControl w:val="0"/>
        <w:suppressAutoHyphens w:val="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Работы по изготовлению протеза при вычленении бедра модульного с микропроцессорным управлением, отвечающего следующим параметрам: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8"/>
        <w:gridCol w:w="6375"/>
        <w:gridCol w:w="1277"/>
      </w:tblGrid>
      <w:tr w:rsidR="00B069C4" w:rsidTr="00B069C4">
        <w:trPr>
          <w:trHeight w:val="6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C4" w:rsidRDefault="00B069C4">
            <w:pPr>
              <w:snapToGrid w:val="0"/>
              <w:jc w:val="center"/>
            </w:pPr>
            <w:r>
              <w:t>Наименование изделия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C4" w:rsidRDefault="00B069C4">
            <w:pPr>
              <w:snapToGrid w:val="0"/>
              <w:jc w:val="center"/>
            </w:pPr>
            <w: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C4" w:rsidRDefault="00B069C4">
            <w:pPr>
              <w:snapToGrid w:val="0"/>
              <w:jc w:val="center"/>
            </w:pPr>
            <w:r>
              <w:t>Кол-во,</w:t>
            </w:r>
          </w:p>
          <w:p w:rsidR="00B069C4" w:rsidRDefault="00B069C4">
            <w:pPr>
              <w:snapToGrid w:val="0"/>
              <w:jc w:val="center"/>
            </w:pPr>
            <w:r>
              <w:t>(шт.)</w:t>
            </w:r>
          </w:p>
        </w:tc>
      </w:tr>
      <w:tr w:rsidR="00B069C4" w:rsidTr="00B069C4">
        <w:trPr>
          <w:trHeight w:val="3114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C4" w:rsidRDefault="00B069C4">
            <w:pPr>
              <w:widowControl w:val="0"/>
              <w:autoSpaceDE w:val="0"/>
              <w:ind w:firstLine="70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 xml:space="preserve">Качество изготавливаемого Изделия должно соответствовать государственным стандартам (ГОСТ), действующим на территории Российской Федерации, в том числе: </w:t>
            </w:r>
          </w:p>
          <w:p w:rsidR="00B069C4" w:rsidRDefault="00B069C4">
            <w:pPr>
              <w:widowControl w:val="0"/>
              <w:autoSpaceDE w:val="0"/>
              <w:ind w:firstLine="709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-ГОСТ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B069C4" w:rsidRDefault="00B069C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>
              <w:rPr>
                <w:lang w:eastAsia="ru-RU"/>
              </w:rPr>
              <w:t>цитотоксичность</w:t>
            </w:r>
            <w:proofErr w:type="spellEnd"/>
            <w:r>
              <w:rPr>
                <w:lang w:eastAsia="ru-RU"/>
              </w:rPr>
              <w:t xml:space="preserve">: методы </w:t>
            </w:r>
            <w:proofErr w:type="spellStart"/>
            <w:r>
              <w:rPr>
                <w:lang w:eastAsia="ru-RU"/>
              </w:rPr>
              <w:t>in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vitro</w:t>
            </w:r>
            <w:proofErr w:type="spellEnd"/>
            <w:r>
              <w:rPr>
                <w:lang w:eastAsia="ru-RU"/>
              </w:rPr>
              <w:t>»;</w:t>
            </w:r>
          </w:p>
          <w:p w:rsidR="00B069C4" w:rsidRDefault="00B069C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-ГОСТ ISO 10993-10-2011 «Изделия медицинские. Оценка биологического действия медицинских изделий. Часть 10. Исследование раздражающего и сенсибилизирующего действия»; </w:t>
            </w:r>
          </w:p>
          <w:p w:rsidR="00B069C4" w:rsidRDefault="00B069C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rPr>
                <w:kern w:val="2"/>
              </w:rPr>
              <w:t xml:space="preserve">-ГОСТ </w:t>
            </w:r>
            <w:proofErr w:type="gramStart"/>
            <w:r>
              <w:rPr>
                <w:kern w:val="2"/>
              </w:rPr>
              <w:t>Р</w:t>
            </w:r>
            <w:proofErr w:type="gramEnd"/>
            <w:r>
              <w:rPr>
                <w:kern w:val="2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      </w:r>
          </w:p>
          <w:p w:rsidR="00B069C4" w:rsidRDefault="00B069C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lang w:eastAsia="ru-RU"/>
              </w:rPr>
            </w:pPr>
            <w:r>
              <w:t xml:space="preserve">-ГОСТ </w:t>
            </w:r>
            <w:proofErr w:type="gramStart"/>
            <w:r>
              <w:t>Р</w:t>
            </w:r>
            <w:proofErr w:type="gramEnd"/>
            <w:r>
              <w:t xml:space="preserve"> ИСО 22523-2007 «Протезы конечностей и </w:t>
            </w:r>
            <w:proofErr w:type="spellStart"/>
            <w:r>
              <w:t>ортезы</w:t>
            </w:r>
            <w:proofErr w:type="spellEnd"/>
            <w:r>
              <w:t xml:space="preserve"> наружные. Требования и методы испытаний».</w:t>
            </w:r>
          </w:p>
        </w:tc>
      </w:tr>
      <w:tr w:rsidR="00B069C4" w:rsidTr="00B069C4">
        <w:trPr>
          <w:trHeight w:val="785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C4" w:rsidRDefault="00B069C4">
            <w:pPr>
              <w:autoSpaceDE w:val="0"/>
              <w:jc w:val="center"/>
              <w:rPr>
                <w:kern w:val="2"/>
                <w:lang w:eastAsia="ru-RU"/>
              </w:rPr>
            </w:pPr>
            <w:r>
              <w:t>Протез при вычленении бедра модульный с микропроцессорным управлением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C4" w:rsidRDefault="00B069C4">
            <w:pPr>
              <w:shd w:val="clear" w:color="auto" w:fill="FFFFFF"/>
              <w:ind w:firstLine="459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Приемная гильза должная быть индивидуальная по слепку с культи пациента, из многослойных пластиков с закладными силовыми элементами со смягчающим вкладным элементом из вспененных материалов. Материалы модульные и полуфабрикаты должны соответствовать уровню активности и массе пациента. </w:t>
            </w:r>
          </w:p>
          <w:p w:rsidR="00B069C4" w:rsidRDefault="00B069C4">
            <w:pPr>
              <w:shd w:val="clear" w:color="auto" w:fill="FFFFFF"/>
              <w:ind w:firstLine="459"/>
              <w:jc w:val="both"/>
              <w:rPr>
                <w:spacing w:val="-4"/>
              </w:rPr>
            </w:pPr>
            <w:r>
              <w:rPr>
                <w:spacing w:val="-4"/>
              </w:rPr>
              <w:t>Тазобедренный шарнир должен быть одноосный гидравлический с контролем фазы опоры и переноса.</w:t>
            </w:r>
          </w:p>
          <w:p w:rsidR="00B069C4" w:rsidRDefault="00B069C4">
            <w:pPr>
              <w:shd w:val="clear" w:color="auto" w:fill="FFFFFF"/>
              <w:ind w:firstLine="459"/>
              <w:jc w:val="both"/>
              <w:rPr>
                <w:spacing w:val="-4"/>
              </w:rPr>
            </w:pPr>
            <w:r>
              <w:rPr>
                <w:spacing w:val="-4"/>
              </w:rPr>
              <w:t>Коленный шарнир должен быть гидравлический одноосный с микропроцессорным управлением, с электронным управлением фазами опоры и переноса; модуль должен иметь три программных режима активности; должен быть снабжен механизмом защиты при спотыкании; должен оказывать поддержку при приседании и вставании; должен позволять осуществлять шаги вниз по лестнице переменным шагом; должен быть влагозащищенный.</w:t>
            </w:r>
          </w:p>
          <w:p w:rsidR="00B069C4" w:rsidRDefault="00B069C4">
            <w:pPr>
              <w:snapToGrid w:val="0"/>
              <w:ind w:firstLine="459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Стопа должна быть </w:t>
            </w:r>
            <w:proofErr w:type="spellStart"/>
            <w:r>
              <w:rPr>
                <w:spacing w:val="-4"/>
              </w:rPr>
              <w:t>углепластиковая</w:t>
            </w:r>
            <w:proofErr w:type="spellEnd"/>
            <w:r>
              <w:rPr>
                <w:spacing w:val="-4"/>
              </w:rPr>
              <w:t xml:space="preserve"> энергосберегающая; должно быть поворотное РСУ, должно допускать ротацию до 360 градусов.</w:t>
            </w:r>
          </w:p>
          <w:p w:rsidR="00B069C4" w:rsidRDefault="00B069C4">
            <w:pPr>
              <w:autoSpaceDE w:val="0"/>
              <w:ind w:firstLine="623"/>
              <w:jc w:val="both"/>
            </w:pPr>
            <w:r>
              <w:rPr>
                <w:spacing w:val="-4"/>
              </w:rPr>
              <w:t>Косметическая оболочка должна быть съемная, соответствовать геометрическим параметрам сохраненной конечности, должна быть закрыта косметическим чулком.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9C4" w:rsidRDefault="00B069C4">
            <w:pPr>
              <w:autoSpaceDE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  <w:tr w:rsidR="00B069C4" w:rsidTr="00B069C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C4" w:rsidRDefault="00B069C4">
            <w:pPr>
              <w:snapToGrid w:val="0"/>
              <w:jc w:val="both"/>
            </w:pPr>
            <w:r>
              <w:t>Гарантийный срок должен составлять не менее 24 (Двадцати четырех) месяцев со дня подписания Получателем Акта сдачи-приемки Работ Получателем.</w:t>
            </w:r>
          </w:p>
          <w:p w:rsidR="00B069C4" w:rsidRDefault="00B069C4">
            <w:pPr>
              <w:snapToGrid w:val="0"/>
              <w:jc w:val="both"/>
            </w:pPr>
            <w:r>
              <w:t>Срок службы должен составлять не менее 24 (Двадцати четырех) месяцев со дня подписания Получателем Акта сдачи-приемки Работ Получателем.</w:t>
            </w:r>
          </w:p>
          <w:p w:rsidR="00B069C4" w:rsidRDefault="00B069C4">
            <w:pPr>
              <w:snapToGrid w:val="0"/>
              <w:jc w:val="both"/>
            </w:pPr>
            <w:r>
              <w:t>Срок службы должен быть не менее срока пользования, установленный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</w:tc>
      </w:tr>
    </w:tbl>
    <w:p w:rsidR="002D7320" w:rsidRDefault="002D7320">
      <w:bookmarkStart w:id="0" w:name="_GoBack"/>
      <w:bookmarkEnd w:id="0"/>
    </w:p>
    <w:sectPr w:rsidR="002D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B1"/>
    <w:rsid w:val="002D7320"/>
    <w:rsid w:val="00B069C4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2023-09-28T12:18:00Z</dcterms:created>
  <dcterms:modified xsi:type="dcterms:W3CDTF">2023-09-28T12:18:00Z</dcterms:modified>
</cp:coreProperties>
</file>