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9D" w:rsidRPr="001D659D" w:rsidRDefault="001D659D" w:rsidP="001D659D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>Приложение 1</w:t>
      </w:r>
    </w:p>
    <w:p w:rsidR="00B342A5" w:rsidRDefault="001D659D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 xml:space="preserve">к Извещению </w:t>
      </w:r>
      <w:r w:rsidR="00F46699" w:rsidRPr="00F46699">
        <w:rPr>
          <w:rFonts w:ascii="Times New Roman" w:hAnsi="Times New Roman" w:cs="Times New Roman"/>
          <w:b/>
          <w:sz w:val="24"/>
          <w:lang w:eastAsia="ar-SA"/>
        </w:rPr>
        <w:t>об осуществлении закупки</w:t>
      </w:r>
    </w:p>
    <w:p w:rsidR="00F46699" w:rsidRDefault="00F46699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</w:p>
    <w:p w:rsidR="00F46699" w:rsidRPr="00122B3C" w:rsidRDefault="00F46699" w:rsidP="00F46699">
      <w:pPr>
        <w:jc w:val="right"/>
        <w:rPr>
          <w:rFonts w:ascii="Times New Roman" w:hAnsi="Times New Roman" w:cs="Times New Roman"/>
          <w:b/>
          <w:sz w:val="24"/>
        </w:rPr>
      </w:pPr>
    </w:p>
    <w:p w:rsidR="00F46699" w:rsidRDefault="00F46699" w:rsidP="00F46699">
      <w:pPr>
        <w:pStyle w:val="ConsPlusNormal"/>
        <w:spacing w:line="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ОПИСАНИЕ ОБЪЕКТА ЗАКУПКИ</w:t>
      </w:r>
    </w:p>
    <w:p w:rsidR="005B5CEC" w:rsidRPr="00122B3C" w:rsidRDefault="005B5CEC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C06C01" w:rsidRPr="00122B3C" w:rsidRDefault="00C06C01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122B3C">
        <w:rPr>
          <w:rFonts w:ascii="Times New Roman" w:hAnsi="Times New Roman" w:cs="Times New Roman"/>
          <w:b/>
          <w:sz w:val="24"/>
        </w:rPr>
        <w:t>Техническое задание</w:t>
      </w:r>
    </w:p>
    <w:p w:rsidR="00E05163" w:rsidRDefault="00D344AC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44AC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="00E93DCE" w:rsidRPr="00E93DCE">
        <w:rPr>
          <w:rFonts w:ascii="Times New Roman" w:hAnsi="Times New Roman" w:cs="Times New Roman"/>
          <w:b/>
          <w:bCs/>
          <w:sz w:val="24"/>
          <w:szCs w:val="28"/>
        </w:rPr>
        <w:t xml:space="preserve">выполнение работ </w:t>
      </w:r>
      <w:r w:rsidR="0036476E" w:rsidRPr="0036476E">
        <w:rPr>
          <w:rFonts w:ascii="Times New Roman" w:hAnsi="Times New Roman" w:cs="Times New Roman"/>
          <w:b/>
          <w:bCs/>
          <w:sz w:val="24"/>
          <w:szCs w:val="28"/>
        </w:rPr>
        <w:t>по изготовлению протеза кисти с микропроцессорным управлением, в том числе при вычленении и частичном вычленении кисти</w:t>
      </w:r>
    </w:p>
    <w:p w:rsidR="00F46699" w:rsidRDefault="00F46699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0"/>
        </w:rPr>
      </w:pPr>
    </w:p>
    <w:p w:rsidR="00943A14" w:rsidRPr="00943A14" w:rsidRDefault="00943A14" w:rsidP="00943A14">
      <w:pPr>
        <w:jc w:val="center"/>
        <w:rPr>
          <w:rFonts w:ascii="Times New Roman" w:hAnsi="Times New Roman" w:cs="Times New Roman"/>
          <w:b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>1. Общие положения</w:t>
      </w:r>
    </w:p>
    <w:p w:rsidR="00AF5564" w:rsidRDefault="00943A14" w:rsidP="00943A14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 xml:space="preserve">1.1. </w:t>
      </w:r>
      <w:r w:rsidR="00AF5564">
        <w:rPr>
          <w:rFonts w:ascii="Times New Roman" w:hAnsi="Times New Roman" w:cs="Times New Roman"/>
          <w:b/>
          <w:sz w:val="24"/>
        </w:rPr>
        <w:t>Государственный з</w:t>
      </w:r>
      <w:r w:rsidRPr="00943A14">
        <w:rPr>
          <w:rFonts w:ascii="Times New Roman" w:hAnsi="Times New Roman" w:cs="Times New Roman"/>
          <w:b/>
          <w:sz w:val="24"/>
        </w:rPr>
        <w:t xml:space="preserve">аказчик: </w:t>
      </w:r>
      <w:r w:rsidRPr="00943A14">
        <w:rPr>
          <w:rFonts w:ascii="Times New Roman" w:hAnsi="Times New Roman" w:cs="Times New Roman"/>
          <w:sz w:val="24"/>
        </w:rPr>
        <w:t xml:space="preserve">ОСФР по Хабаровскому краю и ЕАО (680000, г. Хабаровск, </w:t>
      </w:r>
    </w:p>
    <w:p w:rsidR="00943A14" w:rsidRPr="00943A14" w:rsidRDefault="00943A14" w:rsidP="00943A14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sz w:val="24"/>
        </w:rPr>
        <w:t>ул. Ленина, д. 27).</w:t>
      </w:r>
    </w:p>
    <w:p w:rsidR="00943A14" w:rsidRDefault="00943A14" w:rsidP="00943A14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 xml:space="preserve">1.2. </w:t>
      </w:r>
      <w:r>
        <w:rPr>
          <w:rFonts w:ascii="Times New Roman" w:hAnsi="Times New Roman" w:cs="Times New Roman"/>
          <w:b/>
          <w:sz w:val="24"/>
        </w:rPr>
        <w:t>Исполнитель</w:t>
      </w:r>
      <w:r w:rsidRPr="00943A14">
        <w:rPr>
          <w:rFonts w:ascii="Times New Roman" w:hAnsi="Times New Roman" w:cs="Times New Roman"/>
          <w:b/>
          <w:sz w:val="24"/>
        </w:rPr>
        <w:t xml:space="preserve">: </w:t>
      </w:r>
      <w:r w:rsidRPr="00943A14">
        <w:rPr>
          <w:rFonts w:ascii="Times New Roman" w:hAnsi="Times New Roman" w:cs="Times New Roman"/>
          <w:sz w:val="24"/>
        </w:rPr>
        <w:t>участник закупки, с которым заключается контракт.</w:t>
      </w:r>
    </w:p>
    <w:p w:rsidR="00CA5600" w:rsidRPr="006122D6" w:rsidRDefault="006122D6" w:rsidP="006122D6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6122D6">
        <w:rPr>
          <w:rFonts w:ascii="Times New Roman" w:hAnsi="Times New Roman" w:cs="Times New Roman"/>
          <w:b/>
          <w:sz w:val="24"/>
        </w:rPr>
        <w:t>1.</w:t>
      </w:r>
      <w:r w:rsidR="00FB43D4">
        <w:rPr>
          <w:rFonts w:ascii="Times New Roman" w:hAnsi="Times New Roman" w:cs="Times New Roman"/>
          <w:b/>
          <w:sz w:val="24"/>
        </w:rPr>
        <w:t>3</w:t>
      </w:r>
      <w:r w:rsidR="00943A14">
        <w:rPr>
          <w:rFonts w:ascii="Times New Roman" w:hAnsi="Times New Roman" w:cs="Times New Roman"/>
          <w:b/>
          <w:sz w:val="24"/>
        </w:rPr>
        <w:t xml:space="preserve">. </w:t>
      </w:r>
      <w:r w:rsidRPr="006122D6">
        <w:rPr>
          <w:rFonts w:ascii="Times New Roman" w:hAnsi="Times New Roman" w:cs="Times New Roman"/>
          <w:b/>
          <w:sz w:val="24"/>
        </w:rPr>
        <w:t xml:space="preserve"> Место выполнения работ: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31128" w:rsidRPr="006122D6">
        <w:rPr>
          <w:rFonts w:ascii="Times New Roman" w:hAnsi="Times New Roman" w:cs="Times New Roman"/>
          <w:sz w:val="24"/>
        </w:rPr>
        <w:t>Российская Федерация, по месту нахождения Исполнителя.</w:t>
      </w:r>
    </w:p>
    <w:p w:rsidR="00A31128" w:rsidRDefault="00A31128" w:rsidP="00A31128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31128">
        <w:rPr>
          <w:rFonts w:ascii="Times New Roman" w:hAnsi="Times New Roman" w:cs="Times New Roman"/>
          <w:sz w:val="24"/>
        </w:rPr>
        <w:t xml:space="preserve">Прием заказов, снятие мерок, примерка, индивидуальная подгонка, доработка (при необходимости), а также выдача готовых изделий должны осуществляться в </w:t>
      </w:r>
      <w:r w:rsidR="00CC4C04" w:rsidRPr="00CC4C04">
        <w:rPr>
          <w:rFonts w:ascii="Times New Roman" w:hAnsi="Times New Roman" w:cs="Times New Roman"/>
          <w:sz w:val="24"/>
        </w:rPr>
        <w:t>пункте приема заказов и выдачи готовых изделий</w:t>
      </w:r>
      <w:r w:rsidRPr="00A31128">
        <w:rPr>
          <w:rFonts w:ascii="Times New Roman" w:hAnsi="Times New Roman" w:cs="Times New Roman"/>
          <w:sz w:val="24"/>
        </w:rPr>
        <w:t xml:space="preserve">, организованном Исполнителем </w:t>
      </w:r>
      <w:r w:rsidR="007F5D9F">
        <w:rPr>
          <w:rFonts w:ascii="Times New Roman" w:hAnsi="Times New Roman" w:cs="Times New Roman"/>
          <w:sz w:val="24"/>
        </w:rPr>
        <w:t>в</w:t>
      </w:r>
      <w:r w:rsidR="00E80156">
        <w:rPr>
          <w:rFonts w:ascii="Times New Roman" w:hAnsi="Times New Roman" w:cs="Times New Roman"/>
          <w:sz w:val="24"/>
        </w:rPr>
        <w:t xml:space="preserve"> г.</w:t>
      </w:r>
      <w:r w:rsidR="00CE1094" w:rsidRPr="00A31128">
        <w:rPr>
          <w:rFonts w:ascii="Times New Roman" w:hAnsi="Times New Roman" w:cs="Times New Roman"/>
          <w:sz w:val="24"/>
        </w:rPr>
        <w:t xml:space="preserve"> </w:t>
      </w:r>
      <w:r w:rsidR="00E80156" w:rsidRPr="00E80156">
        <w:rPr>
          <w:rFonts w:ascii="Times New Roman" w:hAnsi="Times New Roman" w:cs="Times New Roman"/>
          <w:sz w:val="24"/>
        </w:rPr>
        <w:t>Хабаровск Хабаровского края Российской Федерации</w:t>
      </w:r>
      <w:r w:rsidRPr="00A31128">
        <w:rPr>
          <w:rFonts w:ascii="Times New Roman" w:hAnsi="Times New Roman" w:cs="Times New Roman"/>
          <w:sz w:val="24"/>
        </w:rPr>
        <w:t>.</w:t>
      </w:r>
    </w:p>
    <w:p w:rsidR="00496DC0" w:rsidRDefault="00496DC0" w:rsidP="00A31128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96DC0">
        <w:rPr>
          <w:rFonts w:ascii="Times New Roman" w:hAnsi="Times New Roman" w:cs="Times New Roman"/>
          <w:sz w:val="24"/>
        </w:rPr>
        <w:t>К пункту приема заказов, снятия мерок и выдачи готовых изделий должен быть беспрепятственный доступ (наличие пандусов приспособленных, в том числе для инвалидов колясочников). Исполнитель обязан предоставить доступное для Получателя помещение под размещение пункта (пунктов) приема в соответствии со статьей 15 Федерального закона от 24.11.1995 № 181-ФЗ «О социальной защите инвалидов в Российской Федерации».</w:t>
      </w:r>
    </w:p>
    <w:p w:rsidR="006122D6" w:rsidRDefault="00943A14" w:rsidP="00FB43D4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FB43D4">
        <w:rPr>
          <w:rFonts w:ascii="Times New Roman" w:hAnsi="Times New Roman" w:cs="Times New Roman"/>
          <w:b/>
          <w:sz w:val="24"/>
        </w:rPr>
        <w:t>4</w:t>
      </w:r>
      <w:r w:rsidR="006122D6" w:rsidRPr="006122D6">
        <w:rPr>
          <w:rFonts w:ascii="Times New Roman" w:hAnsi="Times New Roman" w:cs="Times New Roman"/>
          <w:b/>
          <w:sz w:val="24"/>
        </w:rPr>
        <w:t xml:space="preserve">. </w:t>
      </w:r>
      <w:r w:rsidR="00A921B0" w:rsidRPr="006122D6">
        <w:rPr>
          <w:rFonts w:ascii="Times New Roman" w:hAnsi="Times New Roman" w:cs="Times New Roman"/>
          <w:b/>
          <w:sz w:val="24"/>
        </w:rPr>
        <w:t xml:space="preserve">Срок </w:t>
      </w:r>
      <w:r w:rsidR="00A31128" w:rsidRPr="006122D6">
        <w:rPr>
          <w:rFonts w:ascii="Times New Roman" w:hAnsi="Times New Roman" w:cs="Times New Roman"/>
          <w:b/>
          <w:sz w:val="24"/>
        </w:rPr>
        <w:t>выполнения работ</w:t>
      </w:r>
      <w:r w:rsidR="00A921B0" w:rsidRPr="006122D6">
        <w:rPr>
          <w:rFonts w:ascii="Times New Roman" w:hAnsi="Times New Roman" w:cs="Times New Roman"/>
          <w:b/>
          <w:sz w:val="24"/>
        </w:rPr>
        <w:t>:</w:t>
      </w:r>
      <w:r w:rsidR="00A921B0" w:rsidRPr="00A921B0">
        <w:rPr>
          <w:rFonts w:ascii="Times New Roman" w:hAnsi="Times New Roman" w:cs="Times New Roman"/>
          <w:sz w:val="24"/>
        </w:rPr>
        <w:t xml:space="preserve"> с даты заключения Государственного контракта </w:t>
      </w:r>
      <w:r w:rsidR="00B61BE2">
        <w:rPr>
          <w:rFonts w:ascii="Times New Roman" w:hAnsi="Times New Roman" w:cs="Times New Roman"/>
          <w:sz w:val="24"/>
        </w:rPr>
        <w:t>п</w:t>
      </w:r>
      <w:r w:rsidR="00A921B0" w:rsidRPr="00A921B0">
        <w:rPr>
          <w:rFonts w:ascii="Times New Roman" w:hAnsi="Times New Roman" w:cs="Times New Roman"/>
          <w:sz w:val="24"/>
        </w:rPr>
        <w:t xml:space="preserve">о </w:t>
      </w:r>
      <w:r w:rsidR="00A12E46">
        <w:rPr>
          <w:rFonts w:ascii="Times New Roman" w:hAnsi="Times New Roman" w:cs="Times New Roman"/>
          <w:sz w:val="24"/>
        </w:rPr>
        <w:t>0</w:t>
      </w:r>
      <w:r w:rsidR="00FB43D4">
        <w:rPr>
          <w:rFonts w:ascii="Times New Roman" w:hAnsi="Times New Roman" w:cs="Times New Roman"/>
          <w:sz w:val="24"/>
        </w:rPr>
        <w:t>1.12.</w:t>
      </w:r>
      <w:r w:rsidR="00A921B0" w:rsidRPr="00A921B0">
        <w:rPr>
          <w:rFonts w:ascii="Times New Roman" w:hAnsi="Times New Roman" w:cs="Times New Roman"/>
          <w:sz w:val="24"/>
        </w:rPr>
        <w:t>2023.</w:t>
      </w:r>
    </w:p>
    <w:p w:rsidR="006122D6" w:rsidRPr="006122D6" w:rsidRDefault="00622223" w:rsidP="00B8029D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>2</w:t>
      </w:r>
      <w:r w:rsidR="006122D6" w:rsidRPr="006122D6"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 xml:space="preserve">. Общие технические характеристики </w:t>
      </w:r>
      <w:r w:rsidR="006122D6" w:rsidRPr="006122D6">
        <w:rPr>
          <w:rFonts w:ascii="Times New Roman" w:hAnsi="Times New Roman" w:cs="Times New Roman"/>
          <w:b/>
          <w:kern w:val="2"/>
          <w:sz w:val="24"/>
          <w:lang w:eastAsia="ru-RU" w:bidi="ar-SA"/>
        </w:rPr>
        <w:t>работ:</w:t>
      </w:r>
    </w:p>
    <w:p w:rsidR="0036476E" w:rsidRPr="0036476E" w:rsidRDefault="0036476E" w:rsidP="0036476E">
      <w:pPr>
        <w:autoSpaceDE w:val="0"/>
        <w:autoSpaceDN/>
        <w:ind w:firstLine="709"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 w:rsidRPr="0036476E">
        <w:rPr>
          <w:rFonts w:ascii="Times New Roman" w:eastAsia="Arial" w:hAnsi="Times New Roman" w:cs="Times New Roman"/>
          <w:kern w:val="1"/>
          <w:sz w:val="24"/>
          <w:lang w:eastAsia="ar-SA" w:bidi="ar-SA"/>
        </w:rPr>
        <w:t>Протезы верхних конечностей (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п</w:t>
      </w:r>
      <w:r w:rsidRPr="0036476E">
        <w:rPr>
          <w:rFonts w:ascii="Times New Roman" w:eastAsia="Arial" w:hAnsi="Times New Roman" w:cs="Times New Roman"/>
          <w:kern w:val="1"/>
          <w:sz w:val="24"/>
          <w:lang w:eastAsia="ar-SA" w:bidi="ar-SA"/>
        </w:rPr>
        <w:t>ротез кисти с микропроцессорным управлением, в том числе при вычленении и частичном вычленении кисти) (далее – Изделие) –– технические средства реабилитации, заменяющие частично или полностью отсутствующие, или имеющие врожденные дефекты верхних конечностей и служащие для восполнения косметического и (или) функционального дефекта.</w:t>
      </w:r>
    </w:p>
    <w:p w:rsidR="00B61BE2" w:rsidRPr="00B61BE2" w:rsidRDefault="0036476E" w:rsidP="0036476E">
      <w:pPr>
        <w:autoSpaceDE w:val="0"/>
        <w:autoSpaceDN/>
        <w:ind w:firstLine="709"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 w:rsidRPr="0036476E">
        <w:rPr>
          <w:rFonts w:ascii="Times New Roman" w:eastAsia="Arial" w:hAnsi="Times New Roman" w:cs="Times New Roman"/>
          <w:kern w:val="1"/>
          <w:sz w:val="24"/>
          <w:lang w:eastAsia="ar-SA" w:bidi="ar-SA"/>
        </w:rPr>
        <w:t>Работы по обеспечению инвалида (далее – Получатель) протезом верхней конечности предусматривают индивидуальное изготовление, обучение пользованию и выдачу технического средства реабилитации</w:t>
      </w:r>
      <w:r w:rsidR="00B61BE2" w:rsidRP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>.</w:t>
      </w:r>
    </w:p>
    <w:p w:rsidR="006122D6" w:rsidRPr="006122D6" w:rsidRDefault="00622223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3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. </w:t>
      </w:r>
      <w:r w:rsidR="008F10A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Функциональные и т</w:t>
      </w:r>
      <w:r w:rsidR="00820995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ехнические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 характеристики работ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:</w:t>
      </w:r>
    </w:p>
    <w:tbl>
      <w:tblPr>
        <w:tblW w:w="101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0"/>
        <w:gridCol w:w="6095"/>
        <w:gridCol w:w="1705"/>
      </w:tblGrid>
      <w:tr w:rsidR="00532E2D" w:rsidRPr="006122D6" w:rsidTr="00CA5E3D">
        <w:trPr>
          <w:trHeight w:val="718"/>
        </w:trPr>
        <w:tc>
          <w:tcPr>
            <w:tcW w:w="2350" w:type="dxa"/>
            <w:vAlign w:val="center"/>
          </w:tcPr>
          <w:p w:rsidR="00532E2D" w:rsidRPr="006122D6" w:rsidRDefault="00532E2D" w:rsidP="00CA5E3D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изделия</w:t>
            </w: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/</w:t>
            </w:r>
          </w:p>
          <w:p w:rsidR="00532E2D" w:rsidRPr="006122D6" w:rsidRDefault="00532E2D" w:rsidP="00CA5E3D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 Код вида ТСР</w:t>
            </w:r>
          </w:p>
        </w:tc>
        <w:tc>
          <w:tcPr>
            <w:tcW w:w="6095" w:type="dxa"/>
            <w:vAlign w:val="center"/>
          </w:tcPr>
          <w:p w:rsidR="00532E2D" w:rsidRPr="006122D6" w:rsidRDefault="00532E2D" w:rsidP="00CA5E3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технических характеристик работ</w:t>
            </w:r>
          </w:p>
        </w:tc>
        <w:tc>
          <w:tcPr>
            <w:tcW w:w="1705" w:type="dxa"/>
            <w:vAlign w:val="center"/>
          </w:tcPr>
          <w:p w:rsidR="00532E2D" w:rsidRPr="006122D6" w:rsidRDefault="00532E2D" w:rsidP="00CA5E3D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  <w:t>Объем работ</w:t>
            </w:r>
            <w:r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 (кол-во изделий), шт.</w:t>
            </w:r>
          </w:p>
        </w:tc>
      </w:tr>
      <w:tr w:rsidR="00532E2D" w:rsidRPr="006122D6" w:rsidTr="00CA5E3D"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</w:tcPr>
          <w:p w:rsidR="00532E2D" w:rsidRDefault="0036476E" w:rsidP="00CA5E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36476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Протез кисти с микропроцессорным управлением, в том числе при вычленении и частичном вычленении кисти</w:t>
            </w:r>
          </w:p>
          <w:p w:rsidR="0036476E" w:rsidRDefault="0036476E" w:rsidP="00CA5E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</w:p>
          <w:p w:rsidR="00532E2D" w:rsidRPr="006122D6" w:rsidRDefault="00532E2D" w:rsidP="0036476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93125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8-0</w:t>
            </w:r>
            <w:r w:rsidR="0036476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4</w:t>
            </w:r>
            <w:r w:rsidRPr="0093125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-</w:t>
            </w:r>
            <w:r w:rsidR="0036476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01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</w:tcPr>
          <w:p w:rsidR="0036476E" w:rsidRPr="0036476E" w:rsidRDefault="00532E2D" w:rsidP="004B6B22">
            <w:pPr>
              <w:widowControl/>
              <w:numPr>
                <w:ilvl w:val="0"/>
                <w:numId w:val="5"/>
              </w:num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4D33A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   </w:t>
            </w:r>
            <w:r w:rsidR="0036476E" w:rsidRPr="0036476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Протез предназначен для частичной компенсации врожденных и ампутационных дефектов кисти при полном или частичном отсутствии пальцев. </w:t>
            </w:r>
          </w:p>
          <w:p w:rsidR="0036476E" w:rsidRPr="0036476E" w:rsidRDefault="003E0DF7" w:rsidP="004B6B22">
            <w:pPr>
              <w:widowControl/>
              <w:numPr>
                <w:ilvl w:val="0"/>
                <w:numId w:val="5"/>
              </w:num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   </w:t>
            </w:r>
            <w:r w:rsidR="0036476E" w:rsidRPr="0036476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Протез</w:t>
            </w:r>
            <w:r w:rsidR="007C0B4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должен</w:t>
            </w:r>
            <w:r w:rsidR="0036476E" w:rsidRPr="0036476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состо</w:t>
            </w:r>
            <w:r w:rsidR="007C0B4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я</w:t>
            </w:r>
            <w:r w:rsidR="0036476E" w:rsidRPr="0036476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т</w:t>
            </w:r>
            <w:r w:rsidR="007C0B4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ь</w:t>
            </w:r>
            <w:r w:rsidR="0036476E" w:rsidRPr="0036476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из:</w:t>
            </w:r>
          </w:p>
          <w:p w:rsidR="0036476E" w:rsidRPr="0036476E" w:rsidRDefault="0036476E" w:rsidP="004B6B22">
            <w:pPr>
              <w:widowControl/>
              <w:numPr>
                <w:ilvl w:val="0"/>
                <w:numId w:val="5"/>
              </w:num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36476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– модуля кисти с модулями пальцев, состоящими из мотор-редуктора и кинематического механизма, размещенных в корпусе пальца;</w:t>
            </w:r>
          </w:p>
          <w:p w:rsidR="0036476E" w:rsidRPr="0036476E" w:rsidRDefault="0036476E" w:rsidP="004B6B22">
            <w:pPr>
              <w:widowControl/>
              <w:numPr>
                <w:ilvl w:val="0"/>
                <w:numId w:val="5"/>
              </w:num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36476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– внутренней (</w:t>
            </w:r>
            <w:proofErr w:type="spellStart"/>
            <w:r w:rsidRPr="0036476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культеприемной</w:t>
            </w:r>
            <w:proofErr w:type="spellEnd"/>
            <w:r w:rsidRPr="0036476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) гильзы;</w:t>
            </w:r>
          </w:p>
          <w:p w:rsidR="0036476E" w:rsidRPr="0036476E" w:rsidRDefault="0036476E" w:rsidP="004B6B22">
            <w:pPr>
              <w:widowControl/>
              <w:numPr>
                <w:ilvl w:val="0"/>
                <w:numId w:val="5"/>
              </w:num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36476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– системы питания, включающей </w:t>
            </w:r>
            <w:r w:rsidR="009A559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аккумуляторную батарею</w:t>
            </w:r>
            <w:r w:rsidRPr="0036476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и плату управления питанием, модуль зарядки и включения;</w:t>
            </w:r>
          </w:p>
          <w:p w:rsidR="0036476E" w:rsidRPr="0036476E" w:rsidRDefault="0036476E" w:rsidP="004B6B22">
            <w:pPr>
              <w:widowControl/>
              <w:numPr>
                <w:ilvl w:val="0"/>
                <w:numId w:val="5"/>
              </w:num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36476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– системы управления;</w:t>
            </w:r>
          </w:p>
          <w:p w:rsidR="0036476E" w:rsidRPr="0036476E" w:rsidRDefault="0036476E" w:rsidP="004B6B22">
            <w:pPr>
              <w:widowControl/>
              <w:numPr>
                <w:ilvl w:val="0"/>
                <w:numId w:val="5"/>
              </w:num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36476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 w:rsidR="007C0B41" w:rsidRPr="007C0B4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–</w:t>
            </w:r>
            <w:r w:rsidR="007C0B4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в</w:t>
            </w:r>
            <w:r w:rsidRPr="0036476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нешней гильзы.</w:t>
            </w:r>
          </w:p>
          <w:p w:rsidR="0036476E" w:rsidRPr="0036476E" w:rsidRDefault="003E0DF7" w:rsidP="004B6B22">
            <w:pPr>
              <w:widowControl/>
              <w:numPr>
                <w:ilvl w:val="0"/>
                <w:numId w:val="5"/>
              </w:num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    </w:t>
            </w:r>
            <w:r w:rsidR="0036476E" w:rsidRPr="0036476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Привод модуля пальца </w:t>
            </w:r>
            <w:r w:rsidR="007C0B4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должен быть </w:t>
            </w:r>
            <w:r w:rsidR="0036476E" w:rsidRPr="0036476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электромеханический.</w:t>
            </w:r>
          </w:p>
          <w:p w:rsidR="0036476E" w:rsidRPr="0036476E" w:rsidRDefault="003E0DF7" w:rsidP="004B6B22">
            <w:pPr>
              <w:widowControl/>
              <w:numPr>
                <w:ilvl w:val="0"/>
                <w:numId w:val="5"/>
              </w:num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   </w:t>
            </w:r>
            <w:r w:rsidR="0036476E" w:rsidRPr="0036476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Протез </w:t>
            </w:r>
            <w:r w:rsidR="007C0B4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должен</w:t>
            </w:r>
            <w:r w:rsidR="0036476E" w:rsidRPr="0036476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запом</w:t>
            </w:r>
            <w:r w:rsidR="007C0B4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инать</w:t>
            </w:r>
            <w:r w:rsidR="0036476E" w:rsidRPr="0036476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8 различных жестов. По умолчанию в протезе</w:t>
            </w:r>
            <w:r w:rsidR="007C0B4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должен быть</w:t>
            </w:r>
            <w:r w:rsidR="0036476E" w:rsidRPr="0036476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настроен первый жест</w:t>
            </w:r>
            <w:r w:rsidR="007C0B4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 w:rsidR="0036476E" w:rsidRPr="0036476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</w:t>
            </w:r>
            <w:r w:rsidR="007C0B4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 w:rsidR="0036476E" w:rsidRPr="0036476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кулак, остальные жесты могут настраиваться </w:t>
            </w:r>
            <w:r w:rsidR="0036476E" w:rsidRPr="0036476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lastRenderedPageBreak/>
              <w:t>индивидуально по желанию пользователя в момент протезирования или после, самим пользователем. Переключение и настройка жестов</w:t>
            </w:r>
            <w:r w:rsidR="007C0B4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должны</w:t>
            </w:r>
            <w:r w:rsidR="0036476E" w:rsidRPr="0036476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происходит</w:t>
            </w:r>
            <w:r w:rsidR="007C0B4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ь</w:t>
            </w:r>
            <w:r w:rsidR="0036476E" w:rsidRPr="0036476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через мобильное приложение.</w:t>
            </w:r>
          </w:p>
          <w:p w:rsidR="007C0B41" w:rsidRPr="007C0B41" w:rsidRDefault="007C0B41" w:rsidP="004B6B22">
            <w:pPr>
              <w:widowControl/>
              <w:numPr>
                <w:ilvl w:val="0"/>
                <w:numId w:val="5"/>
              </w:num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7C0B4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     Пользователь должен иметь возможность определять:  </w:t>
            </w:r>
          </w:p>
          <w:p w:rsidR="007C0B41" w:rsidRDefault="007C0B41" w:rsidP="004B6B22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7C0B4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 цвет для каждой пластиковой детали протеза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,</w:t>
            </w:r>
            <w:r w:rsidRPr="007C0B4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тип поверхности и цвет </w:t>
            </w:r>
            <w:proofErr w:type="spellStart"/>
            <w:r w:rsidRPr="007C0B4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культеприемной</w:t>
            </w:r>
            <w:proofErr w:type="spellEnd"/>
            <w:r w:rsidRPr="007C0B4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гильзы.</w:t>
            </w:r>
          </w:p>
          <w:p w:rsidR="007C0B41" w:rsidRDefault="007C0B41" w:rsidP="004B6B22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7C0B4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    Ладонь и кончики пальцев должны быть оснащены противоскользящими силиконовыми накладками (ладошка и напальчники), могут быть оснащены токопроводящими (</w:t>
            </w:r>
            <w:proofErr w:type="spellStart"/>
            <w:r w:rsidRPr="007C0B4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touchscreen</w:t>
            </w:r>
            <w:proofErr w:type="spellEnd"/>
            <w:r w:rsidRPr="007C0B41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) напальчниками черного цвета.</w:t>
            </w:r>
          </w:p>
          <w:p w:rsidR="0036476E" w:rsidRDefault="003E0DF7" w:rsidP="004B6B22">
            <w:pPr>
              <w:widowControl/>
              <w:numPr>
                <w:ilvl w:val="0"/>
                <w:numId w:val="5"/>
              </w:num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   </w:t>
            </w:r>
            <w:r w:rsidR="0036476E" w:rsidRPr="0036476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Применение косметической внешней оболочки НЕ предусматривается.</w:t>
            </w:r>
          </w:p>
          <w:p w:rsidR="00B40F8E" w:rsidRDefault="003E0DF7" w:rsidP="004B6B2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   </w:t>
            </w:r>
            <w:r w:rsidR="00B40F8E" w:rsidRPr="00B40F8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Управление протезом должно осуществляться за счет регистрации на поверхности кожи культи </w:t>
            </w:r>
            <w:proofErr w:type="spellStart"/>
            <w:r w:rsidR="00B40F8E" w:rsidRPr="00B40F8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электромиографического</w:t>
            </w:r>
            <w:proofErr w:type="spellEnd"/>
            <w:r w:rsidR="00B40F8E" w:rsidRPr="00B40F8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сигнала посредством </w:t>
            </w:r>
            <w:proofErr w:type="spellStart"/>
            <w:r w:rsidR="00B40F8E" w:rsidRPr="00B40F8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миодатчиков</w:t>
            </w:r>
            <w:proofErr w:type="spellEnd"/>
            <w:r w:rsidR="00B40F8E" w:rsidRPr="00B40F8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, зафиксированных во внутренней гильзе</w:t>
            </w:r>
            <w:r w:rsidR="00B40F8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.</w:t>
            </w:r>
          </w:p>
          <w:p w:rsidR="00B40F8E" w:rsidRDefault="003E0DF7" w:rsidP="004B6B2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   </w:t>
            </w:r>
            <w:r w:rsidR="00B40F8E" w:rsidRPr="00B40F8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Управление протезом должно быть двухканальным</w:t>
            </w:r>
            <w:r w:rsidR="00B40F8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.</w:t>
            </w:r>
          </w:p>
          <w:p w:rsidR="00B40F8E" w:rsidRDefault="003E0DF7" w:rsidP="004B6B2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   </w:t>
            </w:r>
            <w:proofErr w:type="spellStart"/>
            <w:r w:rsidR="00B40F8E" w:rsidRPr="00B40F8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Культеприёмная</w:t>
            </w:r>
            <w:proofErr w:type="spellEnd"/>
            <w:r w:rsidR="00B40F8E" w:rsidRPr="00B40F8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гильза должна изготавливаться из </w:t>
            </w:r>
            <w:proofErr w:type="spellStart"/>
            <w:r w:rsidR="00B40F8E" w:rsidRPr="00B40F8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термолина</w:t>
            </w:r>
            <w:proofErr w:type="spellEnd"/>
            <w:r w:rsidR="00B40F8E" w:rsidRPr="00B40F8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. Удержание протеза на культе должно быть за счет анатомических особенностей культи и/или за счет ремней-стяжек.</w:t>
            </w:r>
          </w:p>
          <w:p w:rsidR="00532E2D" w:rsidRPr="006122D6" w:rsidRDefault="003E0DF7" w:rsidP="004B6B2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   </w:t>
            </w:r>
            <w:r w:rsidR="00B40F8E" w:rsidRPr="00B40F8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Источником энергии должен служить заряжаемый через стандартный разъем USB-C несъемный литий-ионный аккумулятор с защитой от перезаряда.</w:t>
            </w:r>
          </w:p>
        </w:tc>
        <w:tc>
          <w:tcPr>
            <w:tcW w:w="1705" w:type="dxa"/>
          </w:tcPr>
          <w:p w:rsidR="00532E2D" w:rsidRPr="006122D6" w:rsidRDefault="00532E2D" w:rsidP="00CA5E3D">
            <w:pPr>
              <w:suppressLineNumbers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1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lang w:eastAsia="ru-RU" w:bidi="ar-SA"/>
              </w:rPr>
              <w:lastRenderedPageBreak/>
              <w:t>1</w:t>
            </w:r>
          </w:p>
        </w:tc>
      </w:tr>
      <w:tr w:rsidR="00532E2D" w:rsidRPr="006122D6" w:rsidTr="00CA5E3D">
        <w:tc>
          <w:tcPr>
            <w:tcW w:w="8445" w:type="dxa"/>
            <w:gridSpan w:val="2"/>
            <w:vAlign w:val="center"/>
          </w:tcPr>
          <w:p w:rsidR="00532E2D" w:rsidRPr="006122D6" w:rsidRDefault="00532E2D" w:rsidP="00CA5E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ИТОГО:</w:t>
            </w:r>
          </w:p>
        </w:tc>
        <w:tc>
          <w:tcPr>
            <w:tcW w:w="1705" w:type="dxa"/>
            <w:vAlign w:val="center"/>
          </w:tcPr>
          <w:p w:rsidR="00532E2D" w:rsidRPr="006122D6" w:rsidRDefault="00532E2D" w:rsidP="00CA5E3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1</w:t>
            </w:r>
          </w:p>
        </w:tc>
      </w:tr>
    </w:tbl>
    <w:p w:rsidR="001A4AF8" w:rsidRPr="006122D6" w:rsidRDefault="001A4AF8" w:rsidP="006122D6">
      <w:pPr>
        <w:widowControl/>
        <w:suppressAutoHyphens w:val="0"/>
        <w:autoSpaceDN/>
        <w:ind w:firstLine="709"/>
        <w:contextualSpacing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lang w:eastAsia="ru-RU" w:bidi="ar-SA"/>
        </w:rPr>
      </w:pPr>
    </w:p>
    <w:p w:rsidR="006122D6" w:rsidRPr="006122D6" w:rsidRDefault="00622223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4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качеству и безопасности работ:</w:t>
      </w:r>
    </w:p>
    <w:p w:rsidR="00933915" w:rsidRPr="00933915" w:rsidRDefault="00933915" w:rsidP="00933915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339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 должен изготавливаться с учетом анатомических дефектов верхн</w:t>
      </w:r>
      <w:r w:rsidR="004B6B2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ей</w:t>
      </w:r>
      <w:r w:rsidRPr="009339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конечност</w:t>
      </w:r>
      <w:r w:rsidR="004B6B2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</w:t>
      </w:r>
      <w:r w:rsidRPr="009339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 индивидуально для получателя, при этом необходимо максимально учитывать физическое состояние, индивидуальные особенности получателя,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</w:r>
    </w:p>
    <w:p w:rsidR="00933915" w:rsidRPr="00933915" w:rsidRDefault="00933915" w:rsidP="00933915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339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Приемные гильзы и крепления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  </w:t>
      </w:r>
    </w:p>
    <w:p w:rsidR="00933915" w:rsidRPr="00933915" w:rsidRDefault="00933915" w:rsidP="00933915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339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Материалы приемных гильз, контактирующих с телом человека, должны быть разрешены к применению Министерством здравоохранения Российской Федерации. </w:t>
      </w:r>
    </w:p>
    <w:p w:rsidR="00933915" w:rsidRPr="00933915" w:rsidRDefault="00933915" w:rsidP="00933915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339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Узлы протеза должны быть стойкими к воздействию физиологических растворов (пота, мочи). </w:t>
      </w:r>
    </w:p>
    <w:p w:rsidR="00933915" w:rsidRPr="00933915" w:rsidRDefault="00933915" w:rsidP="00933915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339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Металлические части протеза должны быть изготовлены из коррозийно-стойких материалов или защищены от коррозии специальными покрытиями.</w:t>
      </w:r>
    </w:p>
    <w:p w:rsidR="00933915" w:rsidRPr="00933915" w:rsidRDefault="00933915" w:rsidP="00933915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proofErr w:type="spellStart"/>
      <w:r w:rsidRPr="009339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Пылевлагозащита</w:t>
      </w:r>
      <w:proofErr w:type="spellEnd"/>
      <w:r w:rsidRPr="009339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протеза должна обеспечивать полную защиту кисти от попадания пыли и допускать попадание струи воды под давлением без необходимости использования косметических перчаток.</w:t>
      </w:r>
    </w:p>
    <w:p w:rsidR="00933915" w:rsidRPr="00933915" w:rsidRDefault="00933915" w:rsidP="00933915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339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С учетом уровня ампутации и модулирования, применяемого в протезировании:   </w:t>
      </w:r>
    </w:p>
    <w:p w:rsidR="00933915" w:rsidRPr="00933915" w:rsidRDefault="00933915" w:rsidP="00933915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339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приемная гильза протеза конечности должна быть изготовлена по индивидуальным параметрам пользователя и предназначаться для размещения в нем культи или пораженной конечности, обеспечивая взаимодействие человека с протезом конечности;</w:t>
      </w:r>
    </w:p>
    <w:p w:rsidR="00933915" w:rsidRPr="00933915" w:rsidRDefault="00933915" w:rsidP="00933915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339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функциональный узел протеза конечности должен выполнять заданную функцию и иметь конструктивно-технологическую завершенность;</w:t>
      </w:r>
    </w:p>
    <w:p w:rsidR="00933915" w:rsidRPr="00933915" w:rsidRDefault="00933915" w:rsidP="00933915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339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искусственная кисть должна имитировать форму естественной кисти и воспроизводить часть ее функций;</w:t>
      </w:r>
    </w:p>
    <w:p w:rsidR="00933915" w:rsidRPr="00933915" w:rsidRDefault="00933915" w:rsidP="00933915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339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косметическая кисть должна восполнять внешний вид утраченной кисти и не иметь двигательных функций;</w:t>
      </w:r>
    </w:p>
    <w:p w:rsidR="00933915" w:rsidRPr="00933915" w:rsidRDefault="00933915" w:rsidP="00933915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339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>- многофункциональная кисть должна конструктивно позволять выполнять несколько видов захвата;</w:t>
      </w:r>
    </w:p>
    <w:p w:rsidR="00933915" w:rsidRPr="00933915" w:rsidRDefault="00933915" w:rsidP="00933915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339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косметический протез конечности должен восполнять форму и внешний вид отсутствующей ее части.</w:t>
      </w:r>
    </w:p>
    <w:p w:rsidR="00933915" w:rsidRPr="00933915" w:rsidRDefault="00933915" w:rsidP="00933915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339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Протез должен соответствовать требованиям Национальных стандартов Российской Федерации: </w:t>
      </w:r>
      <w:r w:rsidR="00F11868" w:rsidRPr="00F1186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ГОСТ Р 51632-2021</w:t>
      </w:r>
      <w:r w:rsidR="00F1186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«</w:t>
      </w:r>
      <w:r w:rsidR="00F11868" w:rsidRPr="00F1186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Технические средства реабилитации людей с ограничениями жизнедеятельности. Общие технические требования и методы испытаний</w:t>
      </w:r>
      <w:r w:rsidR="00F1186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»,</w:t>
      </w:r>
      <w:r w:rsidR="00F11868" w:rsidRPr="00F1186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Pr="009339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ГОСТ Р 56138-2021 «Протезы верхних конечностей. Технические требования», ГОСТ Р 52770-2016 «Изделия медицинские. Требования безопасности. Методы санитарно-химических и токсикологических испытаний», ГОСТ Р ИСО 22523-2007 «Протезы конечностей и </w:t>
      </w:r>
      <w:proofErr w:type="spellStart"/>
      <w:r w:rsidRPr="009339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ортезы</w:t>
      </w:r>
      <w:proofErr w:type="spellEnd"/>
      <w:r w:rsidRPr="009339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наружные. Требования и методы испытаний»; Межгосударственных стандартов: ГОСТ ISO 10993-1-2021 «Изделия медицинские. Оценка биологического действия медицинских изделий. Часть 1. Оценка и исследования в процессе менеджмента риска»,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9339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цитотоксичность</w:t>
      </w:r>
      <w:proofErr w:type="spellEnd"/>
      <w:r w:rsidRPr="009339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: методы </w:t>
      </w:r>
      <w:proofErr w:type="spellStart"/>
      <w:r w:rsidRPr="009339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in</w:t>
      </w:r>
      <w:proofErr w:type="spellEnd"/>
      <w:r w:rsidRPr="009339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proofErr w:type="spellStart"/>
      <w:r w:rsidRPr="009339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vitro</w:t>
      </w:r>
      <w:proofErr w:type="spellEnd"/>
      <w:r w:rsidRPr="009339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», </w:t>
      </w:r>
      <w:r w:rsidR="00F11868" w:rsidRPr="00F1186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ГОСТ ISO 10993-10-2011</w:t>
      </w:r>
      <w:r w:rsidR="00F1186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«</w:t>
      </w:r>
      <w:r w:rsidR="00F11868" w:rsidRPr="00F1186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Изделия медицинские. Оценка биологического действия медицинских изделий. Часть 10. Исследование раздражающего и сенсибилизирующего действия</w:t>
      </w:r>
      <w:r w:rsidR="00F1186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», </w:t>
      </w:r>
      <w:bookmarkStart w:id="0" w:name="_GoBack"/>
      <w:bookmarkEnd w:id="0"/>
      <w:r w:rsidRPr="009339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ГОСТ 14254-2015 (IEC 60529:2013) «Степени защиты, обеспечиваемые оболочками (Код IP)».</w:t>
      </w:r>
    </w:p>
    <w:p w:rsidR="00764999" w:rsidRPr="006122D6" w:rsidRDefault="00933915" w:rsidP="00933915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3391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Срок пользования Изделием устанавливается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</w:t>
      </w:r>
      <w:r w:rsidR="006122D6" w:rsidRPr="006122D6">
        <w:rPr>
          <w:rFonts w:ascii="Times New Roman" w:hAnsi="Times New Roman" w:cs="Times New Roman"/>
          <w:kern w:val="2"/>
          <w:sz w:val="24"/>
          <w:lang w:eastAsia="ru-RU" w:bidi="ar-SA"/>
        </w:rPr>
        <w:t>.</w:t>
      </w:r>
    </w:p>
    <w:p w:rsidR="00B8029D" w:rsidRDefault="00622223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5</w:t>
      </w:r>
      <w:r w:rsidR="00B8029D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результатам работ:</w:t>
      </w:r>
    </w:p>
    <w:p w:rsidR="00B8029D" w:rsidRDefault="00822020" w:rsidP="00B8029D">
      <w:pPr>
        <w:autoSpaceDE w:val="0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822020">
        <w:rPr>
          <w:rFonts w:ascii="Times New Roman" w:hAnsi="Times New Roman"/>
          <w:sz w:val="24"/>
        </w:rPr>
        <w:t>Работы по обеспечению Получател</w:t>
      </w:r>
      <w:r w:rsidR="00486274">
        <w:rPr>
          <w:rFonts w:ascii="Times New Roman" w:hAnsi="Times New Roman"/>
          <w:sz w:val="24"/>
        </w:rPr>
        <w:t>я</w:t>
      </w:r>
      <w:r w:rsidRPr="00822020">
        <w:rPr>
          <w:rFonts w:ascii="Times New Roman" w:hAnsi="Times New Roman"/>
          <w:sz w:val="24"/>
        </w:rPr>
        <w:t xml:space="preserve"> Издели</w:t>
      </w:r>
      <w:r w:rsidR="00486274">
        <w:rPr>
          <w:rFonts w:ascii="Times New Roman" w:hAnsi="Times New Roman"/>
          <w:sz w:val="24"/>
        </w:rPr>
        <w:t>ем</w:t>
      </w:r>
      <w:r w:rsidRPr="00822020">
        <w:rPr>
          <w:rFonts w:ascii="Times New Roman" w:hAnsi="Times New Roman"/>
          <w:sz w:val="24"/>
        </w:rPr>
        <w:t xml:space="preserve"> следует считать эффективно исполненными, если у Получател</w:t>
      </w:r>
      <w:r w:rsidR="00486274">
        <w:rPr>
          <w:rFonts w:ascii="Times New Roman" w:hAnsi="Times New Roman"/>
          <w:sz w:val="24"/>
        </w:rPr>
        <w:t>я</w:t>
      </w:r>
      <w:r w:rsidRPr="00822020">
        <w:rPr>
          <w:rFonts w:ascii="Times New Roman" w:hAnsi="Times New Roman"/>
          <w:sz w:val="24"/>
        </w:rPr>
        <w:t xml:space="preserve">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</w:t>
      </w:r>
      <w:r w:rsidR="00486274">
        <w:rPr>
          <w:rFonts w:ascii="Times New Roman" w:hAnsi="Times New Roman"/>
          <w:sz w:val="24"/>
        </w:rPr>
        <w:t>я</w:t>
      </w:r>
      <w:r w:rsidRPr="00822020">
        <w:rPr>
          <w:rFonts w:ascii="Times New Roman" w:hAnsi="Times New Roman"/>
          <w:sz w:val="24"/>
        </w:rPr>
        <w:t xml:space="preserve"> Издели</w:t>
      </w:r>
      <w:r w:rsidR="00486274">
        <w:rPr>
          <w:rFonts w:ascii="Times New Roman" w:hAnsi="Times New Roman"/>
          <w:sz w:val="24"/>
        </w:rPr>
        <w:t>ем</w:t>
      </w:r>
      <w:r w:rsidRPr="00822020">
        <w:rPr>
          <w:rFonts w:ascii="Times New Roman" w:hAnsi="Times New Roman"/>
          <w:sz w:val="24"/>
        </w:rPr>
        <w:t xml:space="preserve"> должны быть выполнены с надлежащим качеством и в установленные сроки</w:t>
      </w:r>
      <w:r w:rsidR="00B8029D" w:rsidRPr="00AD68C1">
        <w:rPr>
          <w:rFonts w:ascii="Times New Roman" w:hAnsi="Times New Roman"/>
          <w:sz w:val="24"/>
        </w:rPr>
        <w:t>.</w:t>
      </w:r>
    </w:p>
    <w:p w:rsidR="006122D6" w:rsidRPr="006122D6" w:rsidRDefault="00622223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6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гарантии качества выполненных работ, а также требования к гарантийному сроку и (или) объему предоставления гарантий их качества, к гарантийному обслуживанию (гарантийные обязательства):</w:t>
      </w:r>
    </w:p>
    <w:p w:rsidR="008851CD" w:rsidRPr="008851CD" w:rsidRDefault="008851CD" w:rsidP="008851CD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8851CD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Гарантийный срок на Изделие устанавливается со дня выдачи готового Изделия Получателю.</w:t>
      </w:r>
    </w:p>
    <w:p w:rsidR="008851CD" w:rsidRPr="008851CD" w:rsidRDefault="008851CD" w:rsidP="008851CD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8851CD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Продолжительность гарантийного срока должна составлять </w:t>
      </w:r>
      <w:r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36</w:t>
      </w:r>
      <w:r w:rsidRPr="008851CD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 месяц</w:t>
      </w:r>
      <w:r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ев</w:t>
      </w:r>
      <w:r w:rsidRPr="008851CD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.</w:t>
      </w:r>
    </w:p>
    <w:p w:rsidR="008851CD" w:rsidRPr="008851CD" w:rsidRDefault="008851CD" w:rsidP="008851CD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8851CD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В течение гарантийного срока Исполнитель обязан производить замену или ремонт, а также осуществлять подгонку, корректировку Изделия бесплатно. Проезд к месту проведения гарантийного ремонта или замены Изделия производится за счет Исполнителя</w:t>
      </w:r>
    </w:p>
    <w:p w:rsidR="008851CD" w:rsidRPr="008851CD" w:rsidRDefault="008851CD" w:rsidP="008851CD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8851CD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Если Изделие выходит из строя в течение гарантийного срока по вине Получателя (несоблюдение эксплуатационных правил, указанных в инструкции по эксплуатации), то возможность его дальнейшего использования определяется Исполнителем.</w:t>
      </w:r>
    </w:p>
    <w:p w:rsidR="008851CD" w:rsidRPr="008851CD" w:rsidRDefault="008851CD" w:rsidP="008851CD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8851CD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В случае обнаружения Получателем в течении гарантийного срока Изделия при его должной эксплуатации несоответствия качеству (выявление недостатков и дефектов, связанных с разработкой, материалами или качеством изготовления, в том числе скрытых недостатков и дефектов) Исполнитель должен обеспечить гарантийный ремонт (если Изделие подлежит ремонту) либо замену Изделия на надлежащего качества.</w:t>
      </w:r>
    </w:p>
    <w:p w:rsidR="008851CD" w:rsidRPr="008851CD" w:rsidRDefault="008851CD" w:rsidP="008851CD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val="x-none" w:eastAsia="x-none" w:bidi="ar-SA"/>
        </w:rPr>
      </w:pPr>
      <w:r w:rsidRPr="008851CD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Срок выполнения гарантийного ремонта (замены) не должен превышать 20 дней со дня обращения Получателя (Государственного заказчика) к Исполнителю</w:t>
      </w:r>
      <w:r w:rsidRPr="008851CD">
        <w:rPr>
          <w:rFonts w:ascii="Times New Roman" w:eastAsia="Times New Roman" w:hAnsi="Times New Roman" w:cs="Times New Roman"/>
          <w:kern w:val="0"/>
          <w:sz w:val="24"/>
          <w:lang w:val="x-none" w:eastAsia="x-none" w:bidi="ar-SA"/>
        </w:rPr>
        <w:t>.</w:t>
      </w:r>
    </w:p>
    <w:p w:rsidR="0018493A" w:rsidRPr="0018493A" w:rsidRDefault="009100FB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7</w:t>
      </w:r>
      <w:r w:rsidR="0018493A" w:rsidRPr="0018493A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</w:t>
      </w:r>
      <w:r w:rsidR="00CC4C04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я</w:t>
      </w:r>
      <w:r w:rsidR="0018493A" w:rsidRPr="0018493A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 к пункту приема заказов и выдачи готовых изделий.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Исполнитель обязан предоставить доступное для Получателей помещение под размещение пункта (пунктов) приема в соответствии с требованиями статьи 15 Федерального закона от 24.11.1995 № 181</w:t>
      </w:r>
      <w:r w:rsidR="00307C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-ФЗ</w:t>
      </w: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«О социальной защите инвалидов в Российской Федерации».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Вход в каждый пункт приема должен быть обозначен надписью (например, «Пункт выдачи ТСР для инвалидов»), позволяющей однозначно определить место нахождения указанного пункта приема. 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</w:t>
      </w:r>
      <w:r w:rsidR="009C24F6" w:rsidRPr="009C24F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СП 59.13330.2020 </w:t>
      </w:r>
      <w:r w:rsidR="009C24F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«</w:t>
      </w:r>
      <w:r w:rsidR="009C24F6" w:rsidRPr="009C24F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Свод правил. Доступность зданий и сооружений для маломобильных групп населения. СНиП 35-</w:t>
      </w:r>
      <w:r w:rsidR="009C24F6" w:rsidRPr="009C24F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>01-2001</w:t>
      </w:r>
      <w:r w:rsidR="009C24F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»</w:t>
      </w: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(далее – СП 59.13330.2020). Исполнителем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  <w:t xml:space="preserve">Входная группа </w:t>
      </w:r>
      <w:r w:rsidRPr="0018493A"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  <w:tab/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 перепадах высот Исполнитель должен учитывать наличие следующих элементов: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Пандус с поручнями;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59.13330.2020).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Лестница с поручнями;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Открытая лестница должна иметь непрерывное двухстороннее ограждение с поручнями высотой верхних поручней 0,9м, краевые ступени (плоскость) лестниц необходимо обеспечить противоскользящими контрастными полосами общей шириной 0,08-0,1м (в соответствии с п. 6.2.8, п. 6.2.11 СП 59.13330.2020).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Применение для Получателей вместо пандусов аппарелей не допускается на объекте (в соответствии с п. 6.1.2 СП 59.13330.2020).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(в соответствии с п.6.1.5, п. 6.1.6 СП 59.13330.2020).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Тактильно-контрастные указатели;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 (в соответствии с п. 5.1.10 СП 59.13330.2020).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  <w:t>Пути движения внутри пункта (пунктов) приема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 перепадах высот Исполнитель должен учитывать наличие следующих элементов: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- Лифт, подъемная платформа, эскалатор; 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(в соответствии с п. 6.2.13 – п. 6.2.18 СП 59.13330.2020). 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Лифт должен иметь габариты не менее 1100х1400 мм (ширина х глубина).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Лестницы необходимо обеспечить противоскользящими контрастными полосами общей шириной 0,08-0,1 м (в соответствии с п. 6.2.8 СП 59.13330.2020).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Необходимо обеспечить зону досягаемости для посетителей в кресле-коляске в пределах, установленных в соответствии с п. 8.1.7 СП.59.133330.2020.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Ширина дверных полотен, открытых проемов в стене на путях движения внутри пункта (пунктов) приема должна быть не менее 0,9 м. Дверные проемы не должны иметь порогов более 0,014 м (в соответствии с п. 6.2.4 СП 59.13330.2020).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В целях безопасности, участки пола на путях движения Получателей должны быть оснащены тактильно-контрастными предупреждающими указателями (в соответствии с п. 6.2.3 СП 59.13330.2020).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  <w:t>Пути эвакуации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 случае невозможности соблюдения положений части 15 статьи 89 Федерального закона от 22.07.2008 № 123-ФЗ «Технический регламент о требованиях пожарной безопасности»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59.13330.2020.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Пути эвакуации помещений пункта (пунктов) приема должны обеспечивать безопасность посетителей (в соответствии с п.6.2.19-п.6.2.32 СП 59.13330.2020).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Обеспечить систему двухсторонней связи с диспетчером или дежурным (в соответствии с п. 6.5.8 СП 59.13330.2020).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На территории пункта (пунктов) приема должны иметься туалетные комнаты, оборудованные для посещения Получателями в соответствии с п. 5.22. </w:t>
      </w:r>
      <w:r w:rsidR="009C24F6" w:rsidRPr="009C24F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СП 44.13330.2011 </w:t>
      </w:r>
      <w:r w:rsidR="009C24F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«</w:t>
      </w:r>
      <w:r w:rsidR="009C24F6" w:rsidRPr="009C24F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Свод правил. Административные и бытовые здания. Актуализированная редакция СНиП 2.09.04-87</w:t>
      </w:r>
      <w:r w:rsidR="009C24F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»</w:t>
      </w: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со </w:t>
      </w: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>свободным доступом Получателей. При чем не менее 1 (одной) оборудованной для посещения Получателями в соответствии с п. 6.3.3, 6.3.6, 6.3.9 СП 59.13330.2020).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Пункты приема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 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Изделия должны находиться на складе пункта (пунктов) приема,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Пункт (пункты) приема должны иметь следующие условия доступности в соответствии с Приказом Министерства труда и социальной защиты РФ от 30 июля 2015 года № 527 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возможность беспрепятственного входа в объекты и выхода из них;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ассистивных</w:t>
      </w:r>
      <w:proofErr w:type="spellEnd"/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вспомогательных технологий, а также сменного кресла-коляски;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8493A" w:rsidRPr="0018493A" w:rsidRDefault="0018493A" w:rsidP="0018493A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 н.</w:t>
      </w:r>
    </w:p>
    <w:p w:rsidR="0018493A" w:rsidRPr="0018493A" w:rsidRDefault="0018493A" w:rsidP="0018493A">
      <w:pPr>
        <w:widowControl/>
        <w:autoSpaceDN/>
        <w:ind w:firstLine="709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185505" w:rsidRPr="00185505" w:rsidRDefault="00185505" w:rsidP="00555D6D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 </w:t>
      </w:r>
    </w:p>
    <w:sectPr w:rsidR="00185505" w:rsidRPr="00185505" w:rsidSect="00FF15F9">
      <w:pgSz w:w="11906" w:h="16838"/>
      <w:pgMar w:top="709" w:right="707" w:bottom="284" w:left="108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4256"/>
    <w:multiLevelType w:val="hybridMultilevel"/>
    <w:tmpl w:val="547A256E"/>
    <w:lvl w:ilvl="0" w:tplc="A8788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20F5"/>
    <w:multiLevelType w:val="hybridMultilevel"/>
    <w:tmpl w:val="15E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D605C"/>
    <w:multiLevelType w:val="hybridMultilevel"/>
    <w:tmpl w:val="491AEA0C"/>
    <w:lvl w:ilvl="0" w:tplc="10DE8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9DB62F6"/>
    <w:multiLevelType w:val="multilevel"/>
    <w:tmpl w:val="81D8B690"/>
    <w:lvl w:ilvl="0"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4" w15:restartNumberingAfterBreak="0">
    <w:nsid w:val="3B7C33D2"/>
    <w:multiLevelType w:val="hybridMultilevel"/>
    <w:tmpl w:val="5C663ECC"/>
    <w:lvl w:ilvl="0" w:tplc="EC6C7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807091"/>
    <w:multiLevelType w:val="multilevel"/>
    <w:tmpl w:val="87FEA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03156F5"/>
    <w:multiLevelType w:val="multilevel"/>
    <w:tmpl w:val="563ED90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8"/>
    <w:rsid w:val="00022418"/>
    <w:rsid w:val="00055EBC"/>
    <w:rsid w:val="0007522B"/>
    <w:rsid w:val="00076745"/>
    <w:rsid w:val="00090D1C"/>
    <w:rsid w:val="000A5991"/>
    <w:rsid w:val="000B69ED"/>
    <w:rsid w:val="000F490E"/>
    <w:rsid w:val="00111851"/>
    <w:rsid w:val="00122B3C"/>
    <w:rsid w:val="00153AD4"/>
    <w:rsid w:val="00157E2C"/>
    <w:rsid w:val="0016116C"/>
    <w:rsid w:val="001716BE"/>
    <w:rsid w:val="0017270F"/>
    <w:rsid w:val="00172A78"/>
    <w:rsid w:val="0018493A"/>
    <w:rsid w:val="00185505"/>
    <w:rsid w:val="00186CBB"/>
    <w:rsid w:val="001874CA"/>
    <w:rsid w:val="001933ED"/>
    <w:rsid w:val="001A4AF8"/>
    <w:rsid w:val="001B412C"/>
    <w:rsid w:val="001D2CA5"/>
    <w:rsid w:val="001D5473"/>
    <w:rsid w:val="001D659D"/>
    <w:rsid w:val="001E40B2"/>
    <w:rsid w:val="001F27F8"/>
    <w:rsid w:val="00223042"/>
    <w:rsid w:val="00231304"/>
    <w:rsid w:val="00233BD5"/>
    <w:rsid w:val="00237A34"/>
    <w:rsid w:val="0026081D"/>
    <w:rsid w:val="002748B7"/>
    <w:rsid w:val="00277718"/>
    <w:rsid w:val="002C05D8"/>
    <w:rsid w:val="002C3B9A"/>
    <w:rsid w:val="002D7A96"/>
    <w:rsid w:val="002E2EB5"/>
    <w:rsid w:val="00307C11"/>
    <w:rsid w:val="0031224B"/>
    <w:rsid w:val="00350DEF"/>
    <w:rsid w:val="00355808"/>
    <w:rsid w:val="00360698"/>
    <w:rsid w:val="0036293D"/>
    <w:rsid w:val="0036476E"/>
    <w:rsid w:val="00370463"/>
    <w:rsid w:val="00377F88"/>
    <w:rsid w:val="003828C5"/>
    <w:rsid w:val="003950E7"/>
    <w:rsid w:val="003B1E25"/>
    <w:rsid w:val="003E0129"/>
    <w:rsid w:val="003E0DF7"/>
    <w:rsid w:val="003F1189"/>
    <w:rsid w:val="00401CA8"/>
    <w:rsid w:val="0041402D"/>
    <w:rsid w:val="004248E2"/>
    <w:rsid w:val="00424E13"/>
    <w:rsid w:val="004443C3"/>
    <w:rsid w:val="004515C7"/>
    <w:rsid w:val="00451A3E"/>
    <w:rsid w:val="00454DB9"/>
    <w:rsid w:val="004731E7"/>
    <w:rsid w:val="00486274"/>
    <w:rsid w:val="0049611A"/>
    <w:rsid w:val="00496DC0"/>
    <w:rsid w:val="004B0437"/>
    <w:rsid w:val="004B174C"/>
    <w:rsid w:val="004B6B22"/>
    <w:rsid w:val="004C0E4B"/>
    <w:rsid w:val="004C1132"/>
    <w:rsid w:val="004E1870"/>
    <w:rsid w:val="00510337"/>
    <w:rsid w:val="0051765D"/>
    <w:rsid w:val="005313E6"/>
    <w:rsid w:val="00532E2D"/>
    <w:rsid w:val="0054117A"/>
    <w:rsid w:val="0054690C"/>
    <w:rsid w:val="00555D6D"/>
    <w:rsid w:val="00563E8C"/>
    <w:rsid w:val="005708AB"/>
    <w:rsid w:val="005918B2"/>
    <w:rsid w:val="00595521"/>
    <w:rsid w:val="005B5C13"/>
    <w:rsid w:val="005B5CEC"/>
    <w:rsid w:val="005B7623"/>
    <w:rsid w:val="005D25D6"/>
    <w:rsid w:val="005D60D1"/>
    <w:rsid w:val="006122D6"/>
    <w:rsid w:val="00622223"/>
    <w:rsid w:val="00655FF0"/>
    <w:rsid w:val="006724C0"/>
    <w:rsid w:val="006909B2"/>
    <w:rsid w:val="006B2303"/>
    <w:rsid w:val="006B6920"/>
    <w:rsid w:val="006B6A44"/>
    <w:rsid w:val="006C59D3"/>
    <w:rsid w:val="006D0872"/>
    <w:rsid w:val="006D259F"/>
    <w:rsid w:val="006D6316"/>
    <w:rsid w:val="006D6A97"/>
    <w:rsid w:val="006F4527"/>
    <w:rsid w:val="006F573A"/>
    <w:rsid w:val="00735C46"/>
    <w:rsid w:val="00752B5D"/>
    <w:rsid w:val="007619E1"/>
    <w:rsid w:val="00764999"/>
    <w:rsid w:val="00786DBB"/>
    <w:rsid w:val="007C0B41"/>
    <w:rsid w:val="007E7838"/>
    <w:rsid w:val="007F5D9F"/>
    <w:rsid w:val="00817968"/>
    <w:rsid w:val="00820995"/>
    <w:rsid w:val="00822020"/>
    <w:rsid w:val="0082469A"/>
    <w:rsid w:val="008505CF"/>
    <w:rsid w:val="00850B08"/>
    <w:rsid w:val="00851A30"/>
    <w:rsid w:val="008748F9"/>
    <w:rsid w:val="008813E3"/>
    <w:rsid w:val="008851CD"/>
    <w:rsid w:val="008A081A"/>
    <w:rsid w:val="008A35B4"/>
    <w:rsid w:val="008B1D85"/>
    <w:rsid w:val="008C00D5"/>
    <w:rsid w:val="008C4B58"/>
    <w:rsid w:val="008F10A6"/>
    <w:rsid w:val="008F1D6D"/>
    <w:rsid w:val="00901FD9"/>
    <w:rsid w:val="009100FB"/>
    <w:rsid w:val="00913392"/>
    <w:rsid w:val="00924549"/>
    <w:rsid w:val="0093125C"/>
    <w:rsid w:val="00933915"/>
    <w:rsid w:val="009432E3"/>
    <w:rsid w:val="00943A14"/>
    <w:rsid w:val="00982558"/>
    <w:rsid w:val="00982F8C"/>
    <w:rsid w:val="009A5595"/>
    <w:rsid w:val="009B0AB7"/>
    <w:rsid w:val="009B5D74"/>
    <w:rsid w:val="009C24F6"/>
    <w:rsid w:val="00A12CBD"/>
    <w:rsid w:val="00A12E46"/>
    <w:rsid w:val="00A211C9"/>
    <w:rsid w:val="00A31128"/>
    <w:rsid w:val="00A32058"/>
    <w:rsid w:val="00A410D4"/>
    <w:rsid w:val="00A41603"/>
    <w:rsid w:val="00A5518F"/>
    <w:rsid w:val="00A62C12"/>
    <w:rsid w:val="00A70960"/>
    <w:rsid w:val="00A71B01"/>
    <w:rsid w:val="00A921B0"/>
    <w:rsid w:val="00AD0E98"/>
    <w:rsid w:val="00AF5564"/>
    <w:rsid w:val="00B01EAD"/>
    <w:rsid w:val="00B342A5"/>
    <w:rsid w:val="00B40F8E"/>
    <w:rsid w:val="00B61BE2"/>
    <w:rsid w:val="00B73B28"/>
    <w:rsid w:val="00B8029D"/>
    <w:rsid w:val="00BA2457"/>
    <w:rsid w:val="00BB2891"/>
    <w:rsid w:val="00BB58F0"/>
    <w:rsid w:val="00BE7CDD"/>
    <w:rsid w:val="00BF4C18"/>
    <w:rsid w:val="00BF5A0B"/>
    <w:rsid w:val="00C01C1F"/>
    <w:rsid w:val="00C06C01"/>
    <w:rsid w:val="00C10D1D"/>
    <w:rsid w:val="00C37AEE"/>
    <w:rsid w:val="00C456FF"/>
    <w:rsid w:val="00C45C86"/>
    <w:rsid w:val="00C60448"/>
    <w:rsid w:val="00C6156E"/>
    <w:rsid w:val="00C66C27"/>
    <w:rsid w:val="00C67613"/>
    <w:rsid w:val="00C84615"/>
    <w:rsid w:val="00CA1D7D"/>
    <w:rsid w:val="00CA5600"/>
    <w:rsid w:val="00CC4C04"/>
    <w:rsid w:val="00CE1094"/>
    <w:rsid w:val="00CF120C"/>
    <w:rsid w:val="00D071AC"/>
    <w:rsid w:val="00D14566"/>
    <w:rsid w:val="00D212E1"/>
    <w:rsid w:val="00D344AC"/>
    <w:rsid w:val="00D533C6"/>
    <w:rsid w:val="00D61752"/>
    <w:rsid w:val="00D7365B"/>
    <w:rsid w:val="00D97217"/>
    <w:rsid w:val="00DB24A6"/>
    <w:rsid w:val="00DB706A"/>
    <w:rsid w:val="00DD5F9B"/>
    <w:rsid w:val="00DE186D"/>
    <w:rsid w:val="00E05163"/>
    <w:rsid w:val="00E1131F"/>
    <w:rsid w:val="00E212A5"/>
    <w:rsid w:val="00E25183"/>
    <w:rsid w:val="00E5364A"/>
    <w:rsid w:val="00E545FC"/>
    <w:rsid w:val="00E80156"/>
    <w:rsid w:val="00E93DCE"/>
    <w:rsid w:val="00EB0FE7"/>
    <w:rsid w:val="00EC15B2"/>
    <w:rsid w:val="00F11868"/>
    <w:rsid w:val="00F30D4D"/>
    <w:rsid w:val="00F41B52"/>
    <w:rsid w:val="00F46699"/>
    <w:rsid w:val="00F52A30"/>
    <w:rsid w:val="00F6764B"/>
    <w:rsid w:val="00F700A7"/>
    <w:rsid w:val="00F94B2E"/>
    <w:rsid w:val="00FA19A2"/>
    <w:rsid w:val="00FA5312"/>
    <w:rsid w:val="00FB43D4"/>
    <w:rsid w:val="00FC5755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5799-E963-48B1-9991-2FD5E2AB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link w:val="ConsPlusNormal0"/>
    <w:qFormat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6699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5918B2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0CAE2-D82F-4906-B169-93A01A1E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5</Pages>
  <Words>2500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Владимировна</dc:creator>
  <cp:keywords/>
  <dc:description/>
  <cp:lastModifiedBy>Дуда Евгений Георгиевич</cp:lastModifiedBy>
  <cp:revision>138</cp:revision>
  <cp:lastPrinted>2023-09-19T05:10:00Z</cp:lastPrinted>
  <dcterms:created xsi:type="dcterms:W3CDTF">2022-02-07T06:16:00Z</dcterms:created>
  <dcterms:modified xsi:type="dcterms:W3CDTF">2023-09-21T23:08:00Z</dcterms:modified>
</cp:coreProperties>
</file>