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732" w:rsidRDefault="00976732" w:rsidP="00976732">
      <w:pPr>
        <w:keepNext/>
        <w:ind w:right="283"/>
        <w:jc w:val="center"/>
        <w:rPr>
          <w:b/>
        </w:rPr>
      </w:pPr>
      <w:r>
        <w:rPr>
          <w:b/>
        </w:rPr>
        <w:t xml:space="preserve">Описание объекта закупки </w:t>
      </w:r>
    </w:p>
    <w:p w:rsidR="007C74ED" w:rsidRPr="00976732" w:rsidRDefault="007C74ED" w:rsidP="00976732">
      <w:pPr>
        <w:keepNext/>
        <w:ind w:right="283"/>
        <w:jc w:val="center"/>
        <w:rPr>
          <w:b/>
        </w:rPr>
      </w:pPr>
      <w:r w:rsidRPr="00143ECE">
        <w:rPr>
          <w:b/>
        </w:rPr>
        <w:t xml:space="preserve">на </w:t>
      </w:r>
      <w:r w:rsidRPr="00143ECE">
        <w:rPr>
          <w:b/>
          <w:bCs/>
        </w:rPr>
        <w:t xml:space="preserve">поставку </w:t>
      </w:r>
      <w:r w:rsidR="006D7382">
        <w:rPr>
          <w:b/>
          <w:bCs/>
        </w:rPr>
        <w:t>специальных средств при нарушениях функций выделения</w:t>
      </w:r>
      <w:r w:rsidR="00C15C8B">
        <w:rPr>
          <w:b/>
          <w:bCs/>
        </w:rPr>
        <w:t xml:space="preserve"> </w:t>
      </w:r>
      <w:r w:rsidR="00976732">
        <w:rPr>
          <w:b/>
          <w:bCs/>
        </w:rPr>
        <w:t>для обеспечения инвалидов</w:t>
      </w:r>
    </w:p>
    <w:p w:rsidR="007C74ED" w:rsidRPr="00143ECE" w:rsidRDefault="007C74ED" w:rsidP="007C74ED">
      <w:pPr>
        <w:widowControl w:val="0"/>
        <w:shd w:val="clear" w:color="auto" w:fill="FFFFFF"/>
        <w:jc w:val="center"/>
        <w:rPr>
          <w:b/>
        </w:rPr>
      </w:pPr>
    </w:p>
    <w:p w:rsidR="00FA627F" w:rsidRPr="00143ECE" w:rsidRDefault="00FA627F" w:rsidP="00C15C8B">
      <w:pPr>
        <w:widowControl w:val="0"/>
        <w:shd w:val="clear" w:color="auto" w:fill="FFFFFF"/>
        <w:ind w:firstLine="567"/>
        <w:jc w:val="both"/>
      </w:pPr>
      <w:r w:rsidRPr="00143ECE">
        <w:t xml:space="preserve">При составлении настоящего описания объекта закупки, использование других, не установленных в соответствии с законодательством РФ о техническом регулировании и о стандартизации, показателей, требований, условных обозначений и терминологии (далее так же - «не стандартные требования») свидетельствует о том, что такие не стандартные требования не регламентированы (то есть отсутствуют и (или) не являются достаточными) действующим законодательством РФ о техническом регулировании, в том числе документами, разрабатываемыми и применяемыми в национальной системе стандартизации, принятыми в соответствии с законодательством РФ. </w:t>
      </w:r>
    </w:p>
    <w:p w:rsidR="00FA627F" w:rsidRPr="00143ECE" w:rsidRDefault="00FA627F" w:rsidP="00C15C8B">
      <w:pPr>
        <w:widowControl w:val="0"/>
        <w:shd w:val="clear" w:color="auto" w:fill="FFFFFF"/>
        <w:ind w:firstLine="567"/>
        <w:jc w:val="both"/>
      </w:pPr>
      <w:r w:rsidRPr="00143ECE">
        <w:t>Использование нестандартных требований к характеристикам товара, требуемого к поставке, обусловлено потребностями заказчика и необходимостью определения соответствия предлагаемого к поставке товара данным потребностям.</w:t>
      </w:r>
    </w:p>
    <w:p w:rsidR="00AB4F5C" w:rsidRPr="00143ECE" w:rsidRDefault="00AB4F5C" w:rsidP="00FA627F">
      <w:pPr>
        <w:widowControl w:val="0"/>
        <w:shd w:val="clear" w:color="auto" w:fill="FFFFFF"/>
        <w:ind w:firstLine="567"/>
        <w:jc w:val="both"/>
      </w:pPr>
    </w:p>
    <w:p w:rsidR="00FA627F" w:rsidRPr="00143ECE" w:rsidRDefault="00FA627F" w:rsidP="006D7382">
      <w:pPr>
        <w:widowControl w:val="0"/>
        <w:shd w:val="clear" w:color="auto" w:fill="FFFFFF"/>
        <w:ind w:firstLine="567"/>
        <w:jc w:val="both"/>
        <w:rPr>
          <w:rFonts w:eastAsia="SimSun"/>
          <w:b/>
          <w:kern w:val="3"/>
          <w:lang w:eastAsia="zh-CN" w:bidi="hi-IN"/>
        </w:rPr>
      </w:pPr>
      <w:r w:rsidRPr="00143ECE">
        <w:rPr>
          <w:rFonts w:eastAsia="SimSun"/>
          <w:b/>
          <w:kern w:val="3"/>
          <w:lang w:eastAsia="zh-CN" w:bidi="hi-IN"/>
        </w:rPr>
        <w:t>Описание функциональных и технических характеристик:</w:t>
      </w:r>
    </w:p>
    <w:p w:rsidR="006D7382" w:rsidRDefault="006D7382" w:rsidP="006D7382">
      <w:pPr>
        <w:ind w:firstLine="567"/>
        <w:jc w:val="both"/>
        <w:rPr>
          <w:lang w:eastAsia="ru-RU"/>
        </w:rPr>
      </w:pPr>
      <w:r>
        <w:t>Специальные средства при нарушениях функций выделения для обеспечения инвалидов – это средства для самообслуживания и индивидуальной защиты.</w:t>
      </w:r>
    </w:p>
    <w:p w:rsidR="006D7382" w:rsidRDefault="006D7382" w:rsidP="006D738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поставке должны быть предложены: 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20"/>
        <w:gridCol w:w="4254"/>
        <w:gridCol w:w="1277"/>
      </w:tblGrid>
      <w:tr w:rsidR="006D7382" w:rsidTr="006D7382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82" w:rsidRDefault="006D7382">
            <w:pPr>
              <w:ind w:firstLine="34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82" w:rsidRDefault="006D7382">
            <w:pPr>
              <w:widowControl w:val="0"/>
              <w:spacing w:line="100" w:lineRule="atLeast"/>
              <w:jc w:val="center"/>
              <w:rPr>
                <w:b/>
                <w:sz w:val="23"/>
                <w:szCs w:val="23"/>
              </w:rPr>
            </w:pPr>
            <w:r>
              <w:rPr>
                <w:rFonts w:eastAsia="Calibri"/>
                <w:b/>
                <w:sz w:val="23"/>
                <w:szCs w:val="23"/>
              </w:rPr>
              <w:t>Номер вида и наименование технического средства реабилитации (изделий)</w:t>
            </w:r>
            <w:r>
              <w:rPr>
                <w:rFonts w:eastAsia="Calibri"/>
                <w:b/>
                <w:sz w:val="23"/>
                <w:szCs w:val="23"/>
                <w:vertAlign w:val="superscript"/>
              </w:rPr>
              <w:t>1</w:t>
            </w:r>
            <w:r>
              <w:rPr>
                <w:rFonts w:eastAsia="Calibri"/>
                <w:b/>
                <w:sz w:val="23"/>
                <w:szCs w:val="23"/>
              </w:rPr>
              <w:t xml:space="preserve">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13.02. 2018 г. №86н</w:t>
            </w:r>
          </w:p>
          <w:p w:rsidR="006D7382" w:rsidRDefault="006D738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7382" w:rsidRDefault="006D7382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Технические и функциональные характеристики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7382" w:rsidRDefault="006D7382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Кол-во, шт.</w:t>
            </w:r>
          </w:p>
        </w:tc>
      </w:tr>
      <w:tr w:rsidR="006D7382" w:rsidTr="006D7382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82" w:rsidRDefault="006D7382">
            <w:pPr>
              <w:ind w:firstLine="34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82" w:rsidRDefault="006D7382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21-01-15 Мочеприемник ножной (мешок для сбора мочи) дневной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7382" w:rsidRDefault="006D7382">
            <w:pPr>
              <w:widowControl w:val="0"/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 xml:space="preserve">Стерильный гибкий пластиковый мешок, разработанный для присоединения к мочевому катетеру или уропрезервативу и фиксации на ноге пациента для сбора выделенной пациентом мочи; изделие выпускается с отверстием для дренажа мочи. Также называется ножным мочеприемником, носимым на теле для обеспечения мобильности пациента. Это изделие для одноразового использования. Мешок из медицинского ПВХ, не пропускающего запах, с антирефлюксным и сливным клапанами, переходником для соединения с уропрезервативом, </w:t>
            </w:r>
            <w:r>
              <w:rPr>
                <w:rFonts w:eastAsia="Calibri"/>
                <w:sz w:val="23"/>
                <w:szCs w:val="23"/>
              </w:rPr>
              <w:lastRenderedPageBreak/>
              <w:t>объёмом не менее 750 мл и не более 850 мл. Стерильный.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382" w:rsidRDefault="006D7382">
            <w:pPr>
              <w:jc w:val="center"/>
              <w:rPr>
                <w:sz w:val="23"/>
                <w:szCs w:val="23"/>
              </w:rPr>
            </w:pPr>
          </w:p>
          <w:p w:rsidR="006D7382" w:rsidRDefault="006D7382">
            <w:pPr>
              <w:jc w:val="center"/>
              <w:rPr>
                <w:sz w:val="23"/>
                <w:szCs w:val="23"/>
              </w:rPr>
            </w:pPr>
          </w:p>
          <w:p w:rsidR="006D7382" w:rsidRDefault="006D7382">
            <w:pPr>
              <w:jc w:val="center"/>
              <w:rPr>
                <w:sz w:val="23"/>
                <w:szCs w:val="23"/>
              </w:rPr>
            </w:pPr>
          </w:p>
          <w:p w:rsidR="006D7382" w:rsidRDefault="006D7382">
            <w:pPr>
              <w:jc w:val="center"/>
              <w:rPr>
                <w:sz w:val="23"/>
                <w:szCs w:val="23"/>
              </w:rPr>
            </w:pPr>
          </w:p>
          <w:p w:rsidR="006D7382" w:rsidRDefault="006D7382">
            <w:pPr>
              <w:jc w:val="center"/>
              <w:rPr>
                <w:sz w:val="23"/>
                <w:szCs w:val="23"/>
              </w:rPr>
            </w:pPr>
          </w:p>
          <w:p w:rsidR="006D7382" w:rsidRDefault="006D7382">
            <w:pPr>
              <w:jc w:val="center"/>
              <w:rPr>
                <w:sz w:val="23"/>
                <w:szCs w:val="23"/>
              </w:rPr>
            </w:pPr>
          </w:p>
          <w:p w:rsidR="006D7382" w:rsidRDefault="006D7382">
            <w:pPr>
              <w:jc w:val="center"/>
              <w:rPr>
                <w:sz w:val="23"/>
                <w:szCs w:val="23"/>
              </w:rPr>
            </w:pPr>
          </w:p>
          <w:p w:rsidR="006D7382" w:rsidRDefault="006D73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20 588</w:t>
            </w:r>
          </w:p>
          <w:p w:rsidR="006D7382" w:rsidRDefault="006D7382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6D7382" w:rsidTr="006D7382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82" w:rsidRDefault="006D7382">
            <w:pPr>
              <w:ind w:firstLine="34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82" w:rsidRDefault="006D7382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21-01-16 Мочеприемник прикроватный (мешок для сбора мочи) ночной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7382" w:rsidRDefault="006D7382">
            <w:pPr>
              <w:widowControl w:val="0"/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Стерильный гибкий пластиковый мешок, разработанный для присоединения к мочевому катетеру или уропрезервативу для сбора выделенной пациентом мочи; изделие выпускается с отверстием для дренажа мочи. Изделие не фиксируется непосредственно на пациенте. Это изделие для одноразового использования. Мешок из медицинского ПВХ, не пропускающего запах, с антирефлюксным и сливным клапанами, переходником для соединения с уропрезервативом, объёмом не менее 1500 мл и не более 2000 мл. Стерильный.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382" w:rsidRDefault="006D7382">
            <w:pPr>
              <w:jc w:val="center"/>
              <w:rPr>
                <w:sz w:val="23"/>
                <w:szCs w:val="23"/>
              </w:rPr>
            </w:pPr>
          </w:p>
          <w:p w:rsidR="006D7382" w:rsidRDefault="006D7382">
            <w:pPr>
              <w:jc w:val="center"/>
              <w:rPr>
                <w:sz w:val="23"/>
                <w:szCs w:val="23"/>
              </w:rPr>
            </w:pPr>
          </w:p>
          <w:p w:rsidR="006D7382" w:rsidRDefault="006D7382">
            <w:pPr>
              <w:jc w:val="center"/>
              <w:rPr>
                <w:sz w:val="23"/>
                <w:szCs w:val="23"/>
              </w:rPr>
            </w:pPr>
          </w:p>
          <w:p w:rsidR="006D7382" w:rsidRDefault="006D7382">
            <w:pPr>
              <w:jc w:val="center"/>
              <w:rPr>
                <w:sz w:val="23"/>
                <w:szCs w:val="23"/>
              </w:rPr>
            </w:pPr>
          </w:p>
          <w:p w:rsidR="006D7382" w:rsidRDefault="006D7382">
            <w:pPr>
              <w:jc w:val="center"/>
              <w:rPr>
                <w:sz w:val="23"/>
                <w:szCs w:val="23"/>
              </w:rPr>
            </w:pPr>
          </w:p>
          <w:p w:rsidR="006D7382" w:rsidRDefault="006D7382">
            <w:pPr>
              <w:jc w:val="center"/>
              <w:rPr>
                <w:sz w:val="23"/>
                <w:szCs w:val="23"/>
              </w:rPr>
            </w:pPr>
          </w:p>
          <w:p w:rsidR="006D7382" w:rsidRDefault="006D73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21 898</w:t>
            </w:r>
          </w:p>
          <w:p w:rsidR="006D7382" w:rsidRDefault="006D7382">
            <w:pPr>
              <w:jc w:val="center"/>
              <w:rPr>
                <w:sz w:val="23"/>
                <w:szCs w:val="23"/>
              </w:rPr>
            </w:pPr>
          </w:p>
          <w:p w:rsidR="006D7382" w:rsidRDefault="006D7382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</w:tbl>
    <w:p w:rsidR="006D7382" w:rsidRDefault="006D7382" w:rsidP="006D738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Специальные средства должны соответствовать требованиям стандартов: </w:t>
      </w:r>
    </w:p>
    <w:p w:rsidR="006D7382" w:rsidRDefault="006D7382" w:rsidP="006D738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ГОСТ Р ИСО 9999-2019 «Вспомогательные средства для людей с ограничениями жизнедеятельности. Классификация и терминология»;</w:t>
      </w:r>
    </w:p>
    <w:p w:rsidR="006D7382" w:rsidRDefault="006D7382" w:rsidP="006D7382">
      <w:pPr>
        <w:autoSpaceDE w:val="0"/>
        <w:autoSpaceDN w:val="0"/>
        <w:adjustRightInd w:val="0"/>
        <w:ind w:firstLine="567"/>
        <w:jc w:val="both"/>
      </w:pPr>
      <w:r>
        <w:t>- ГОСТ Р 51632-2021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6D7382" w:rsidRDefault="006D7382" w:rsidP="006D7382">
      <w:pPr>
        <w:pStyle w:val="headertext"/>
        <w:spacing w:before="0" w:beforeAutospacing="0" w:after="0" w:afterAutospacing="0"/>
        <w:ind w:firstLine="567"/>
        <w:jc w:val="both"/>
      </w:pPr>
      <w:r>
        <w:t>- ГОСТ Р 52770-2016 «Изделия медицинские. Требования безопасности. Методы санитарно-химических и токсикологических испытаний»;</w:t>
      </w:r>
    </w:p>
    <w:p w:rsidR="006D7382" w:rsidRDefault="006D7382" w:rsidP="006D7382">
      <w:pPr>
        <w:autoSpaceDE w:val="0"/>
        <w:autoSpaceDN w:val="0"/>
        <w:adjustRightInd w:val="0"/>
        <w:ind w:firstLine="567"/>
        <w:jc w:val="both"/>
      </w:pPr>
      <w:r>
        <w:t>-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</w:t>
      </w:r>
    </w:p>
    <w:p w:rsidR="006D7382" w:rsidRDefault="006D7382" w:rsidP="006D7382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требованиями ГОСТа Р 50444-2020 «Приборы, аппараты и оборудование медицинские. Общие технические условия» изделия должны быть устойчивы к воздействиям биологических жидкостей и выделений тканей организма, с которыми они контактируют в процессе эксплуатации, а также безопасны для пользователя и окружающих лиц, а также для окружающих предметов при эксплуатации и техническом обслуживании изделий.</w:t>
      </w:r>
    </w:p>
    <w:p w:rsidR="006D7382" w:rsidRDefault="006D7382" w:rsidP="006D7382">
      <w:pPr>
        <w:widowControl w:val="0"/>
        <w:snapToGrid w:val="0"/>
        <w:ind w:firstLine="567"/>
        <w:jc w:val="both"/>
      </w:pPr>
      <w:r>
        <w:t>Перед выдачей товара Получателю согласовать с ним характеристики выдаваемого Товара, соответствующие антропометрическим данным (диаметр стомы) Получателя.</w:t>
      </w:r>
    </w:p>
    <w:p w:rsidR="006D7382" w:rsidRDefault="006D7382" w:rsidP="006D7382">
      <w:pPr>
        <w:ind w:firstLine="567"/>
        <w:jc w:val="both"/>
      </w:pPr>
      <w:r>
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Российской Федерации.</w:t>
      </w:r>
    </w:p>
    <w:p w:rsidR="006D7382" w:rsidRDefault="006D7382" w:rsidP="006D7382">
      <w:pPr>
        <w:ind w:firstLine="567"/>
        <w:jc w:val="both"/>
      </w:pPr>
      <w:r>
        <w:t>Конструкция специальных средств должна обеспечивать пользователю удобство и простоту обращения с ними, легкость в уходе.</w:t>
      </w:r>
    </w:p>
    <w:p w:rsidR="006D7382" w:rsidRDefault="006D7382" w:rsidP="006D738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специальных средствах не допускаются механические повреждения (разрыв края, разрезы и т.п.).</w:t>
      </w:r>
    </w:p>
    <w:p w:rsidR="006D7382" w:rsidRDefault="006D7382" w:rsidP="006D738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Изделия должны быть исправными после воздействия температуры и влажности воздуха в процессе транспортирования и хранения в условиях, предусмотренных выше указанным стандартом. Изделия, подвергшиеся в процессе эксплуатации резкому изменению температуры внешней среды, должны быть исправными. </w:t>
      </w:r>
    </w:p>
    <w:p w:rsidR="006D7382" w:rsidRDefault="006D7382" w:rsidP="006D738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Изделия или их составные части, подвергаемые дезинфекции, предстерилизационной очистке, стерилизации, должны быть устойчивы к воздействиям, установленным в нормативно – технической документации на способы дезинфекции, предстерилизационной очистки, стерилизации.</w:t>
      </w:r>
    </w:p>
    <w:p w:rsidR="006D7382" w:rsidRDefault="006D7382" w:rsidP="006D738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Упаковка изделий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назначению, а также защиту от воздействия механических и климатических факторов во время транспортирования и хранения технических средств реабилитации.</w:t>
      </w:r>
    </w:p>
    <w:p w:rsidR="006D7382" w:rsidRDefault="006D7382" w:rsidP="006D738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 На упаковке указывается срок годности и условия хранения Товара.</w:t>
      </w:r>
    </w:p>
    <w:p w:rsidR="006D7382" w:rsidRDefault="006D7382" w:rsidP="006D7382">
      <w:pPr>
        <w:ind w:firstLine="567"/>
        <w:jc w:val="both"/>
      </w:pPr>
      <w:r>
        <w:t>Срок годности Товара, в течение которого изделие сохраняет свои технические, качественные и функциональные характеристики должен быть не ранее 31.12.2023 года.</w:t>
      </w:r>
    </w:p>
    <w:p w:rsidR="00143ECE" w:rsidRPr="00143ECE" w:rsidRDefault="00143ECE" w:rsidP="00976732">
      <w:pPr>
        <w:ind w:firstLine="567"/>
        <w:jc w:val="both"/>
      </w:pPr>
    </w:p>
    <w:sectPr w:rsidR="00143ECE" w:rsidRPr="00143ECE" w:rsidSect="008161E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C8B" w:rsidRDefault="00C15C8B" w:rsidP="00C15C8B">
      <w:r>
        <w:separator/>
      </w:r>
    </w:p>
  </w:endnote>
  <w:endnote w:type="continuationSeparator" w:id="0">
    <w:p w:rsidR="00C15C8B" w:rsidRDefault="00C15C8B" w:rsidP="00C1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C8B" w:rsidRDefault="00C15C8B" w:rsidP="00C15C8B">
      <w:r>
        <w:separator/>
      </w:r>
    </w:p>
  </w:footnote>
  <w:footnote w:type="continuationSeparator" w:id="0">
    <w:p w:rsidR="00C15C8B" w:rsidRDefault="00C15C8B" w:rsidP="00C15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B3"/>
    <w:rsid w:val="000413CB"/>
    <w:rsid w:val="000F2D5E"/>
    <w:rsid w:val="00112062"/>
    <w:rsid w:val="00143ECE"/>
    <w:rsid w:val="0017437D"/>
    <w:rsid w:val="00182BB9"/>
    <w:rsid w:val="001A70B1"/>
    <w:rsid w:val="001B0EAB"/>
    <w:rsid w:val="0024535C"/>
    <w:rsid w:val="003501B3"/>
    <w:rsid w:val="004167F2"/>
    <w:rsid w:val="0048041E"/>
    <w:rsid w:val="00493266"/>
    <w:rsid w:val="004B2100"/>
    <w:rsid w:val="005A1F26"/>
    <w:rsid w:val="005A58ED"/>
    <w:rsid w:val="005B5A8B"/>
    <w:rsid w:val="00635236"/>
    <w:rsid w:val="006D7382"/>
    <w:rsid w:val="00775CA6"/>
    <w:rsid w:val="007924E1"/>
    <w:rsid w:val="007C74ED"/>
    <w:rsid w:val="00815F84"/>
    <w:rsid w:val="008161E9"/>
    <w:rsid w:val="008D42E1"/>
    <w:rsid w:val="008D481E"/>
    <w:rsid w:val="008F245B"/>
    <w:rsid w:val="00976732"/>
    <w:rsid w:val="00982352"/>
    <w:rsid w:val="00A169DE"/>
    <w:rsid w:val="00A256CA"/>
    <w:rsid w:val="00AB4F5C"/>
    <w:rsid w:val="00AB5AFF"/>
    <w:rsid w:val="00B3342E"/>
    <w:rsid w:val="00C15C8B"/>
    <w:rsid w:val="00C37AFC"/>
    <w:rsid w:val="00D309FB"/>
    <w:rsid w:val="00D8276E"/>
    <w:rsid w:val="00E82789"/>
    <w:rsid w:val="00FA627F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2F86A-955E-4A3D-ACCD-B0E289C6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A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673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aliases w:val="%Hyperlink"/>
    <w:uiPriority w:val="99"/>
    <w:semiHidden/>
    <w:unhideWhenUsed/>
    <w:rsid w:val="00C15C8B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C15C8B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C15C8B"/>
    <w:rPr>
      <w:rFonts w:ascii="Calibri" w:eastAsia="Calibri" w:hAnsi="Calibri" w:cs="Times New Roman"/>
      <w:sz w:val="20"/>
      <w:szCs w:val="20"/>
    </w:rPr>
  </w:style>
  <w:style w:type="character" w:customStyle="1" w:styleId="ConsPlusNormal">
    <w:name w:val="ConsPlusNormal Знак"/>
    <w:link w:val="ConsPlusNormal0"/>
    <w:locked/>
    <w:rsid w:val="00C15C8B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C15C8B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headertext">
    <w:name w:val="headertext"/>
    <w:basedOn w:val="a"/>
    <w:rsid w:val="00C15C8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footnote reference"/>
    <w:uiPriority w:val="99"/>
    <w:semiHidden/>
    <w:unhideWhenUsed/>
    <w:rsid w:val="00C15C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A4BAA-BE89-4A23-BDFD-21BB4AC4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А.В.</dc:creator>
  <cp:keywords/>
  <dc:description/>
  <cp:lastModifiedBy>Кошелева Анастасия Петровна</cp:lastModifiedBy>
  <cp:revision>32</cp:revision>
  <cp:lastPrinted>2019-12-25T09:02:00Z</cp:lastPrinted>
  <dcterms:created xsi:type="dcterms:W3CDTF">2018-03-22T09:38:00Z</dcterms:created>
  <dcterms:modified xsi:type="dcterms:W3CDTF">2022-12-13T02:44:00Z</dcterms:modified>
</cp:coreProperties>
</file>