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0063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19E3" w:rsidRPr="008E19E3">
        <w:rPr>
          <w:rFonts w:ascii="Times New Roman" w:hAnsi="Times New Roman" w:cs="Times New Roman"/>
          <w:b/>
          <w:sz w:val="26"/>
          <w:szCs w:val="26"/>
          <w:lang w:eastAsia="ru-RU"/>
        </w:rPr>
        <w:t>квартале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2023 года.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</w:t>
      </w:r>
      <w:r w:rsidR="008E19E3">
        <w:rPr>
          <w:rStyle w:val="ae"/>
          <w:rFonts w:ascii="Times New Roman" w:hAnsi="Times New Roman" w:cs="Times New Roman"/>
          <w:sz w:val="26"/>
          <w:szCs w:val="26"/>
        </w:rPr>
        <w:t>марта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063B6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0063B6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0063B6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0063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63B6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0063B6">
        <w:rPr>
          <w:rFonts w:ascii="Times New Roman" w:hAnsi="Times New Roman" w:cs="Times New Roman"/>
          <w:sz w:val="26"/>
          <w:szCs w:val="26"/>
        </w:rPr>
        <w:t>»;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0063B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339"/>
        <w:gridCol w:w="1562"/>
        <w:gridCol w:w="5528"/>
        <w:gridCol w:w="849"/>
      </w:tblGrid>
      <w:tr w:rsidR="00DB4D4C" w:rsidRPr="00DB4D4C" w:rsidTr="00B20559">
        <w:trPr>
          <w:trHeight w:hRule="exact" w:val="1296"/>
        </w:trPr>
        <w:tc>
          <w:tcPr>
            <w:tcW w:w="255" w:type="pct"/>
            <w:shd w:val="clear" w:color="auto" w:fill="FFFFFF"/>
          </w:tcPr>
          <w:p w:rsidR="00DB4D4C" w:rsidRPr="00DB4D4C" w:rsidRDefault="00DB4D4C" w:rsidP="001735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5" w:type="pct"/>
            <w:shd w:val="clear" w:color="auto" w:fill="FFFFFF"/>
          </w:tcPr>
          <w:p w:rsidR="00DB4D4C" w:rsidRPr="00DB4D4C" w:rsidRDefault="00DB4D4C" w:rsidP="001735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D4C">
              <w:rPr>
                <w:rFonts w:ascii="Times New Roman" w:hAnsi="Times New Roman" w:cs="Times New Roman"/>
                <w:bCs/>
                <w:sz w:val="20"/>
                <w:szCs w:val="20"/>
              </w:rPr>
              <w:t>ОКПД2/</w:t>
            </w:r>
          </w:p>
          <w:p w:rsidR="00DB4D4C" w:rsidRPr="00DB4D4C" w:rsidRDefault="00DB4D4C" w:rsidP="001735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hAnsi="Times New Roman" w:cs="Times New Roman"/>
                <w:bCs/>
                <w:sz w:val="20"/>
                <w:szCs w:val="20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DB4D4C" w:rsidRPr="00DB4D4C" w:rsidRDefault="00DB4D4C" w:rsidP="001735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DB4D4C">
              <w:rPr>
                <w:rFonts w:ascii="Times New Roman" w:hAnsi="Times New Roman" w:cs="Times New Roman"/>
                <w:bCs/>
                <w:sz w:val="20"/>
                <w:szCs w:val="20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DB4D4C" w:rsidRPr="00DB4D4C" w:rsidRDefault="00DB4D4C" w:rsidP="0017354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4D4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DB4D4C" w:rsidRPr="00DB4D4C" w:rsidRDefault="00DB4D4C" w:rsidP="001735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DB4D4C" w:rsidRPr="00DB4D4C" w:rsidTr="00B20559">
        <w:trPr>
          <w:trHeight w:hRule="exact" w:val="3855"/>
        </w:trPr>
        <w:tc>
          <w:tcPr>
            <w:tcW w:w="255" w:type="pct"/>
            <w:shd w:val="clear" w:color="auto" w:fill="FFFFFF"/>
          </w:tcPr>
          <w:p w:rsidR="00DB4D4C" w:rsidRPr="00DB4D4C" w:rsidRDefault="00DB4D4C" w:rsidP="0017354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B4D4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shd w:val="clear" w:color="auto" w:fill="FFFFFF"/>
          </w:tcPr>
          <w:p w:rsidR="00DB4D4C" w:rsidRPr="00B20559" w:rsidRDefault="00DB4D4C" w:rsidP="0017354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ОКПД2 32.50.13.190 </w:t>
            </w:r>
            <w:r w:rsidR="00B205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КТРУ </w:t>
            </w:r>
            <w:r w:rsidR="00B20559" w:rsidRPr="00B20559">
              <w:rPr>
                <w:rFonts w:ascii="Times New Roman" w:eastAsia="Calibri" w:hAnsi="Times New Roman" w:cs="Times New Roman"/>
                <w:sz w:val="18"/>
                <w:szCs w:val="18"/>
              </w:rPr>
              <w:t>32.50.13.110-00003237 - Набор для однократной катетеризации уретры для самостоятельного применения, одноразового использования</w:t>
            </w:r>
          </w:p>
        </w:tc>
        <w:tc>
          <w:tcPr>
            <w:tcW w:w="799" w:type="pct"/>
            <w:shd w:val="clear" w:color="auto" w:fill="FFFFFF"/>
          </w:tcPr>
          <w:p w:rsidR="00DB4D4C" w:rsidRPr="00DB4D4C" w:rsidRDefault="00DB4D4C" w:rsidP="001735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21-01-21</w:t>
            </w:r>
          </w:p>
          <w:p w:rsidR="00DB4D4C" w:rsidRPr="00DB4D4C" w:rsidRDefault="00DB4D4C" w:rsidP="001735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КОЗ:01.28.21.01.21</w:t>
            </w:r>
            <w:proofErr w:type="gramEnd"/>
          </w:p>
          <w:p w:rsidR="00DB4D4C" w:rsidRPr="00DB4D4C" w:rsidRDefault="00DB4D4C" w:rsidP="001735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мешок-мочеприемник, катетер </w:t>
            </w:r>
            <w:proofErr w:type="spellStart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2827" w:type="pct"/>
            <w:shd w:val="clear" w:color="auto" w:fill="FFFFFF"/>
          </w:tcPr>
          <w:p w:rsidR="00DB4D4C" w:rsidRPr="00DB4D4C" w:rsidRDefault="00DB4D4C" w:rsidP="00173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(Женский) для периодической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Готовый к применению набор, который состоит из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лубрицированного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катетера ,</w:t>
            </w:r>
            <w:proofErr w:type="gram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требующего дополнительной активации и соединенного с ним мочеприемника (мешка). Специальная упаковка набора позволяет проводить катетеризацию не касаясь катетера </w:t>
            </w:r>
            <w:proofErr w:type="gram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руками .</w:t>
            </w:r>
            <w:proofErr w:type="gram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Мочеприемник объемом не менее 750 мл и не более 1000 мл с нанесенной градуировкой, с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клапаном, исключающим риск обратного тока мочи. Катетеры типа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Нелатон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Размер по </w:t>
            </w:r>
            <w:proofErr w:type="spellStart"/>
            <w:proofErr w:type="gram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Шарьеру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08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(включительно) до 16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(включительно) (в зависимости от антропометрических данных пациента). Длина катетера не менее 18 см (</w:t>
            </w:r>
            <w:proofErr w:type="gram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включительно )</w:t>
            </w:r>
            <w:proofErr w:type="gram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Наборы одноразовые, стерильные и находятся в индивидуальной упаковке. </w:t>
            </w:r>
          </w:p>
        </w:tc>
        <w:tc>
          <w:tcPr>
            <w:tcW w:w="434" w:type="pct"/>
            <w:shd w:val="clear" w:color="auto" w:fill="FFFFFF"/>
          </w:tcPr>
          <w:p w:rsidR="00DB4D4C" w:rsidRPr="00DB4D4C" w:rsidRDefault="00DB4D4C" w:rsidP="0017354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5450</w:t>
            </w:r>
          </w:p>
        </w:tc>
      </w:tr>
      <w:tr w:rsidR="00DB4D4C" w:rsidRPr="00DB4D4C" w:rsidTr="00B20559">
        <w:trPr>
          <w:trHeight w:hRule="exact" w:val="4008"/>
        </w:trPr>
        <w:tc>
          <w:tcPr>
            <w:tcW w:w="255" w:type="pct"/>
            <w:shd w:val="clear" w:color="auto" w:fill="FFFFFF"/>
            <w:vAlign w:val="center"/>
          </w:tcPr>
          <w:p w:rsidR="00DB4D4C" w:rsidRPr="00DB4D4C" w:rsidRDefault="00DB4D4C" w:rsidP="0017354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85" w:type="pct"/>
            <w:shd w:val="clear" w:color="auto" w:fill="FFFFFF"/>
          </w:tcPr>
          <w:p w:rsidR="00DB4D4C" w:rsidRPr="00B20559" w:rsidRDefault="00DB4D4C" w:rsidP="0017354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ОКПД2 32.50.13.190 </w:t>
            </w:r>
            <w:r w:rsidR="00B20559" w:rsidRPr="00B20559">
              <w:rPr>
                <w:rFonts w:ascii="Times New Roman" w:eastAsia="Calibri" w:hAnsi="Times New Roman" w:cs="Times New Roman"/>
                <w:sz w:val="18"/>
                <w:szCs w:val="18"/>
              </w:rPr>
              <w:t>КТРУ 32.50.13.110-00003237 - Набор для однократной катетеризации уретры для самостоятельного применения, одноразового использования</w:t>
            </w:r>
          </w:p>
        </w:tc>
        <w:tc>
          <w:tcPr>
            <w:tcW w:w="799" w:type="pct"/>
            <w:shd w:val="clear" w:color="auto" w:fill="FFFFFF"/>
          </w:tcPr>
          <w:p w:rsidR="00DB4D4C" w:rsidRPr="00DB4D4C" w:rsidRDefault="00DB4D4C" w:rsidP="001735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21-01-21 </w:t>
            </w:r>
          </w:p>
          <w:p w:rsidR="00DB4D4C" w:rsidRPr="00DB4D4C" w:rsidRDefault="00DB4D4C" w:rsidP="001735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КОЗ:01.28.21.01.</w:t>
            </w:r>
            <w:bookmarkStart w:id="0" w:name="_GoBack"/>
            <w:bookmarkEnd w:id="0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proofErr w:type="gramEnd"/>
          </w:p>
          <w:p w:rsidR="00DB4D4C" w:rsidRPr="00DB4D4C" w:rsidRDefault="00DB4D4C" w:rsidP="001735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мешок-мочеприемник, катетер </w:t>
            </w:r>
            <w:proofErr w:type="spellStart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B4D4C">
              <w:rPr>
                <w:rFonts w:ascii="Times New Roman" w:eastAsia="Calibri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2827" w:type="pct"/>
            <w:shd w:val="clear" w:color="auto" w:fill="FFFFFF"/>
          </w:tcPr>
          <w:p w:rsidR="00DB4D4C" w:rsidRPr="00DB4D4C" w:rsidRDefault="00DB4D4C" w:rsidP="0017354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(Мужской) для периодической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Готовый к применению набор, который состоит из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лубрицированного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катетера, не требующего дополнительной активации и соединенного с ним мочеприемника (мешка). Специальная упаковка набора позволяет проводить катетеризацию не касаясь катетера руками. Мочеприемник объемом не менее 750 мл и не более 1000 мл с нанесенной градуировкой, с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клапаном, исключающим риск обратного тока мочи. Катетеры типа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Нелатон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Размер по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Шарьеру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от 08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(включительно) до 16 </w:t>
            </w:r>
            <w:proofErr w:type="spellStart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DB4D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(включительно) (в зависимости от антропометрических данных пациента). Длина катетера не менее 40 см (включительно). Наборы одноразовые, стерильные и находятся в индивидуальной упаковке. 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DB4D4C" w:rsidRPr="00DB4D4C" w:rsidRDefault="00DB4D4C" w:rsidP="001735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5450</w:t>
            </w: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 xml:space="preserve"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</w:t>
      </w:r>
      <w:proofErr w:type="spellStart"/>
      <w:r w:rsidRPr="006329C2">
        <w:rPr>
          <w:rFonts w:ascii="Times New Roman" w:hAnsi="Times New Roman" w:cs="Times New Roman"/>
          <w:sz w:val="20"/>
          <w:szCs w:val="20"/>
          <w:lang w:eastAsia="ru-RU"/>
        </w:rPr>
        <w:t>абилитации</w:t>
      </w:r>
      <w:proofErr w:type="spellEnd"/>
      <w:r w:rsidRPr="006329C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7F71" w:rsidRPr="00AC7F71" w:rsidRDefault="00AC7F71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C3" w:rsidRDefault="003077C3" w:rsidP="00D40A4F">
      <w:pPr>
        <w:spacing w:after="0" w:line="240" w:lineRule="auto"/>
      </w:pPr>
      <w:r>
        <w:separator/>
      </w:r>
    </w:p>
  </w:endnote>
  <w:endnote w:type="continuationSeparator" w:id="0">
    <w:p w:rsidR="003077C3" w:rsidRDefault="003077C3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C3" w:rsidRDefault="003077C3" w:rsidP="00D40A4F">
      <w:pPr>
        <w:spacing w:after="0" w:line="240" w:lineRule="auto"/>
      </w:pPr>
      <w:r>
        <w:separator/>
      </w:r>
    </w:p>
  </w:footnote>
  <w:footnote w:type="continuationSeparator" w:id="0">
    <w:p w:rsidR="003077C3" w:rsidRDefault="003077C3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59">
          <w:rPr>
            <w:noProof/>
          </w:rPr>
          <w:t>4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36F18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0100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3B1A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68B9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2F2A43"/>
    <w:rsid w:val="003015F8"/>
    <w:rsid w:val="003077C3"/>
    <w:rsid w:val="00316579"/>
    <w:rsid w:val="00324179"/>
    <w:rsid w:val="00325FBF"/>
    <w:rsid w:val="00326AB9"/>
    <w:rsid w:val="003337FE"/>
    <w:rsid w:val="00346B81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23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5526"/>
    <w:rsid w:val="005870DB"/>
    <w:rsid w:val="00592D5C"/>
    <w:rsid w:val="00595510"/>
    <w:rsid w:val="005A3721"/>
    <w:rsid w:val="005A6A12"/>
    <w:rsid w:val="005B77AB"/>
    <w:rsid w:val="005C2BF7"/>
    <w:rsid w:val="005D2262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19E3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6888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4023"/>
    <w:rsid w:val="00AC7F71"/>
    <w:rsid w:val="00AE0DBC"/>
    <w:rsid w:val="00AE26C9"/>
    <w:rsid w:val="00AE36BF"/>
    <w:rsid w:val="00AE3DFC"/>
    <w:rsid w:val="00AE6215"/>
    <w:rsid w:val="00AE7395"/>
    <w:rsid w:val="00AF3415"/>
    <w:rsid w:val="00AF4C0D"/>
    <w:rsid w:val="00B019EB"/>
    <w:rsid w:val="00B16712"/>
    <w:rsid w:val="00B20559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B4D4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5B2D"/>
    <w:rsid w:val="00EA6CD6"/>
    <w:rsid w:val="00EB1396"/>
    <w:rsid w:val="00EB69E5"/>
    <w:rsid w:val="00ED32F8"/>
    <w:rsid w:val="00ED3A32"/>
    <w:rsid w:val="00ED5E96"/>
    <w:rsid w:val="00EE10DA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2CD9-AC4D-445E-AD6A-92C90BA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3</cp:revision>
  <cp:lastPrinted>2022-10-24T11:25:00Z</cp:lastPrinted>
  <dcterms:created xsi:type="dcterms:W3CDTF">2022-12-14T08:33:00Z</dcterms:created>
  <dcterms:modified xsi:type="dcterms:W3CDTF">2022-12-14T10:32:00Z</dcterms:modified>
</cp:coreProperties>
</file>