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D1" w:rsidRPr="00AF2043" w:rsidRDefault="008824D1" w:rsidP="008824D1">
      <w:pPr>
        <w:keepNext/>
        <w:suppressAutoHyphens w:val="0"/>
        <w:ind w:left="284"/>
        <w:jc w:val="right"/>
        <w:rPr>
          <w:i/>
          <w:sz w:val="22"/>
          <w:szCs w:val="22"/>
          <w:lang w:eastAsia="en-US"/>
        </w:rPr>
      </w:pPr>
      <w:r w:rsidRPr="00AF2043">
        <w:rPr>
          <w:i/>
          <w:sz w:val="22"/>
          <w:szCs w:val="22"/>
          <w:lang w:eastAsia="en-US"/>
        </w:rPr>
        <w:t xml:space="preserve">Приложение № 2 </w:t>
      </w:r>
    </w:p>
    <w:p w:rsidR="008824D1" w:rsidRPr="00AF2043" w:rsidRDefault="008824D1" w:rsidP="008824D1">
      <w:pPr>
        <w:keepNext/>
        <w:suppressAutoHyphens w:val="0"/>
        <w:ind w:left="284"/>
        <w:jc w:val="right"/>
        <w:rPr>
          <w:i/>
          <w:sz w:val="22"/>
          <w:szCs w:val="22"/>
          <w:lang w:eastAsia="en-US"/>
        </w:rPr>
      </w:pPr>
      <w:r w:rsidRPr="00AF2043">
        <w:rPr>
          <w:i/>
          <w:sz w:val="22"/>
          <w:szCs w:val="22"/>
          <w:lang w:eastAsia="en-US"/>
        </w:rPr>
        <w:t xml:space="preserve">к Извещению об </w:t>
      </w:r>
      <w:proofErr w:type="gramStart"/>
      <w:r w:rsidRPr="00AF2043">
        <w:rPr>
          <w:i/>
          <w:sz w:val="22"/>
          <w:szCs w:val="22"/>
          <w:lang w:eastAsia="en-US"/>
        </w:rPr>
        <w:t>открытом</w:t>
      </w:r>
      <w:proofErr w:type="gramEnd"/>
      <w:r w:rsidRPr="00AF2043">
        <w:rPr>
          <w:i/>
          <w:sz w:val="22"/>
          <w:szCs w:val="22"/>
          <w:lang w:eastAsia="en-US"/>
        </w:rPr>
        <w:t xml:space="preserve"> </w:t>
      </w:r>
    </w:p>
    <w:p w:rsidR="008824D1" w:rsidRPr="00AF2043" w:rsidRDefault="008824D1" w:rsidP="008824D1">
      <w:pPr>
        <w:keepNext/>
        <w:suppressAutoHyphens w:val="0"/>
        <w:ind w:left="284"/>
        <w:jc w:val="right"/>
        <w:rPr>
          <w:sz w:val="22"/>
          <w:szCs w:val="22"/>
          <w:lang w:eastAsia="en-US"/>
        </w:rPr>
      </w:pPr>
      <w:proofErr w:type="gramStart"/>
      <w:r w:rsidRPr="00AF2043">
        <w:rPr>
          <w:i/>
          <w:sz w:val="22"/>
          <w:szCs w:val="22"/>
          <w:lang w:eastAsia="en-US"/>
        </w:rPr>
        <w:t>аукционе</w:t>
      </w:r>
      <w:proofErr w:type="gramEnd"/>
      <w:r w:rsidRPr="00AF2043">
        <w:rPr>
          <w:i/>
          <w:sz w:val="22"/>
          <w:szCs w:val="22"/>
          <w:lang w:eastAsia="en-US"/>
        </w:rPr>
        <w:t xml:space="preserve"> в электронной форме</w:t>
      </w:r>
    </w:p>
    <w:p w:rsidR="008824D1" w:rsidRPr="00AF2043" w:rsidRDefault="008824D1" w:rsidP="008824D1">
      <w:pPr>
        <w:suppressAutoHyphens w:val="0"/>
        <w:ind w:left="991" w:firstLine="425"/>
        <w:jc w:val="right"/>
        <w:rPr>
          <w:rFonts w:eastAsia="Lucida Sans Unicode"/>
          <w:kern w:val="2"/>
          <w:sz w:val="22"/>
          <w:szCs w:val="22"/>
          <w:lang w:eastAsia="en-US"/>
        </w:rPr>
      </w:pPr>
      <w:r w:rsidRPr="00AF2043">
        <w:rPr>
          <w:rFonts w:eastAsia="Lucida Sans Unicode"/>
          <w:kern w:val="2"/>
          <w:sz w:val="22"/>
          <w:szCs w:val="22"/>
          <w:lang w:eastAsia="en-US"/>
        </w:rPr>
        <w:t xml:space="preserve"> </w:t>
      </w:r>
      <w:r w:rsidRPr="00AF2043">
        <w:rPr>
          <w:rFonts w:eastAsia="Lucida Sans Unicode"/>
          <w:kern w:val="2"/>
          <w:sz w:val="22"/>
          <w:szCs w:val="22"/>
          <w:lang w:eastAsia="en-US"/>
        </w:rPr>
        <w:tab/>
      </w:r>
      <w:r w:rsidRPr="00AF2043">
        <w:rPr>
          <w:rFonts w:eastAsia="Lucida Sans Unicode"/>
          <w:kern w:val="2"/>
          <w:sz w:val="22"/>
          <w:szCs w:val="22"/>
          <w:lang w:eastAsia="en-US"/>
        </w:rPr>
        <w:tab/>
      </w:r>
    </w:p>
    <w:p w:rsidR="008824D1" w:rsidRPr="006835B3" w:rsidRDefault="008824D1" w:rsidP="008824D1">
      <w:pPr>
        <w:keepNext/>
        <w:suppressAutoHyphens w:val="0"/>
        <w:ind w:left="284"/>
        <w:jc w:val="center"/>
        <w:rPr>
          <w:b/>
          <w:sz w:val="22"/>
          <w:szCs w:val="22"/>
          <w:lang w:eastAsia="en-US"/>
        </w:rPr>
      </w:pPr>
      <w:r w:rsidRPr="006835B3">
        <w:rPr>
          <w:b/>
          <w:sz w:val="22"/>
          <w:szCs w:val="22"/>
          <w:lang w:eastAsia="en-US"/>
        </w:rPr>
        <w:t>Описание объекта закупки</w:t>
      </w:r>
    </w:p>
    <w:p w:rsidR="008824D1" w:rsidRPr="006835B3" w:rsidRDefault="008824D1" w:rsidP="008824D1">
      <w:pPr>
        <w:keepNext/>
        <w:suppressAutoHyphens w:val="0"/>
        <w:ind w:left="284"/>
        <w:jc w:val="center"/>
        <w:rPr>
          <w:b/>
          <w:sz w:val="22"/>
          <w:szCs w:val="22"/>
          <w:lang w:eastAsia="en-US"/>
        </w:rPr>
      </w:pPr>
      <w:r w:rsidRPr="006835B3">
        <w:rPr>
          <w:b/>
          <w:sz w:val="22"/>
          <w:szCs w:val="22"/>
          <w:lang w:eastAsia="en-US"/>
        </w:rPr>
        <w:t>(Техническо</w:t>
      </w:r>
      <w:bookmarkStart w:id="0" w:name="_GoBack"/>
      <w:bookmarkEnd w:id="0"/>
      <w:r w:rsidRPr="006835B3">
        <w:rPr>
          <w:b/>
          <w:sz w:val="22"/>
          <w:szCs w:val="22"/>
          <w:lang w:eastAsia="en-US"/>
        </w:rPr>
        <w:t>е задание)</w:t>
      </w:r>
    </w:p>
    <w:p w:rsidR="008824D1" w:rsidRPr="006835B3" w:rsidRDefault="008824D1" w:rsidP="008824D1">
      <w:pPr>
        <w:keepNext/>
        <w:jc w:val="center"/>
        <w:rPr>
          <w:b/>
          <w:sz w:val="22"/>
          <w:szCs w:val="22"/>
        </w:rPr>
      </w:pPr>
      <w:r w:rsidRPr="006835B3">
        <w:rPr>
          <w:b/>
          <w:sz w:val="22"/>
          <w:szCs w:val="22"/>
        </w:rPr>
        <w:t xml:space="preserve">Оказание в 2023 году услуг по медицинской реабилитации застрахованных лиц, пострадавших вследствие несчастных случаев на производстве и профессиональных заболеваний, в организациях, непосредственно оказывающих </w:t>
      </w:r>
    </w:p>
    <w:p w:rsidR="008824D1" w:rsidRPr="006835B3" w:rsidRDefault="008824D1" w:rsidP="008824D1">
      <w:pPr>
        <w:keepNext/>
        <w:jc w:val="center"/>
        <w:rPr>
          <w:b/>
          <w:sz w:val="22"/>
          <w:szCs w:val="22"/>
        </w:rPr>
      </w:pPr>
      <w:r w:rsidRPr="006835B3">
        <w:rPr>
          <w:b/>
          <w:sz w:val="22"/>
          <w:szCs w:val="22"/>
        </w:rPr>
        <w:t>санаторно-курортные услуги, в организациях, по классам болезней:</w:t>
      </w:r>
    </w:p>
    <w:p w:rsidR="00FC4126" w:rsidRPr="006835B3" w:rsidRDefault="00FC4126" w:rsidP="00FC4126">
      <w:pPr>
        <w:keepNext/>
        <w:jc w:val="center"/>
        <w:rPr>
          <w:b/>
          <w:sz w:val="22"/>
          <w:szCs w:val="22"/>
        </w:rPr>
      </w:pPr>
      <w:r w:rsidRPr="006835B3">
        <w:rPr>
          <w:b/>
          <w:sz w:val="22"/>
          <w:szCs w:val="22"/>
        </w:rPr>
        <w:t>- XIII - болезни костно-мышечной системы и соединительной ткани, МКБ-10;</w:t>
      </w:r>
    </w:p>
    <w:p w:rsidR="00FC4126" w:rsidRPr="006835B3" w:rsidRDefault="00FC4126" w:rsidP="00FC4126">
      <w:pPr>
        <w:keepNext/>
        <w:jc w:val="center"/>
        <w:rPr>
          <w:b/>
          <w:sz w:val="22"/>
          <w:szCs w:val="22"/>
        </w:rPr>
      </w:pPr>
      <w:r w:rsidRPr="006835B3">
        <w:rPr>
          <w:b/>
          <w:sz w:val="22"/>
          <w:szCs w:val="22"/>
        </w:rPr>
        <w:t>- VI - болезни нервной системы, МКБ-10;</w:t>
      </w:r>
    </w:p>
    <w:p w:rsidR="00FC4126" w:rsidRPr="006835B3" w:rsidRDefault="00FC4126" w:rsidP="00FC4126">
      <w:pPr>
        <w:keepNext/>
        <w:jc w:val="center"/>
        <w:rPr>
          <w:b/>
          <w:sz w:val="22"/>
          <w:szCs w:val="22"/>
        </w:rPr>
      </w:pPr>
      <w:r w:rsidRPr="006835B3">
        <w:rPr>
          <w:b/>
          <w:sz w:val="22"/>
          <w:szCs w:val="22"/>
        </w:rPr>
        <w:t>- XII - болезни кожи и подкожной клетчатки МКБ-10</w:t>
      </w:r>
    </w:p>
    <w:p w:rsidR="00FC4126" w:rsidRPr="006835B3" w:rsidRDefault="00FC4126" w:rsidP="00FC4126">
      <w:pPr>
        <w:keepNext/>
        <w:jc w:val="center"/>
        <w:rPr>
          <w:b/>
          <w:sz w:val="22"/>
          <w:szCs w:val="22"/>
        </w:rPr>
      </w:pPr>
      <w:r w:rsidRPr="006835B3">
        <w:rPr>
          <w:b/>
          <w:sz w:val="22"/>
          <w:szCs w:val="22"/>
        </w:rPr>
        <w:t>- Х - болезни органов дыхания, МКБ-10;</w:t>
      </w:r>
    </w:p>
    <w:p w:rsidR="008824D1" w:rsidRPr="006835B3" w:rsidRDefault="00FC4126" w:rsidP="00FC4126">
      <w:pPr>
        <w:keepNext/>
        <w:jc w:val="center"/>
        <w:rPr>
          <w:b/>
          <w:sz w:val="22"/>
          <w:szCs w:val="22"/>
        </w:rPr>
      </w:pPr>
      <w:r w:rsidRPr="006835B3">
        <w:rPr>
          <w:b/>
          <w:sz w:val="22"/>
          <w:szCs w:val="22"/>
        </w:rPr>
        <w:t>- Х</w:t>
      </w:r>
      <w:proofErr w:type="gramStart"/>
      <w:r w:rsidRPr="006835B3">
        <w:rPr>
          <w:b/>
          <w:sz w:val="22"/>
          <w:szCs w:val="22"/>
        </w:rPr>
        <w:t>I</w:t>
      </w:r>
      <w:proofErr w:type="gramEnd"/>
      <w:r w:rsidRPr="006835B3">
        <w:rPr>
          <w:b/>
          <w:sz w:val="22"/>
          <w:szCs w:val="22"/>
        </w:rPr>
        <w:t xml:space="preserve"> - болезни органов пищеварения, МКБ-10</w:t>
      </w:r>
    </w:p>
    <w:p w:rsidR="001A7904" w:rsidRDefault="001A7904" w:rsidP="007042F4">
      <w:pPr>
        <w:keepNext/>
        <w:rPr>
          <w:b/>
        </w:rPr>
      </w:pPr>
    </w:p>
    <w:p w:rsidR="001A7904" w:rsidRPr="00491B12" w:rsidRDefault="008824D1" w:rsidP="008824D1">
      <w:pPr>
        <w:keepNext/>
        <w:ind w:left="709"/>
        <w:rPr>
          <w:b/>
          <w:bCs/>
        </w:rPr>
      </w:pPr>
      <w:r>
        <w:rPr>
          <w:b/>
          <w:bCs/>
        </w:rPr>
        <w:t xml:space="preserve">1. </w:t>
      </w:r>
      <w:r w:rsidR="001A7904" w:rsidRPr="00491B12">
        <w:rPr>
          <w:b/>
          <w:bCs/>
        </w:rPr>
        <w:t>Наименование услуг:</w:t>
      </w:r>
    </w:p>
    <w:p w:rsidR="004E1385" w:rsidRPr="008D2AD2" w:rsidRDefault="004E1385" w:rsidP="008824D1">
      <w:pPr>
        <w:keepNext/>
        <w:keepLines/>
        <w:ind w:firstLine="709"/>
        <w:jc w:val="both"/>
        <w:rPr>
          <w:sz w:val="22"/>
          <w:szCs w:val="22"/>
        </w:rPr>
      </w:pPr>
      <w:r w:rsidRPr="008D2AD2">
        <w:rPr>
          <w:sz w:val="22"/>
          <w:szCs w:val="22"/>
        </w:rPr>
        <w:t>Оказание услуг в 202</w:t>
      </w:r>
      <w:r>
        <w:rPr>
          <w:sz w:val="22"/>
          <w:szCs w:val="22"/>
        </w:rPr>
        <w:t>3</w:t>
      </w:r>
      <w:r w:rsidRPr="008D2AD2">
        <w:rPr>
          <w:sz w:val="22"/>
          <w:szCs w:val="22"/>
        </w:rPr>
        <w:t xml:space="preserve"> году по медицинской реабилитации застрахованных лиц, пострадавших вследствие несчастных случаев на производстве и профессиональных заболеваний, в организациях, непосредственно оказывающих санаторно-курортные услуги с заболеваниями по классу болезни:</w:t>
      </w:r>
    </w:p>
    <w:p w:rsidR="00C5259A" w:rsidRPr="00DB2340" w:rsidRDefault="00C5259A" w:rsidP="008824D1">
      <w:pPr>
        <w:ind w:firstLine="709"/>
        <w:jc w:val="both"/>
        <w:rPr>
          <w:sz w:val="22"/>
          <w:szCs w:val="22"/>
        </w:rPr>
      </w:pPr>
      <w:r w:rsidRPr="00DB2340">
        <w:rPr>
          <w:sz w:val="22"/>
          <w:szCs w:val="22"/>
        </w:rPr>
        <w:t>- XIII - болезни костно-мышечной системы и соединительной ткани, МКБ-10;</w:t>
      </w:r>
    </w:p>
    <w:p w:rsidR="00C5259A" w:rsidRPr="00DB2340" w:rsidRDefault="00C5259A" w:rsidP="008824D1">
      <w:pPr>
        <w:ind w:firstLine="709"/>
        <w:jc w:val="both"/>
        <w:rPr>
          <w:sz w:val="22"/>
          <w:szCs w:val="22"/>
        </w:rPr>
      </w:pPr>
      <w:r w:rsidRPr="00DB2340">
        <w:rPr>
          <w:sz w:val="22"/>
          <w:szCs w:val="22"/>
        </w:rPr>
        <w:t>- VI - болезни нервной системы, МКБ-10;</w:t>
      </w:r>
    </w:p>
    <w:p w:rsidR="00C5259A" w:rsidRPr="00DB2340" w:rsidRDefault="00C5259A" w:rsidP="008824D1">
      <w:pPr>
        <w:ind w:firstLine="709"/>
        <w:jc w:val="both"/>
        <w:rPr>
          <w:sz w:val="22"/>
          <w:szCs w:val="22"/>
        </w:rPr>
      </w:pPr>
      <w:r w:rsidRPr="00DB2340">
        <w:rPr>
          <w:sz w:val="22"/>
          <w:szCs w:val="22"/>
        </w:rPr>
        <w:t xml:space="preserve">- </w:t>
      </w:r>
      <w:proofErr w:type="gramStart"/>
      <w:r w:rsidRPr="00DB2340">
        <w:rPr>
          <w:sz w:val="22"/>
          <w:szCs w:val="22"/>
        </w:rPr>
        <w:t>Х</w:t>
      </w:r>
      <w:proofErr w:type="gramEnd"/>
      <w:r w:rsidRPr="00DB2340">
        <w:rPr>
          <w:sz w:val="22"/>
          <w:szCs w:val="22"/>
        </w:rPr>
        <w:t xml:space="preserve">II - болезни кожи и подкожной клетчатки, МКБ-10; </w:t>
      </w:r>
    </w:p>
    <w:p w:rsidR="00C5259A" w:rsidRPr="00DB2340" w:rsidRDefault="00C5259A" w:rsidP="008824D1">
      <w:pPr>
        <w:ind w:firstLine="709"/>
        <w:jc w:val="both"/>
        <w:rPr>
          <w:sz w:val="22"/>
          <w:szCs w:val="22"/>
        </w:rPr>
      </w:pPr>
      <w:r w:rsidRPr="00DB2340">
        <w:rPr>
          <w:sz w:val="22"/>
          <w:szCs w:val="22"/>
        </w:rPr>
        <w:t>- Х - болезни органов дыхания, МКБ-10;</w:t>
      </w:r>
    </w:p>
    <w:p w:rsidR="00C5259A" w:rsidRPr="00DB2340" w:rsidRDefault="00C5259A" w:rsidP="008824D1">
      <w:pPr>
        <w:ind w:firstLine="709"/>
        <w:jc w:val="both"/>
        <w:rPr>
          <w:sz w:val="22"/>
          <w:szCs w:val="22"/>
        </w:rPr>
      </w:pPr>
      <w:r w:rsidRPr="00DB2340">
        <w:rPr>
          <w:sz w:val="22"/>
          <w:szCs w:val="22"/>
        </w:rPr>
        <w:t>- Х</w:t>
      </w:r>
      <w:proofErr w:type="gramStart"/>
      <w:r w:rsidRPr="00DB2340">
        <w:rPr>
          <w:sz w:val="22"/>
          <w:szCs w:val="22"/>
        </w:rPr>
        <w:t>I</w:t>
      </w:r>
      <w:proofErr w:type="gramEnd"/>
      <w:r w:rsidRPr="00DB2340">
        <w:rPr>
          <w:sz w:val="22"/>
          <w:szCs w:val="22"/>
        </w:rPr>
        <w:t xml:space="preserve"> - болезни органов пищеварения, МКБ-10</w:t>
      </w:r>
    </w:p>
    <w:p w:rsidR="00C5259A" w:rsidRPr="00DB2340" w:rsidRDefault="00C5259A" w:rsidP="008824D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B2340">
        <w:rPr>
          <w:sz w:val="22"/>
          <w:szCs w:val="22"/>
        </w:rPr>
        <w:t>Основанием для оказания услуг является Федеральный закон от 24 июля 1998 года № 125-ФЗ «Об обязательном социальном страховании от несчастных случаев на производстве и профессиональных заболеваний», постановление Правительства Российской Федерации от 15 мая 2006 года № 286 «Об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заболеваний».</w:t>
      </w:r>
    </w:p>
    <w:p w:rsidR="00C5259A" w:rsidRPr="00DB2340" w:rsidRDefault="00C5259A" w:rsidP="008824D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C5259A" w:rsidRPr="00DB2340" w:rsidRDefault="00C5259A" w:rsidP="008824D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DB2340">
        <w:rPr>
          <w:b/>
          <w:bCs/>
          <w:sz w:val="22"/>
          <w:szCs w:val="22"/>
        </w:rPr>
        <w:t>Требования к качеству услуг:</w:t>
      </w:r>
      <w:r w:rsidR="008824D1">
        <w:rPr>
          <w:b/>
          <w:sz w:val="22"/>
          <w:szCs w:val="22"/>
        </w:rPr>
        <w:t xml:space="preserve"> </w:t>
      </w:r>
    </w:p>
    <w:p w:rsidR="00C5259A" w:rsidRPr="00DB2340" w:rsidRDefault="00C5259A" w:rsidP="008824D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B2340">
        <w:rPr>
          <w:sz w:val="22"/>
          <w:szCs w:val="22"/>
        </w:rPr>
        <w:t>Услуги по медицинской реабилитации выполнены и оказаны с надлежащим качеством и в объемах, определенных Государственным контрактом, стандартами санаторно-курортного лечения, утвержденными приказами Министерства здравоохранения и социального развития Российской Федерации от 22 ноября 2004 года: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19"/>
        <w:gridCol w:w="1450"/>
        <w:gridCol w:w="6096"/>
      </w:tblGrid>
      <w:tr w:rsidR="00C5259A" w:rsidRPr="00DB2340" w:rsidTr="0022693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rFonts w:eastAsia="Lucida Sans Unicode"/>
                <w:b/>
                <w:kern w:val="2"/>
                <w:sz w:val="22"/>
                <w:szCs w:val="22"/>
              </w:rPr>
            </w:pPr>
            <w:r w:rsidRPr="00DB2340">
              <w:rPr>
                <w:rFonts w:eastAsia="Lucida Sans Unicode"/>
                <w:b/>
                <w:kern w:val="2"/>
                <w:sz w:val="22"/>
                <w:szCs w:val="22"/>
              </w:rPr>
              <w:t>Стандарт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rFonts w:eastAsia="Lucida Sans Unicode"/>
                <w:b/>
                <w:kern w:val="2"/>
                <w:sz w:val="22"/>
                <w:szCs w:val="22"/>
              </w:rPr>
            </w:pPr>
            <w:r w:rsidRPr="00DB2340">
              <w:rPr>
                <w:rFonts w:eastAsia="Lucida Sans Unicode"/>
                <w:b/>
                <w:kern w:val="2"/>
                <w:sz w:val="22"/>
                <w:szCs w:val="22"/>
              </w:rPr>
              <w:t>№ приказа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9A" w:rsidRPr="00DB2340" w:rsidRDefault="00C5259A" w:rsidP="008824D1">
            <w:pPr>
              <w:widowControl w:val="0"/>
              <w:snapToGrid w:val="0"/>
              <w:rPr>
                <w:rFonts w:eastAsia="Lucida Sans Unicode"/>
                <w:b/>
                <w:kern w:val="2"/>
                <w:sz w:val="22"/>
                <w:szCs w:val="22"/>
              </w:rPr>
            </w:pPr>
            <w:r w:rsidRPr="00DB2340">
              <w:rPr>
                <w:rFonts w:eastAsia="Lucida Sans Unicode"/>
                <w:b/>
                <w:kern w:val="2"/>
                <w:sz w:val="22"/>
                <w:szCs w:val="22"/>
              </w:rPr>
              <w:t>Наименование приказа</w:t>
            </w:r>
          </w:p>
        </w:tc>
      </w:tr>
      <w:tr w:rsidR="00C5259A" w:rsidRPr="00DB2340" w:rsidTr="0022693C"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DB2340">
              <w:rPr>
                <w:b/>
                <w:sz w:val="22"/>
                <w:szCs w:val="22"/>
              </w:rPr>
              <w:t>Класс болезней XIII</w:t>
            </w:r>
            <w:r w:rsidRPr="00DB2340">
              <w:rPr>
                <w:sz w:val="22"/>
                <w:szCs w:val="22"/>
              </w:rPr>
              <w:t>:</w:t>
            </w:r>
          </w:p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DB2340">
              <w:rPr>
                <w:sz w:val="22"/>
                <w:szCs w:val="22"/>
              </w:rPr>
              <w:t>болезни костно-мышечной системы и соединительной ткани</w:t>
            </w:r>
          </w:p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b/>
                <w:sz w:val="22"/>
                <w:szCs w:val="22"/>
              </w:rPr>
              <w:t>МКБ-10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№ 208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«Об утверждении стандарта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санаторно-курортной помощи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 больным с болезнями костно-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мышечной системы и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соединительной ткани (</w:t>
            </w:r>
            <w:proofErr w:type="spellStart"/>
            <w:r w:rsidRPr="00DB2340">
              <w:rPr>
                <w:rFonts w:eastAsia="Lucida Sans Unicode"/>
                <w:kern w:val="1"/>
                <w:sz w:val="22"/>
                <w:szCs w:val="22"/>
              </w:rPr>
              <w:t>дорсопатии</w:t>
            </w:r>
            <w:proofErr w:type="spellEnd"/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,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proofErr w:type="spellStart"/>
            <w:r w:rsidRPr="00DB2340">
              <w:rPr>
                <w:rFonts w:eastAsia="Lucida Sans Unicode"/>
                <w:kern w:val="1"/>
                <w:sz w:val="22"/>
                <w:szCs w:val="22"/>
              </w:rPr>
              <w:t>спондилопатии</w:t>
            </w:r>
            <w:proofErr w:type="spellEnd"/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, болезни мягких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тканей, </w:t>
            </w:r>
            <w:proofErr w:type="spellStart"/>
            <w:r w:rsidRPr="00DB2340">
              <w:rPr>
                <w:rFonts w:eastAsia="Lucida Sans Unicode"/>
                <w:kern w:val="1"/>
                <w:sz w:val="22"/>
                <w:szCs w:val="22"/>
              </w:rPr>
              <w:t>остеопатии</w:t>
            </w:r>
            <w:proofErr w:type="spellEnd"/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 и </w:t>
            </w:r>
            <w:proofErr w:type="spellStart"/>
            <w:r w:rsidRPr="00DB2340">
              <w:rPr>
                <w:rFonts w:eastAsia="Lucida Sans Unicode"/>
                <w:kern w:val="1"/>
                <w:sz w:val="22"/>
                <w:szCs w:val="22"/>
              </w:rPr>
              <w:t>хондропатии</w:t>
            </w:r>
            <w:proofErr w:type="spellEnd"/>
            <w:r w:rsidRPr="00DB2340">
              <w:rPr>
                <w:rFonts w:eastAsia="Lucida Sans Unicode"/>
                <w:kern w:val="1"/>
                <w:sz w:val="22"/>
                <w:szCs w:val="22"/>
              </w:rPr>
              <w:t>)»</w:t>
            </w:r>
          </w:p>
        </w:tc>
      </w:tr>
      <w:tr w:rsidR="00C5259A" w:rsidRPr="00DB2340" w:rsidTr="0022693C"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№ 227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«Об утверждении стандарта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санаторно-курортной помощи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больным с болезнями костно-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мышечной системы и соедините-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proofErr w:type="spellStart"/>
            <w:r w:rsidRPr="00DB2340">
              <w:rPr>
                <w:rFonts w:eastAsia="Lucida Sans Unicode"/>
                <w:kern w:val="1"/>
                <w:sz w:val="22"/>
                <w:szCs w:val="22"/>
              </w:rPr>
              <w:t>льной</w:t>
            </w:r>
            <w:proofErr w:type="spellEnd"/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 ткани (</w:t>
            </w:r>
            <w:proofErr w:type="spellStart"/>
            <w:r w:rsidRPr="00DB2340">
              <w:rPr>
                <w:rFonts w:eastAsia="Lucida Sans Unicode"/>
                <w:kern w:val="1"/>
                <w:sz w:val="22"/>
                <w:szCs w:val="22"/>
              </w:rPr>
              <w:t>артропатии</w:t>
            </w:r>
            <w:proofErr w:type="spellEnd"/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,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инфекционные </w:t>
            </w:r>
            <w:proofErr w:type="spellStart"/>
            <w:r w:rsidRPr="00DB2340">
              <w:rPr>
                <w:rFonts w:eastAsia="Lucida Sans Unicode"/>
                <w:kern w:val="1"/>
                <w:sz w:val="22"/>
                <w:szCs w:val="22"/>
              </w:rPr>
              <w:t>артропатии</w:t>
            </w:r>
            <w:proofErr w:type="spellEnd"/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,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воспалительные </w:t>
            </w:r>
            <w:proofErr w:type="spellStart"/>
            <w:r w:rsidRPr="00DB2340">
              <w:rPr>
                <w:rFonts w:eastAsia="Lucida Sans Unicode"/>
                <w:kern w:val="1"/>
                <w:sz w:val="22"/>
                <w:szCs w:val="22"/>
              </w:rPr>
              <w:t>артропатии</w:t>
            </w:r>
            <w:proofErr w:type="spellEnd"/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,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артрозы, другие поражения суставов)»</w:t>
            </w:r>
          </w:p>
        </w:tc>
      </w:tr>
      <w:tr w:rsidR="00C5259A" w:rsidRPr="00DB2340" w:rsidTr="0022693C">
        <w:tc>
          <w:tcPr>
            <w:tcW w:w="2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DB2340">
              <w:rPr>
                <w:b/>
                <w:sz w:val="22"/>
                <w:szCs w:val="22"/>
              </w:rPr>
              <w:t>Класс болезней VI:</w:t>
            </w:r>
            <w:r w:rsidRPr="00DB2340">
              <w:rPr>
                <w:sz w:val="22"/>
                <w:szCs w:val="22"/>
              </w:rPr>
              <w:t xml:space="preserve"> болезни нервной системы</w:t>
            </w:r>
          </w:p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b/>
                <w:sz w:val="22"/>
                <w:szCs w:val="22"/>
              </w:rPr>
              <w:t>МКБ-10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№ 214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«Об утверждении стандарта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санаторно-курортной помощи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 больным с поражением отдельных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нервов, нервных корешков и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lastRenderedPageBreak/>
              <w:t xml:space="preserve">сплетений, </w:t>
            </w:r>
            <w:proofErr w:type="spellStart"/>
            <w:r w:rsidRPr="00DB2340">
              <w:rPr>
                <w:rFonts w:eastAsia="Lucida Sans Unicode"/>
                <w:kern w:val="1"/>
                <w:sz w:val="22"/>
                <w:szCs w:val="22"/>
              </w:rPr>
              <w:t>полиневропатиями</w:t>
            </w:r>
            <w:proofErr w:type="spellEnd"/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 и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другими поражениями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периферической нервной системы»</w:t>
            </w:r>
          </w:p>
        </w:tc>
      </w:tr>
      <w:tr w:rsidR="00C5259A" w:rsidRPr="00DB2340" w:rsidTr="0022693C">
        <w:tc>
          <w:tcPr>
            <w:tcW w:w="2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№ 217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«Об утверждении стандарта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санаторно-курортной помощи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больным с воспалительными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 болезнями центральной нервной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 системы»</w:t>
            </w:r>
          </w:p>
        </w:tc>
      </w:tr>
      <w:tr w:rsidR="00C5259A" w:rsidRPr="00DB2340" w:rsidTr="0022693C">
        <w:tc>
          <w:tcPr>
            <w:tcW w:w="2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№ 273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«Об утверждении стандарта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санаторно-курортной помощи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 больным с расстройствами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вегетативной нервной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системы и невротическими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расстройствами, связанными со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стрессом, </w:t>
            </w:r>
            <w:proofErr w:type="spellStart"/>
            <w:r w:rsidRPr="00DB2340">
              <w:rPr>
                <w:rFonts w:eastAsia="Lucida Sans Unicode"/>
                <w:kern w:val="1"/>
                <w:sz w:val="22"/>
                <w:szCs w:val="22"/>
              </w:rPr>
              <w:t>соматоформными</w:t>
            </w:r>
            <w:proofErr w:type="spellEnd"/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расстройствами»</w:t>
            </w:r>
          </w:p>
        </w:tc>
      </w:tr>
      <w:tr w:rsidR="00C5259A" w:rsidRPr="00DB2340" w:rsidTr="0022693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B2340">
              <w:rPr>
                <w:b/>
                <w:sz w:val="22"/>
                <w:szCs w:val="22"/>
              </w:rPr>
              <w:t>Класс болезней Х</w:t>
            </w:r>
            <w:r w:rsidRPr="00DB2340">
              <w:rPr>
                <w:b/>
                <w:sz w:val="22"/>
                <w:szCs w:val="22"/>
                <w:lang w:val="en-US"/>
              </w:rPr>
              <w:t>II</w:t>
            </w:r>
            <w:r w:rsidRPr="00DB2340">
              <w:rPr>
                <w:b/>
                <w:sz w:val="22"/>
                <w:szCs w:val="22"/>
              </w:rPr>
              <w:t>:</w:t>
            </w:r>
          </w:p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  <w:shd w:val="clear" w:color="auto" w:fill="FFFFFF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болезни</w:t>
            </w:r>
            <w:r w:rsidRPr="00DB2340">
              <w:rPr>
                <w:rFonts w:eastAsia="Lucida Sans Unicode"/>
                <w:kern w:val="1"/>
                <w:sz w:val="22"/>
                <w:szCs w:val="22"/>
                <w:shd w:val="clear" w:color="auto" w:fill="FFFFFF"/>
              </w:rPr>
              <w:t xml:space="preserve"> кожи и подкожной клетчатки</w:t>
            </w:r>
          </w:p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b/>
                <w:sz w:val="22"/>
                <w:szCs w:val="22"/>
              </w:rPr>
              <w:t>МКБ-10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№ 225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«Об утверждении стандарта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санаторно-курортной помощи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больным дерматитом и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экземой, </w:t>
            </w:r>
            <w:proofErr w:type="spellStart"/>
            <w:r w:rsidRPr="00DB2340">
              <w:rPr>
                <w:rFonts w:eastAsia="Lucida Sans Unicode"/>
                <w:kern w:val="1"/>
                <w:sz w:val="22"/>
                <w:szCs w:val="22"/>
              </w:rPr>
              <w:t>папулосквамозными</w:t>
            </w:r>
            <w:proofErr w:type="spellEnd"/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нарушениями, крапивницей,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эритемой, другими болезнями кожи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 и подкожной клетчатки»</w:t>
            </w:r>
          </w:p>
        </w:tc>
      </w:tr>
      <w:tr w:rsidR="00C5259A" w:rsidRPr="00DB2340" w:rsidTr="0022693C"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b/>
                <w:sz w:val="22"/>
                <w:szCs w:val="22"/>
              </w:rPr>
              <w:t xml:space="preserve">Класс болезней Х: </w:t>
            </w:r>
            <w:r w:rsidRPr="00DB2340">
              <w:rPr>
                <w:rFonts w:eastAsia="Lucida Sans Unicode"/>
                <w:kern w:val="1"/>
                <w:sz w:val="22"/>
                <w:szCs w:val="22"/>
              </w:rPr>
              <w:t>болезни органов дыхания</w:t>
            </w:r>
          </w:p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b/>
                <w:sz w:val="22"/>
                <w:szCs w:val="22"/>
              </w:rPr>
              <w:t>МКБ-10</w:t>
            </w:r>
          </w:p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№ 212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«Об утверждении стандарта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санаторно-курортной помощи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 больным с болезнями органов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дыхания»</w:t>
            </w:r>
          </w:p>
        </w:tc>
      </w:tr>
      <w:tr w:rsidR="00C5259A" w:rsidRPr="00DB2340" w:rsidTr="0022693C"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59A" w:rsidRPr="00DB2340" w:rsidRDefault="00C5259A" w:rsidP="008824D1"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№ 275 от 23.11.2004г.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«Об утверждении стандарта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санаторно-курортной помощи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больным с болезнями уха и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сосцевидного отростка, верхних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дыхательных путей»</w:t>
            </w:r>
          </w:p>
        </w:tc>
      </w:tr>
      <w:tr w:rsidR="00C5259A" w:rsidRPr="00DB2340" w:rsidTr="0022693C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B2340">
              <w:rPr>
                <w:b/>
                <w:sz w:val="22"/>
                <w:szCs w:val="22"/>
              </w:rPr>
              <w:t>Класс болезней Х</w:t>
            </w:r>
            <w:r w:rsidRPr="00DB2340">
              <w:rPr>
                <w:b/>
                <w:sz w:val="22"/>
                <w:szCs w:val="22"/>
                <w:lang w:val="en-US"/>
              </w:rPr>
              <w:t>I</w:t>
            </w:r>
            <w:r w:rsidRPr="00DB2340">
              <w:rPr>
                <w:b/>
                <w:sz w:val="22"/>
                <w:szCs w:val="22"/>
              </w:rPr>
              <w:t>:</w:t>
            </w:r>
          </w:p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  <w:shd w:val="clear" w:color="auto" w:fill="FFFFFF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  <w:shd w:val="clear" w:color="auto" w:fill="FFFFFF"/>
              </w:rPr>
              <w:t>болезни органов пищеварения</w:t>
            </w:r>
          </w:p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  <w:shd w:val="clear" w:color="auto" w:fill="FFFFFF"/>
              </w:rPr>
            </w:pPr>
            <w:r w:rsidRPr="00DB2340">
              <w:rPr>
                <w:b/>
                <w:sz w:val="22"/>
                <w:szCs w:val="22"/>
              </w:rPr>
              <w:t>МКБ-10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259A" w:rsidRPr="00DB2340" w:rsidRDefault="00C5259A" w:rsidP="008824D1">
            <w:pPr>
              <w:widowControl w:val="0"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№ 278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«Об утверждении стандарта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 санаторно-курортной помощи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больным с болезнями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пищевода, желудка и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 xml:space="preserve">двенадцатиперстной кишки, </w:t>
            </w:r>
          </w:p>
          <w:p w:rsidR="00C5259A" w:rsidRPr="00DB2340" w:rsidRDefault="00C5259A" w:rsidP="008824D1">
            <w:pPr>
              <w:widowControl w:val="0"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DB2340">
              <w:rPr>
                <w:rFonts w:eastAsia="Lucida Sans Unicode"/>
                <w:kern w:val="1"/>
                <w:sz w:val="22"/>
                <w:szCs w:val="22"/>
              </w:rPr>
              <w:t>кишечника»</w:t>
            </w:r>
          </w:p>
        </w:tc>
      </w:tr>
    </w:tbl>
    <w:p w:rsidR="00C5259A" w:rsidRPr="00DB2340" w:rsidRDefault="00C5259A" w:rsidP="008824D1">
      <w:pPr>
        <w:widowControl w:val="0"/>
        <w:ind w:firstLine="567"/>
        <w:jc w:val="both"/>
        <w:rPr>
          <w:sz w:val="22"/>
          <w:szCs w:val="22"/>
        </w:rPr>
      </w:pPr>
      <w:r w:rsidRPr="00DB2340">
        <w:rPr>
          <w:sz w:val="22"/>
          <w:szCs w:val="22"/>
        </w:rPr>
        <w:t xml:space="preserve">Услуги по медицинской реабилитации выполнены и оказаны в соответствии с Методическими указаниями </w:t>
      </w:r>
      <w:proofErr w:type="spellStart"/>
      <w:r w:rsidRPr="00DB2340">
        <w:rPr>
          <w:sz w:val="22"/>
          <w:szCs w:val="22"/>
        </w:rPr>
        <w:t>Минздравсоцразвития</w:t>
      </w:r>
      <w:proofErr w:type="spellEnd"/>
      <w:r w:rsidRPr="00DB2340">
        <w:rPr>
          <w:sz w:val="22"/>
          <w:szCs w:val="22"/>
        </w:rPr>
        <w:t xml:space="preserve"> России от 02.10.2001г. № 2001/140 «Организация санаторного лечения лиц, пострадавших вследствие несчастных случаев на производстве и профессиональных заболеваний».</w:t>
      </w:r>
    </w:p>
    <w:p w:rsidR="00C5259A" w:rsidRPr="00DB2340" w:rsidRDefault="00C5259A" w:rsidP="008824D1">
      <w:pPr>
        <w:widowControl w:val="0"/>
        <w:autoSpaceDE w:val="0"/>
        <w:ind w:firstLine="567"/>
        <w:jc w:val="both"/>
        <w:rPr>
          <w:b/>
          <w:bCs/>
          <w:color w:val="000000"/>
          <w:sz w:val="22"/>
          <w:szCs w:val="22"/>
        </w:rPr>
      </w:pPr>
      <w:r w:rsidRPr="00DB2340">
        <w:rPr>
          <w:b/>
          <w:bCs/>
          <w:color w:val="000000"/>
          <w:sz w:val="22"/>
          <w:szCs w:val="22"/>
        </w:rPr>
        <w:t>Требования к функциональным характеристикам услуг:</w:t>
      </w:r>
    </w:p>
    <w:p w:rsidR="00C5259A" w:rsidRPr="00DB2340" w:rsidRDefault="00C5259A" w:rsidP="008824D1">
      <w:pPr>
        <w:widowControl w:val="0"/>
        <w:autoSpaceDE w:val="0"/>
        <w:ind w:firstLine="567"/>
        <w:jc w:val="both"/>
        <w:rPr>
          <w:bCs/>
          <w:color w:val="000000"/>
          <w:sz w:val="22"/>
          <w:szCs w:val="22"/>
        </w:rPr>
      </w:pPr>
      <w:r w:rsidRPr="00DB2340">
        <w:rPr>
          <w:bCs/>
          <w:color w:val="000000"/>
          <w:sz w:val="22"/>
          <w:szCs w:val="22"/>
        </w:rPr>
        <w:t xml:space="preserve">1) Здания и сооружения организации, оказывающей санаторно-курортные услуги при проведении медицинской реабилитации застрахованных лиц, получивших повреждение здоровья вследствие несчастных случаев на производстве или профессиональных заболеваний соответствуют требованиям СП 59.13330.2012. «Свод правил. Доступность зданий и сооружений для маломобильных групп населения. Актуализированная редакция СНиП 35-01-2001»: </w:t>
      </w:r>
      <w:proofErr w:type="spellStart"/>
      <w:r w:rsidRPr="00DB2340">
        <w:rPr>
          <w:bCs/>
          <w:color w:val="000000"/>
          <w:sz w:val="22"/>
          <w:szCs w:val="22"/>
        </w:rPr>
        <w:t>безбарьерная</w:t>
      </w:r>
      <w:proofErr w:type="spellEnd"/>
      <w:r w:rsidRPr="00DB2340">
        <w:rPr>
          <w:bCs/>
          <w:color w:val="000000"/>
          <w:sz w:val="22"/>
          <w:szCs w:val="22"/>
        </w:rPr>
        <w:t xml:space="preserve"> среда, наличие пандусов, расширенных дверных проёмов, обеспечивающих доступ больных на колясках во все функциональные подразделения учреждения, и др. </w:t>
      </w:r>
    </w:p>
    <w:p w:rsidR="00C5259A" w:rsidRPr="00DB2340" w:rsidRDefault="00C5259A" w:rsidP="008824D1">
      <w:pPr>
        <w:widowControl w:val="0"/>
        <w:autoSpaceDE w:val="0"/>
        <w:ind w:firstLine="567"/>
        <w:jc w:val="both"/>
        <w:rPr>
          <w:bCs/>
          <w:color w:val="000000"/>
          <w:sz w:val="22"/>
          <w:szCs w:val="22"/>
        </w:rPr>
      </w:pPr>
      <w:r w:rsidRPr="00DB2340">
        <w:rPr>
          <w:bCs/>
          <w:color w:val="000000"/>
          <w:sz w:val="22"/>
          <w:szCs w:val="22"/>
        </w:rPr>
        <w:t>2) При оказании услуг по медицинской реабилитации застрахованных лиц, пострадавших вследствие несчастных случаев на производстве, передвигающихся с помощью колясок, проведена дополнительная модернизация корпусов (функциональные кровати, каталки, коляски для самостоятельного передвижения и др.). В водолечебнице установлены поручни и другие приспособления (подъемники), облегчающие погружение больных в ванну/бассейн и выход из нее/него после приема процедур.</w:t>
      </w:r>
    </w:p>
    <w:p w:rsidR="00C5259A" w:rsidRPr="00DB2340" w:rsidRDefault="00C5259A" w:rsidP="008824D1">
      <w:pPr>
        <w:widowControl w:val="0"/>
        <w:autoSpaceDE w:val="0"/>
        <w:ind w:firstLine="567"/>
        <w:jc w:val="both"/>
        <w:rPr>
          <w:bCs/>
          <w:color w:val="000000"/>
          <w:sz w:val="22"/>
          <w:szCs w:val="22"/>
        </w:rPr>
      </w:pPr>
      <w:r w:rsidRPr="00DB2340">
        <w:rPr>
          <w:bCs/>
          <w:color w:val="000000"/>
          <w:sz w:val="22"/>
          <w:szCs w:val="22"/>
        </w:rPr>
        <w:t xml:space="preserve">3) Оснащение и оборудование лечебно-диагностических отделений соответствует </w:t>
      </w:r>
      <w:r w:rsidRPr="00DB2340">
        <w:rPr>
          <w:bCs/>
          <w:color w:val="000000"/>
          <w:sz w:val="22"/>
          <w:szCs w:val="22"/>
        </w:rPr>
        <w:lastRenderedPageBreak/>
        <w:t>Методическим указаниями «Перечень необходимых медицинских услуг и процедур, отпускаемых в специализированных санаториях больному по профилю его заболевания» (утв. Минздравом РФ от 22.12.1999 № 99/229). Площади лечебно-диагностических кабинетов организаций, оказывающих санаторно-курортные услуги, соответствуют действующим санитарным нормам.</w:t>
      </w:r>
    </w:p>
    <w:p w:rsidR="00C5259A" w:rsidRPr="00DB2340" w:rsidRDefault="00C5259A" w:rsidP="008824D1">
      <w:pPr>
        <w:widowControl w:val="0"/>
        <w:autoSpaceDE w:val="0"/>
        <w:ind w:firstLine="567"/>
        <w:jc w:val="both"/>
        <w:rPr>
          <w:bCs/>
          <w:color w:val="000000"/>
          <w:sz w:val="22"/>
          <w:szCs w:val="22"/>
        </w:rPr>
      </w:pPr>
      <w:r w:rsidRPr="00DB2340">
        <w:rPr>
          <w:bCs/>
          <w:color w:val="000000"/>
          <w:sz w:val="22"/>
          <w:szCs w:val="22"/>
        </w:rPr>
        <w:t xml:space="preserve">4) Оформление медицинской документации для поступающих на медицинскую реабилитацию застрахованных лиц, пострадавших вследствие несчастных случаев на производстве и профессиональных заболеваний, осуществляется по установленным формам, утвержденным </w:t>
      </w:r>
      <w:proofErr w:type="spellStart"/>
      <w:r w:rsidRPr="00DB2340">
        <w:rPr>
          <w:bCs/>
          <w:color w:val="000000"/>
          <w:sz w:val="22"/>
          <w:szCs w:val="22"/>
        </w:rPr>
        <w:t>Минздравсоцразвития</w:t>
      </w:r>
      <w:proofErr w:type="spellEnd"/>
      <w:r w:rsidRPr="00DB2340">
        <w:rPr>
          <w:bCs/>
          <w:color w:val="000000"/>
          <w:sz w:val="22"/>
          <w:szCs w:val="22"/>
        </w:rPr>
        <w:t xml:space="preserve"> РФ.</w:t>
      </w:r>
    </w:p>
    <w:p w:rsidR="00C5259A" w:rsidRPr="00DB2340" w:rsidRDefault="00C5259A" w:rsidP="008824D1">
      <w:pPr>
        <w:widowControl w:val="0"/>
        <w:autoSpaceDE w:val="0"/>
        <w:ind w:firstLine="567"/>
        <w:jc w:val="both"/>
        <w:rPr>
          <w:bCs/>
          <w:color w:val="000000"/>
          <w:sz w:val="22"/>
          <w:szCs w:val="22"/>
        </w:rPr>
      </w:pPr>
      <w:r w:rsidRPr="00DB2340">
        <w:rPr>
          <w:bCs/>
          <w:color w:val="000000"/>
          <w:sz w:val="22"/>
          <w:szCs w:val="22"/>
        </w:rPr>
        <w:t>5) Организация диетического и лечебного питания в соответствии с медицинскими показаниями. Организация лечебного питания в соответствии с приказом Минздрава РФ от 05.08.2003г. № 330 «О мерах по совершенствованию лечебного питания в лечебно-профилактических учреждениях Российской Федерации».</w:t>
      </w:r>
    </w:p>
    <w:p w:rsidR="00C5259A" w:rsidRDefault="008824D1" w:rsidP="008824D1">
      <w:pPr>
        <w:keepNext/>
        <w:autoSpaceDE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C5259A">
        <w:rPr>
          <w:b/>
          <w:color w:val="000000"/>
          <w:sz w:val="22"/>
          <w:szCs w:val="22"/>
        </w:rPr>
        <w:t>Общие требования:</w:t>
      </w:r>
    </w:p>
    <w:p w:rsidR="00C5259A" w:rsidRDefault="00C5259A" w:rsidP="008824D1">
      <w:pPr>
        <w:numPr>
          <w:ilvl w:val="0"/>
          <w:numId w:val="3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Организация, оказывающая </w:t>
      </w:r>
      <w:proofErr w:type="spellStart"/>
      <w:r>
        <w:rPr>
          <w:color w:val="000000"/>
          <w:sz w:val="22"/>
          <w:szCs w:val="22"/>
        </w:rPr>
        <w:t>санаторно</w:t>
      </w:r>
      <w:proofErr w:type="spellEnd"/>
      <w:r>
        <w:rPr>
          <w:color w:val="000000"/>
          <w:sz w:val="22"/>
          <w:szCs w:val="22"/>
        </w:rPr>
        <w:t xml:space="preserve"> – курортное лечение, должна соответствовать стандартам, нормам и утвержденным экологическим параметрам.</w:t>
      </w:r>
      <w:r w:rsidR="008824D1">
        <w:rPr>
          <w:color w:val="000000"/>
          <w:sz w:val="22"/>
          <w:szCs w:val="22"/>
        </w:rPr>
        <w:t xml:space="preserve"> </w:t>
      </w:r>
    </w:p>
    <w:p w:rsidR="00C5259A" w:rsidRDefault="00C5259A" w:rsidP="008824D1">
      <w:pPr>
        <w:ind w:left="360"/>
        <w:contextualSpacing/>
        <w:jc w:val="both"/>
        <w:rPr>
          <w:color w:val="000000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Здания и сооружения организации, оказывающей </w:t>
      </w:r>
      <w:proofErr w:type="spellStart"/>
      <w:r>
        <w:rPr>
          <w:rFonts w:eastAsia="Calibri"/>
          <w:b/>
          <w:sz w:val="22"/>
          <w:szCs w:val="22"/>
        </w:rPr>
        <w:t>санитарно</w:t>
      </w:r>
      <w:proofErr w:type="spellEnd"/>
      <w:r>
        <w:rPr>
          <w:rFonts w:eastAsia="Calibri"/>
          <w:b/>
          <w:sz w:val="22"/>
          <w:szCs w:val="22"/>
        </w:rPr>
        <w:t xml:space="preserve"> - курортные услуги должны быть:</w:t>
      </w:r>
    </w:p>
    <w:p w:rsidR="00C5259A" w:rsidRDefault="00C5259A" w:rsidP="008824D1">
      <w:pPr>
        <w:numPr>
          <w:ilvl w:val="0"/>
          <w:numId w:val="3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оборудовано системами аварийного освещения и аварийного энергоснабжения (стационарный генератор, обеспечивающий основное освещение и работу оборудования в течение не менее 24 часов);</w:t>
      </w:r>
    </w:p>
    <w:p w:rsidR="00C5259A" w:rsidRDefault="00C5259A" w:rsidP="008824D1">
      <w:pPr>
        <w:numPr>
          <w:ilvl w:val="0"/>
          <w:numId w:val="3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оборудовано системами холодного и горячего водоснабжения;</w:t>
      </w:r>
    </w:p>
    <w:p w:rsidR="00C5259A" w:rsidRDefault="00C5259A" w:rsidP="008824D1">
      <w:pPr>
        <w:numPr>
          <w:ilvl w:val="0"/>
          <w:numId w:val="3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оборудовано системами для обеспечения застрахованных лиц питьевой водой круглосуточно;</w:t>
      </w:r>
    </w:p>
    <w:p w:rsidR="00C5259A" w:rsidRDefault="00C5259A" w:rsidP="008824D1">
      <w:pPr>
        <w:numPr>
          <w:ilvl w:val="0"/>
          <w:numId w:val="3"/>
        </w:numPr>
        <w:contextualSpacing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оборудовано лифтом с круглосуточным подъемом и спуском.</w:t>
      </w:r>
    </w:p>
    <w:p w:rsidR="00C5259A" w:rsidRDefault="008824D1" w:rsidP="008824D1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C5259A">
        <w:rPr>
          <w:b/>
          <w:color w:val="000000"/>
          <w:sz w:val="22"/>
          <w:szCs w:val="22"/>
        </w:rPr>
        <w:t>Требования к номерам и техническому оснащению номеров:</w:t>
      </w:r>
    </w:p>
    <w:p w:rsidR="00C5259A" w:rsidRDefault="00C5259A" w:rsidP="008824D1">
      <w:pPr>
        <w:ind w:left="420"/>
        <w:contextualSpacing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  <w:lang w:bidi="en-US"/>
        </w:rPr>
        <w:t xml:space="preserve"> - размещение застрахованных лиц, а в случае необходимости и сопровождающих их лиц, в одно- или двухместном номерах</w:t>
      </w:r>
      <w:r w:rsidR="008824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со всеми удобствами (за исключением номеров повышенной комфортности), включая возможность соблюдения личной гигиены (душ, ванна, санузел).</w:t>
      </w:r>
    </w:p>
    <w:p w:rsidR="00C5259A" w:rsidRDefault="00C5259A" w:rsidP="008824D1">
      <w:pPr>
        <w:ind w:left="420"/>
        <w:contextualSpacing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Дополнительно предоставляемые услуги:</w:t>
      </w:r>
    </w:p>
    <w:p w:rsidR="00C5259A" w:rsidRDefault="00C5259A" w:rsidP="008824D1">
      <w:pPr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наличие службы приема (круглосуточный прием);</w:t>
      </w:r>
    </w:p>
    <w:p w:rsidR="00C5259A" w:rsidRDefault="00C5259A" w:rsidP="008824D1">
      <w:pPr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наличие круглосуточного медицинского поста;</w:t>
      </w:r>
    </w:p>
    <w:p w:rsidR="00C5259A" w:rsidRDefault="00C5259A" w:rsidP="008824D1">
      <w:pPr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круглосуточный пост охраны в зданиях, где расположены жилые, лечебные, спортивно-оздоровительные и культурно-развлекательные помещения;</w:t>
      </w:r>
    </w:p>
    <w:p w:rsidR="00C5259A" w:rsidRDefault="00C5259A" w:rsidP="008824D1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бесплатного места на</w:t>
      </w:r>
      <w:r w:rsidR="008824D1">
        <w:rPr>
          <w:sz w:val="22"/>
          <w:szCs w:val="22"/>
        </w:rPr>
        <w:t xml:space="preserve"> </w:t>
      </w:r>
      <w:r>
        <w:rPr>
          <w:sz w:val="22"/>
          <w:szCs w:val="22"/>
        </w:rPr>
        <w:t>автостоянке (автопарковке);</w:t>
      </w:r>
    </w:p>
    <w:p w:rsidR="00C5259A" w:rsidRPr="00DB2340" w:rsidRDefault="00C5259A" w:rsidP="008824D1">
      <w:pPr>
        <w:widowControl w:val="0"/>
        <w:ind w:firstLine="567"/>
        <w:contextualSpacing/>
        <w:jc w:val="both"/>
        <w:rPr>
          <w:b/>
          <w:color w:val="000000"/>
          <w:sz w:val="22"/>
          <w:szCs w:val="22"/>
        </w:rPr>
      </w:pPr>
      <w:r w:rsidRPr="00DB2340">
        <w:rPr>
          <w:b/>
          <w:color w:val="000000"/>
          <w:sz w:val="22"/>
          <w:szCs w:val="22"/>
        </w:rPr>
        <w:t>Особые требования:</w:t>
      </w:r>
    </w:p>
    <w:p w:rsidR="00C5259A" w:rsidRPr="00DB2340" w:rsidRDefault="00C5259A" w:rsidP="008824D1">
      <w:pPr>
        <w:widowControl w:val="0"/>
        <w:numPr>
          <w:ilvl w:val="0"/>
          <w:numId w:val="7"/>
        </w:numPr>
        <w:tabs>
          <w:tab w:val="left" w:pos="0"/>
        </w:tabs>
        <w:contextualSpacing/>
        <w:jc w:val="both"/>
        <w:rPr>
          <w:color w:val="000000"/>
          <w:sz w:val="22"/>
          <w:szCs w:val="22"/>
        </w:rPr>
      </w:pPr>
      <w:r w:rsidRPr="00DB2340">
        <w:rPr>
          <w:color w:val="000000"/>
          <w:sz w:val="22"/>
          <w:szCs w:val="22"/>
        </w:rPr>
        <w:t>оказание услуг по бальнеологическому и грязелечению (минеральные источники с водой наружного и внутреннего применения, лечебные торфяные грязи);</w:t>
      </w:r>
    </w:p>
    <w:p w:rsidR="008824D1" w:rsidRDefault="00C5259A" w:rsidP="008824D1">
      <w:pPr>
        <w:widowControl w:val="0"/>
        <w:numPr>
          <w:ilvl w:val="0"/>
          <w:numId w:val="7"/>
        </w:numPr>
        <w:tabs>
          <w:tab w:val="left" w:pos="0"/>
        </w:tabs>
        <w:contextualSpacing/>
        <w:jc w:val="both"/>
        <w:rPr>
          <w:color w:val="000000"/>
          <w:sz w:val="22"/>
          <w:szCs w:val="22"/>
        </w:rPr>
      </w:pPr>
      <w:r w:rsidRPr="00DB2340">
        <w:rPr>
          <w:color w:val="000000"/>
          <w:sz w:val="22"/>
          <w:szCs w:val="22"/>
        </w:rPr>
        <w:t>наличие питьевого бювета;</w:t>
      </w:r>
    </w:p>
    <w:p w:rsidR="00C5259A" w:rsidRPr="008824D1" w:rsidRDefault="00C5259A" w:rsidP="008824D1">
      <w:pPr>
        <w:widowControl w:val="0"/>
        <w:numPr>
          <w:ilvl w:val="0"/>
          <w:numId w:val="7"/>
        </w:numPr>
        <w:tabs>
          <w:tab w:val="left" w:pos="0"/>
        </w:tabs>
        <w:contextualSpacing/>
        <w:jc w:val="both"/>
        <w:rPr>
          <w:color w:val="000000"/>
          <w:sz w:val="22"/>
          <w:szCs w:val="22"/>
        </w:rPr>
      </w:pPr>
      <w:r w:rsidRPr="008824D1">
        <w:rPr>
          <w:color w:val="000000"/>
          <w:sz w:val="22"/>
          <w:szCs w:val="22"/>
        </w:rPr>
        <w:t xml:space="preserve"> наличие терренкура.</w:t>
      </w:r>
    </w:p>
    <w:p w:rsidR="00C5259A" w:rsidRPr="00DB2340" w:rsidRDefault="00C5259A" w:rsidP="008824D1">
      <w:pPr>
        <w:widowControl w:val="0"/>
        <w:tabs>
          <w:tab w:val="left" w:pos="0"/>
        </w:tabs>
        <w:ind w:firstLine="567"/>
        <w:contextualSpacing/>
        <w:jc w:val="both"/>
        <w:rPr>
          <w:b/>
          <w:sz w:val="22"/>
          <w:szCs w:val="22"/>
        </w:rPr>
      </w:pPr>
      <w:r w:rsidRPr="00DB2340">
        <w:rPr>
          <w:b/>
          <w:sz w:val="22"/>
          <w:szCs w:val="22"/>
        </w:rPr>
        <w:t>Требования к документации:</w:t>
      </w:r>
    </w:p>
    <w:p w:rsidR="00C5259A" w:rsidRPr="00DB2340" w:rsidRDefault="00C5259A" w:rsidP="008824D1">
      <w:pPr>
        <w:widowControl w:val="0"/>
        <w:tabs>
          <w:tab w:val="left" w:pos="0"/>
        </w:tabs>
        <w:ind w:firstLine="567"/>
        <w:jc w:val="both"/>
        <w:rPr>
          <w:sz w:val="22"/>
          <w:szCs w:val="22"/>
        </w:rPr>
      </w:pPr>
      <w:r w:rsidRPr="00DB2340">
        <w:rPr>
          <w:sz w:val="22"/>
          <w:szCs w:val="22"/>
        </w:rPr>
        <w:t xml:space="preserve">Санаторно-курортное учреждение имеет действующую лицензию на медицинскую деятельность по оказанию санаторно-курортной помощи, предоставленную лицензирующим органом в соответствии с действующим законодательством РФ, с указанием работ и услуг, соответствующих профилям лечения (травматологии и ортопедии, неврологии, </w:t>
      </w:r>
      <w:proofErr w:type="spellStart"/>
      <w:r w:rsidRPr="00DB2340">
        <w:rPr>
          <w:sz w:val="22"/>
          <w:szCs w:val="22"/>
        </w:rPr>
        <w:t>дерматовенерологии</w:t>
      </w:r>
      <w:proofErr w:type="spellEnd"/>
      <w:r w:rsidRPr="00DB2340">
        <w:rPr>
          <w:sz w:val="22"/>
          <w:szCs w:val="22"/>
        </w:rPr>
        <w:t xml:space="preserve">, пульмонологии, оториноларингологии, гастроэнтерологии, терапии, </w:t>
      </w:r>
      <w:proofErr w:type="spellStart"/>
      <w:r w:rsidRPr="00DB2340">
        <w:rPr>
          <w:sz w:val="22"/>
          <w:szCs w:val="22"/>
        </w:rPr>
        <w:t>профпатологии</w:t>
      </w:r>
      <w:proofErr w:type="spellEnd"/>
      <w:r w:rsidRPr="00DB2340">
        <w:rPr>
          <w:sz w:val="22"/>
          <w:szCs w:val="22"/>
        </w:rPr>
        <w:t>).</w:t>
      </w:r>
    </w:p>
    <w:p w:rsidR="00C5259A" w:rsidRPr="001279B6" w:rsidRDefault="00C5259A" w:rsidP="008824D1">
      <w:pPr>
        <w:widowControl w:val="0"/>
        <w:tabs>
          <w:tab w:val="left" w:pos="0"/>
        </w:tabs>
        <w:ind w:firstLine="567"/>
        <w:jc w:val="both"/>
        <w:rPr>
          <w:b/>
          <w:sz w:val="22"/>
          <w:szCs w:val="22"/>
        </w:rPr>
      </w:pPr>
      <w:r w:rsidRPr="001279B6">
        <w:rPr>
          <w:b/>
          <w:sz w:val="22"/>
          <w:szCs w:val="22"/>
        </w:rPr>
        <w:t xml:space="preserve">Количество закупаемых услуг: </w:t>
      </w:r>
    </w:p>
    <w:p w:rsidR="00C5259A" w:rsidRPr="001279B6" w:rsidRDefault="00C5259A" w:rsidP="008824D1">
      <w:pPr>
        <w:widowControl w:val="0"/>
        <w:tabs>
          <w:tab w:val="left" w:pos="0"/>
        </w:tabs>
        <w:ind w:firstLine="567"/>
        <w:rPr>
          <w:sz w:val="22"/>
          <w:szCs w:val="22"/>
        </w:rPr>
      </w:pPr>
      <w:r w:rsidRPr="001279B6">
        <w:rPr>
          <w:sz w:val="22"/>
          <w:szCs w:val="22"/>
        </w:rPr>
        <w:t>Количество путевок для застрахованных лиц –</w:t>
      </w:r>
      <w:r>
        <w:rPr>
          <w:sz w:val="22"/>
          <w:szCs w:val="22"/>
        </w:rPr>
        <w:t>25</w:t>
      </w:r>
      <w:r w:rsidRPr="001279B6">
        <w:rPr>
          <w:sz w:val="22"/>
          <w:szCs w:val="22"/>
        </w:rPr>
        <w:t xml:space="preserve"> (</w:t>
      </w:r>
      <w:r>
        <w:rPr>
          <w:sz w:val="22"/>
          <w:szCs w:val="22"/>
        </w:rPr>
        <w:t>Двадцать пять</w:t>
      </w:r>
      <w:r w:rsidRPr="001279B6">
        <w:rPr>
          <w:sz w:val="22"/>
          <w:szCs w:val="22"/>
        </w:rPr>
        <w:t>) штук.</w:t>
      </w:r>
    </w:p>
    <w:p w:rsidR="00C5259A" w:rsidRPr="001279B6" w:rsidRDefault="00C5259A" w:rsidP="008824D1">
      <w:pPr>
        <w:widowControl w:val="0"/>
        <w:tabs>
          <w:tab w:val="left" w:pos="0"/>
          <w:tab w:val="left" w:pos="6090"/>
        </w:tabs>
        <w:ind w:firstLine="567"/>
        <w:rPr>
          <w:sz w:val="22"/>
          <w:szCs w:val="22"/>
        </w:rPr>
      </w:pPr>
      <w:r w:rsidRPr="001279B6">
        <w:rPr>
          <w:sz w:val="22"/>
          <w:szCs w:val="22"/>
        </w:rPr>
        <w:t xml:space="preserve">Количество </w:t>
      </w:r>
      <w:proofErr w:type="spellStart"/>
      <w:proofErr w:type="gramStart"/>
      <w:r w:rsidRPr="001279B6">
        <w:rPr>
          <w:sz w:val="22"/>
          <w:szCs w:val="22"/>
        </w:rPr>
        <w:t>койко</w:t>
      </w:r>
      <w:proofErr w:type="spellEnd"/>
      <w:r w:rsidRPr="001279B6">
        <w:rPr>
          <w:sz w:val="22"/>
          <w:szCs w:val="22"/>
        </w:rPr>
        <w:t xml:space="preserve"> /дней</w:t>
      </w:r>
      <w:proofErr w:type="gramEnd"/>
      <w:r w:rsidR="008824D1">
        <w:rPr>
          <w:sz w:val="22"/>
          <w:szCs w:val="22"/>
        </w:rPr>
        <w:t xml:space="preserve"> </w:t>
      </w:r>
      <w:r w:rsidRPr="001279B6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525 </w:t>
      </w:r>
      <w:r w:rsidRPr="001279B6">
        <w:rPr>
          <w:sz w:val="22"/>
          <w:szCs w:val="22"/>
        </w:rPr>
        <w:t>(</w:t>
      </w:r>
      <w:r>
        <w:rPr>
          <w:sz w:val="22"/>
          <w:szCs w:val="22"/>
        </w:rPr>
        <w:t>Пятьсот двадцать пять</w:t>
      </w:r>
      <w:r w:rsidRPr="001279B6">
        <w:rPr>
          <w:sz w:val="22"/>
          <w:szCs w:val="22"/>
        </w:rPr>
        <w:t>).</w:t>
      </w:r>
      <w:r>
        <w:rPr>
          <w:sz w:val="22"/>
          <w:szCs w:val="22"/>
        </w:rPr>
        <w:tab/>
      </w:r>
    </w:p>
    <w:p w:rsidR="00C5259A" w:rsidRPr="001279B6" w:rsidRDefault="00C5259A" w:rsidP="008824D1">
      <w:pPr>
        <w:widowControl w:val="0"/>
        <w:tabs>
          <w:tab w:val="left" w:pos="0"/>
        </w:tabs>
        <w:ind w:firstLine="567"/>
        <w:rPr>
          <w:sz w:val="22"/>
          <w:szCs w:val="22"/>
        </w:rPr>
      </w:pPr>
      <w:r w:rsidRPr="001279B6">
        <w:rPr>
          <w:sz w:val="22"/>
          <w:szCs w:val="22"/>
        </w:rPr>
        <w:t>Продолжительность (курс) лечения – 21 (Двадцать один) день.</w:t>
      </w:r>
    </w:p>
    <w:p w:rsidR="00C5259A" w:rsidRPr="001279B6" w:rsidRDefault="00C5259A" w:rsidP="008824D1">
      <w:pPr>
        <w:widowControl w:val="0"/>
        <w:tabs>
          <w:tab w:val="left" w:pos="0"/>
        </w:tabs>
        <w:ind w:firstLine="567"/>
        <w:jc w:val="both"/>
        <w:rPr>
          <w:b/>
          <w:bCs/>
          <w:sz w:val="22"/>
          <w:szCs w:val="22"/>
        </w:rPr>
      </w:pPr>
      <w:r w:rsidRPr="001279B6">
        <w:rPr>
          <w:b/>
          <w:bCs/>
          <w:sz w:val="22"/>
          <w:szCs w:val="22"/>
        </w:rPr>
        <w:t>Место, сроки оказания услуг:</w:t>
      </w:r>
    </w:p>
    <w:p w:rsidR="00C5259A" w:rsidRPr="001279B6" w:rsidRDefault="00C5259A" w:rsidP="008824D1">
      <w:pPr>
        <w:widowControl w:val="0"/>
        <w:tabs>
          <w:tab w:val="left" w:pos="0"/>
        </w:tabs>
        <w:ind w:firstLine="567"/>
        <w:jc w:val="both"/>
        <w:rPr>
          <w:b/>
          <w:bCs/>
          <w:sz w:val="22"/>
          <w:szCs w:val="22"/>
        </w:rPr>
      </w:pPr>
      <w:r w:rsidRPr="001279B6">
        <w:rPr>
          <w:sz w:val="22"/>
          <w:szCs w:val="22"/>
        </w:rPr>
        <w:t>Место оказания услуг: Тверская область</w:t>
      </w:r>
    </w:p>
    <w:p w:rsidR="00C5259A" w:rsidRPr="001279B6" w:rsidRDefault="00C5259A" w:rsidP="008824D1">
      <w:pPr>
        <w:widowControl w:val="0"/>
        <w:tabs>
          <w:tab w:val="left" w:pos="0"/>
        </w:tabs>
        <w:ind w:firstLine="567"/>
        <w:jc w:val="both"/>
        <w:rPr>
          <w:sz w:val="22"/>
          <w:szCs w:val="22"/>
        </w:rPr>
      </w:pPr>
      <w:r w:rsidRPr="001279B6">
        <w:rPr>
          <w:sz w:val="22"/>
          <w:szCs w:val="22"/>
          <w:u w:val="single"/>
        </w:rPr>
        <w:t xml:space="preserve">Сроки оказания услуг: </w:t>
      </w:r>
      <w:r w:rsidR="00CE0CEC">
        <w:rPr>
          <w:sz w:val="22"/>
          <w:szCs w:val="22"/>
        </w:rPr>
        <w:t>март</w:t>
      </w:r>
      <w:r w:rsidRPr="001279B6">
        <w:rPr>
          <w:sz w:val="22"/>
          <w:szCs w:val="22"/>
        </w:rPr>
        <w:t xml:space="preserve"> - ноябрь</w:t>
      </w:r>
      <w:r w:rsidR="008824D1">
        <w:rPr>
          <w:sz w:val="22"/>
          <w:szCs w:val="22"/>
        </w:rPr>
        <w:t xml:space="preserve"> </w:t>
      </w:r>
      <w:r w:rsidRPr="001279B6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1279B6">
        <w:rPr>
          <w:sz w:val="22"/>
          <w:szCs w:val="22"/>
        </w:rPr>
        <w:t xml:space="preserve"> года. </w:t>
      </w:r>
    </w:p>
    <w:p w:rsidR="00C5259A" w:rsidRPr="001279B6" w:rsidRDefault="00C5259A" w:rsidP="008824D1">
      <w:pPr>
        <w:widowControl w:val="0"/>
        <w:tabs>
          <w:tab w:val="left" w:pos="0"/>
          <w:tab w:val="num" w:pos="720"/>
        </w:tabs>
        <w:ind w:firstLine="567"/>
        <w:jc w:val="both"/>
        <w:rPr>
          <w:b/>
          <w:sz w:val="22"/>
          <w:szCs w:val="22"/>
          <w:u w:val="single"/>
        </w:rPr>
      </w:pPr>
      <w:r w:rsidRPr="001279B6">
        <w:rPr>
          <w:sz w:val="22"/>
          <w:szCs w:val="22"/>
        </w:rPr>
        <w:t>Дата последнего заезда не позднее 29.11.202</w:t>
      </w:r>
      <w:r>
        <w:rPr>
          <w:sz w:val="22"/>
          <w:szCs w:val="22"/>
        </w:rPr>
        <w:t>3</w:t>
      </w:r>
      <w:r w:rsidRPr="001279B6">
        <w:rPr>
          <w:sz w:val="22"/>
          <w:szCs w:val="22"/>
        </w:rPr>
        <w:t xml:space="preserve"> года.</w:t>
      </w:r>
    </w:p>
    <w:p w:rsidR="00C5259A" w:rsidRPr="001279B6" w:rsidRDefault="00C5259A" w:rsidP="008824D1">
      <w:pPr>
        <w:widowControl w:val="0"/>
        <w:tabs>
          <w:tab w:val="left" w:pos="0"/>
          <w:tab w:val="num" w:pos="720"/>
        </w:tabs>
        <w:ind w:firstLine="567"/>
        <w:jc w:val="both"/>
        <w:rPr>
          <w:sz w:val="22"/>
          <w:szCs w:val="22"/>
        </w:rPr>
      </w:pPr>
      <w:r w:rsidRPr="001279B6">
        <w:rPr>
          <w:sz w:val="22"/>
          <w:szCs w:val="22"/>
        </w:rPr>
        <w:t xml:space="preserve">Путевки предоставляются Заказчику по адресу: 170008, г. Тверь, ул. </w:t>
      </w:r>
      <w:proofErr w:type="spellStart"/>
      <w:r w:rsidRPr="001279B6">
        <w:rPr>
          <w:sz w:val="22"/>
          <w:szCs w:val="22"/>
        </w:rPr>
        <w:t>Ротмистрова</w:t>
      </w:r>
      <w:proofErr w:type="spellEnd"/>
      <w:r w:rsidRPr="001279B6">
        <w:rPr>
          <w:sz w:val="22"/>
          <w:szCs w:val="22"/>
        </w:rPr>
        <w:t>, д.31.</w:t>
      </w:r>
    </w:p>
    <w:p w:rsidR="004E1385" w:rsidRPr="001279B6" w:rsidRDefault="004E1385" w:rsidP="008824D1">
      <w:pPr>
        <w:jc w:val="both"/>
        <w:rPr>
          <w:sz w:val="22"/>
          <w:szCs w:val="22"/>
        </w:rPr>
      </w:pPr>
    </w:p>
    <w:p w:rsidR="004B4707" w:rsidRPr="004B4707" w:rsidRDefault="004B4707" w:rsidP="008824D1">
      <w:pPr>
        <w:widowControl w:val="0"/>
        <w:autoSpaceDE w:val="0"/>
        <w:ind w:firstLine="567"/>
        <w:jc w:val="both"/>
        <w:rPr>
          <w:sz w:val="20"/>
          <w:szCs w:val="20"/>
        </w:rPr>
      </w:pPr>
    </w:p>
    <w:sectPr w:rsidR="004B4707" w:rsidRPr="004B4707" w:rsidSect="008824D1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120"/>
    <w:multiLevelType w:val="hybridMultilevel"/>
    <w:tmpl w:val="5E3CAAB2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F45540B"/>
    <w:multiLevelType w:val="hybridMultilevel"/>
    <w:tmpl w:val="D59421A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7EB2993"/>
    <w:multiLevelType w:val="hybridMultilevel"/>
    <w:tmpl w:val="6C8C8FF6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34F0E"/>
    <w:multiLevelType w:val="hybridMultilevel"/>
    <w:tmpl w:val="7250F42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42237"/>
    <w:multiLevelType w:val="hybridMultilevel"/>
    <w:tmpl w:val="9E941324"/>
    <w:lvl w:ilvl="0" w:tplc="F3267BE0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F17635D"/>
    <w:multiLevelType w:val="hybridMultilevel"/>
    <w:tmpl w:val="53242374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88E5A24"/>
    <w:multiLevelType w:val="hybridMultilevel"/>
    <w:tmpl w:val="727095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70"/>
    <w:rsid w:val="0004058A"/>
    <w:rsid w:val="000842BC"/>
    <w:rsid w:val="00105BDE"/>
    <w:rsid w:val="00121826"/>
    <w:rsid w:val="00133C25"/>
    <w:rsid w:val="001A7904"/>
    <w:rsid w:val="001F1274"/>
    <w:rsid w:val="001F41CA"/>
    <w:rsid w:val="00291558"/>
    <w:rsid w:val="003260DA"/>
    <w:rsid w:val="0033550C"/>
    <w:rsid w:val="00350399"/>
    <w:rsid w:val="003611CD"/>
    <w:rsid w:val="003666F9"/>
    <w:rsid w:val="003C2F9E"/>
    <w:rsid w:val="003D3B65"/>
    <w:rsid w:val="00435070"/>
    <w:rsid w:val="00446FE9"/>
    <w:rsid w:val="004B0DD6"/>
    <w:rsid w:val="004B4707"/>
    <w:rsid w:val="004E1385"/>
    <w:rsid w:val="005746D6"/>
    <w:rsid w:val="006161C8"/>
    <w:rsid w:val="006835B3"/>
    <w:rsid w:val="00694E6C"/>
    <w:rsid w:val="006F3D62"/>
    <w:rsid w:val="007042F4"/>
    <w:rsid w:val="00746F1E"/>
    <w:rsid w:val="008200AE"/>
    <w:rsid w:val="008824D1"/>
    <w:rsid w:val="008B0D5C"/>
    <w:rsid w:val="008F54FB"/>
    <w:rsid w:val="00920F0A"/>
    <w:rsid w:val="00954323"/>
    <w:rsid w:val="00967A0E"/>
    <w:rsid w:val="009D3148"/>
    <w:rsid w:val="009E0C81"/>
    <w:rsid w:val="00A018E8"/>
    <w:rsid w:val="00A624EE"/>
    <w:rsid w:val="00B3688C"/>
    <w:rsid w:val="00C5259A"/>
    <w:rsid w:val="00C80CA1"/>
    <w:rsid w:val="00CD682B"/>
    <w:rsid w:val="00CE0CEC"/>
    <w:rsid w:val="00D12CCE"/>
    <w:rsid w:val="00D4454A"/>
    <w:rsid w:val="00D50C99"/>
    <w:rsid w:val="00DB1BF0"/>
    <w:rsid w:val="00F634BB"/>
    <w:rsid w:val="00F6469C"/>
    <w:rsid w:val="00F8320C"/>
    <w:rsid w:val="00FC314E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74"/>
    <w:pPr>
      <w:ind w:left="720"/>
      <w:contextualSpacing/>
    </w:pPr>
  </w:style>
  <w:style w:type="paragraph" w:customStyle="1" w:styleId="ConsPlusNormal">
    <w:name w:val="ConsPlusNormal"/>
    <w:rsid w:val="0043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5070"/>
  </w:style>
  <w:style w:type="paragraph" w:styleId="a4">
    <w:name w:val="Balloon Text"/>
    <w:basedOn w:val="a"/>
    <w:link w:val="a5"/>
    <w:uiPriority w:val="99"/>
    <w:semiHidden/>
    <w:unhideWhenUsed/>
    <w:rsid w:val="003666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6F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rsid w:val="00105BDE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74"/>
    <w:pPr>
      <w:ind w:left="720"/>
      <w:contextualSpacing/>
    </w:pPr>
  </w:style>
  <w:style w:type="paragraph" w:customStyle="1" w:styleId="ConsPlusNormal">
    <w:name w:val="ConsPlusNormal"/>
    <w:rsid w:val="0043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5070"/>
  </w:style>
  <w:style w:type="paragraph" w:styleId="a4">
    <w:name w:val="Balloon Text"/>
    <w:basedOn w:val="a"/>
    <w:link w:val="a5"/>
    <w:uiPriority w:val="99"/>
    <w:semiHidden/>
    <w:unhideWhenUsed/>
    <w:rsid w:val="003666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6F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rsid w:val="00105BD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С.В.</dc:creator>
  <cp:lastModifiedBy>Покровский Кирилл Леонидович</cp:lastModifiedBy>
  <cp:revision>6</cp:revision>
  <cp:lastPrinted>2022-10-26T11:35:00Z</cp:lastPrinted>
  <dcterms:created xsi:type="dcterms:W3CDTF">2022-10-26T11:36:00Z</dcterms:created>
  <dcterms:modified xsi:type="dcterms:W3CDTF">2022-10-28T12:08:00Z</dcterms:modified>
</cp:coreProperties>
</file>