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56" w:rsidRDefault="002B0356" w:rsidP="002B0356">
      <w:pPr>
        <w:pStyle w:val="a9"/>
        <w:spacing w:after="0" w:afterAutospacing="0"/>
        <w:jc w:val="right"/>
        <w:rPr>
          <w:b/>
          <w:bCs/>
        </w:rPr>
      </w:pPr>
      <w:r>
        <w:rPr>
          <w:b/>
          <w:bCs/>
        </w:rPr>
        <w:t>Приложение № 1 к извещению</w:t>
      </w:r>
      <w:bookmarkStart w:id="0" w:name="_GoBack"/>
      <w:bookmarkEnd w:id="0"/>
    </w:p>
    <w:p w:rsidR="002234B3" w:rsidRDefault="002234B3" w:rsidP="002234B3">
      <w:pPr>
        <w:pStyle w:val="a9"/>
        <w:spacing w:after="0" w:afterAutospacing="0"/>
        <w:jc w:val="center"/>
        <w:rPr>
          <w:b/>
          <w:bCs/>
        </w:rPr>
      </w:pPr>
      <w:r>
        <w:rPr>
          <w:b/>
          <w:bCs/>
        </w:rPr>
        <w:t>ОПИСАНИЕ ОБЪЕКТА ЗАКУПКИ</w:t>
      </w:r>
    </w:p>
    <w:p w:rsidR="00A06AF0" w:rsidRPr="00E672D4" w:rsidRDefault="002234B3" w:rsidP="00E672D4">
      <w:pPr>
        <w:pStyle w:val="ab"/>
        <w:spacing w:line="276" w:lineRule="auto"/>
        <w:jc w:val="center"/>
        <w:rPr>
          <w:rFonts w:ascii="Times New Roman" w:hAnsi="Times New Roman" w:cs="Times New Roman"/>
          <w:b/>
          <w:sz w:val="24"/>
          <w:szCs w:val="24"/>
          <w:lang w:eastAsia="ar-SA"/>
        </w:rPr>
      </w:pPr>
      <w:proofErr w:type="gramStart"/>
      <w:r w:rsidRPr="00B31873">
        <w:rPr>
          <w:rFonts w:ascii="Times New Roman" w:hAnsi="Times New Roman" w:cs="Times New Roman"/>
          <w:b/>
          <w:sz w:val="24"/>
          <w:szCs w:val="24"/>
          <w:lang w:eastAsia="ar-SA"/>
        </w:rPr>
        <w:t>(</w:t>
      </w:r>
      <w:r w:rsidR="00717623">
        <w:rPr>
          <w:rFonts w:ascii="Times New Roman" w:hAnsi="Times New Roman" w:cs="Times New Roman"/>
          <w:b/>
          <w:sz w:val="24"/>
          <w:szCs w:val="24"/>
          <w:lang w:eastAsia="ar-SA"/>
        </w:rPr>
        <w:t>Т</w:t>
      </w:r>
      <w:r w:rsidRPr="00E672D4">
        <w:rPr>
          <w:rFonts w:ascii="Times New Roman" w:hAnsi="Times New Roman" w:cs="Times New Roman"/>
          <w:b/>
          <w:sz w:val="24"/>
          <w:szCs w:val="24"/>
          <w:lang w:eastAsia="ar-SA"/>
        </w:rPr>
        <w:t>ехническое задание</w:t>
      </w:r>
      <w:proofErr w:type="gramEnd"/>
    </w:p>
    <w:p w:rsidR="00717623" w:rsidRDefault="00B31873" w:rsidP="00E672D4">
      <w:pPr>
        <w:pStyle w:val="ab"/>
        <w:spacing w:line="276" w:lineRule="auto"/>
        <w:jc w:val="center"/>
        <w:rPr>
          <w:rFonts w:ascii="Times New Roman" w:hAnsi="Times New Roman" w:cs="Times New Roman"/>
          <w:b/>
          <w:sz w:val="24"/>
          <w:szCs w:val="24"/>
          <w:lang w:eastAsia="ar-SA" w:bidi="ru-RU"/>
        </w:rPr>
      </w:pPr>
      <w:r w:rsidRPr="00B31873">
        <w:rPr>
          <w:rFonts w:ascii="Times New Roman" w:hAnsi="Times New Roman" w:cs="Times New Roman"/>
          <w:b/>
          <w:sz w:val="24"/>
          <w:szCs w:val="24"/>
          <w:lang w:eastAsia="ar-SA" w:bidi="ru-RU"/>
        </w:rPr>
        <w:t xml:space="preserve">на поставку </w:t>
      </w:r>
      <w:proofErr w:type="gramStart"/>
      <w:r w:rsidRPr="00B31873">
        <w:rPr>
          <w:rFonts w:ascii="Times New Roman" w:hAnsi="Times New Roman" w:cs="Times New Roman"/>
          <w:b/>
          <w:sz w:val="24"/>
          <w:szCs w:val="24"/>
          <w:lang w:eastAsia="ar-SA" w:bidi="ru-RU"/>
        </w:rPr>
        <w:t>электронных</w:t>
      </w:r>
      <w:proofErr w:type="gramEnd"/>
      <w:r w:rsidRPr="00B31873">
        <w:rPr>
          <w:rFonts w:ascii="Times New Roman" w:hAnsi="Times New Roman" w:cs="Times New Roman"/>
          <w:b/>
          <w:sz w:val="24"/>
          <w:szCs w:val="24"/>
          <w:lang w:eastAsia="ar-SA" w:bidi="ru-RU"/>
        </w:rPr>
        <w:t xml:space="preserve"> ручных </w:t>
      </w:r>
      <w:proofErr w:type="spellStart"/>
      <w:r w:rsidRPr="00B31873">
        <w:rPr>
          <w:rFonts w:ascii="Times New Roman" w:hAnsi="Times New Roman" w:cs="Times New Roman"/>
          <w:b/>
          <w:sz w:val="24"/>
          <w:szCs w:val="24"/>
          <w:lang w:eastAsia="ar-SA" w:bidi="ru-RU"/>
        </w:rPr>
        <w:t>видеоувеличителей</w:t>
      </w:r>
      <w:proofErr w:type="spellEnd"/>
      <w:r w:rsidRPr="00B31873">
        <w:rPr>
          <w:rFonts w:ascii="Times New Roman" w:hAnsi="Times New Roman" w:cs="Times New Roman"/>
          <w:b/>
          <w:sz w:val="24"/>
          <w:szCs w:val="24"/>
          <w:lang w:eastAsia="ar-SA" w:bidi="ru-RU"/>
        </w:rPr>
        <w:t xml:space="preserve"> и </w:t>
      </w:r>
      <w:r w:rsidR="00717623">
        <w:rPr>
          <w:rFonts w:ascii="Times New Roman" w:hAnsi="Times New Roman" w:cs="Times New Roman"/>
          <w:b/>
          <w:sz w:val="24"/>
          <w:szCs w:val="24"/>
          <w:lang w:eastAsia="ar-SA" w:bidi="ru-RU"/>
        </w:rPr>
        <w:t>обеспечение</w:t>
      </w:r>
    </w:p>
    <w:p w:rsidR="00A06AF0" w:rsidRPr="00B31873" w:rsidRDefault="00717623" w:rsidP="00E672D4">
      <w:pPr>
        <w:pStyle w:val="ab"/>
        <w:spacing w:line="276" w:lineRule="auto"/>
        <w:jc w:val="center"/>
        <w:rPr>
          <w:rFonts w:ascii="Times New Roman" w:hAnsi="Times New Roman" w:cs="Times New Roman"/>
          <w:b/>
          <w:sz w:val="24"/>
          <w:szCs w:val="24"/>
          <w:lang w:eastAsia="ar-SA" w:bidi="ru-RU"/>
        </w:rPr>
      </w:pPr>
      <w:r>
        <w:rPr>
          <w:rFonts w:ascii="Times New Roman" w:hAnsi="Times New Roman" w:cs="Times New Roman"/>
          <w:b/>
          <w:sz w:val="24"/>
          <w:szCs w:val="24"/>
          <w:lang w:eastAsia="ar-SA" w:bidi="ru-RU"/>
        </w:rPr>
        <w:t xml:space="preserve"> ими инвалидов в 2023</w:t>
      </w:r>
      <w:r w:rsidR="00B31873" w:rsidRPr="00B31873">
        <w:rPr>
          <w:rFonts w:ascii="Times New Roman" w:hAnsi="Times New Roman" w:cs="Times New Roman"/>
          <w:b/>
          <w:sz w:val="24"/>
          <w:szCs w:val="24"/>
          <w:lang w:eastAsia="ar-SA" w:bidi="ru-RU"/>
        </w:rPr>
        <w:t xml:space="preserve"> году</w:t>
      </w:r>
      <w:r w:rsidR="002234B3" w:rsidRPr="00B31873">
        <w:rPr>
          <w:rFonts w:ascii="Times New Roman" w:hAnsi="Times New Roman" w:cs="Times New Roman"/>
          <w:b/>
          <w:sz w:val="24"/>
          <w:szCs w:val="24"/>
          <w:lang w:eastAsia="ar-SA" w:bidi="ru-RU"/>
        </w:rPr>
        <w:t>)</w:t>
      </w:r>
    </w:p>
    <w:p w:rsidR="00E73B4E" w:rsidRPr="00E672D4" w:rsidRDefault="00E73B4E" w:rsidP="00E672D4">
      <w:pPr>
        <w:pStyle w:val="ab"/>
        <w:spacing w:line="276" w:lineRule="auto"/>
        <w:jc w:val="center"/>
        <w:rPr>
          <w:rFonts w:ascii="Times New Roman" w:hAnsi="Times New Roman" w:cs="Times New Roman"/>
          <w:b/>
          <w:sz w:val="16"/>
          <w:szCs w:val="16"/>
          <w:lang w:eastAsia="ar-SA" w:bidi="ru-RU"/>
        </w:rPr>
      </w:pPr>
    </w:p>
    <w:p w:rsidR="00A06AF0" w:rsidRPr="00300645" w:rsidRDefault="00E73B4E" w:rsidP="001348D8">
      <w:pPr>
        <w:spacing w:after="0"/>
        <w:contextualSpacing/>
        <w:jc w:val="center"/>
        <w:rPr>
          <w:rFonts w:ascii="Times New Roman" w:eastAsia="Times New Roman CYR" w:hAnsi="Times New Roman" w:cs="Times New Roman"/>
          <w:b/>
          <w:sz w:val="24"/>
          <w:szCs w:val="24"/>
          <w:lang w:eastAsia="ru-RU" w:bidi="ru-RU"/>
        </w:rPr>
      </w:pPr>
      <w:r w:rsidRPr="00300645">
        <w:rPr>
          <w:rFonts w:ascii="Times New Roman" w:eastAsia="Times New Roman CYR" w:hAnsi="Times New Roman" w:cs="Times New Roman"/>
          <w:b/>
          <w:sz w:val="24"/>
          <w:szCs w:val="24"/>
          <w:lang w:eastAsia="ru-RU" w:bidi="ru-RU"/>
        </w:rPr>
        <w:t>Наименование товара</w:t>
      </w:r>
    </w:p>
    <w:p w:rsidR="001A6C61" w:rsidRPr="001A6C61" w:rsidRDefault="001A6C61" w:rsidP="001348D8">
      <w:pPr>
        <w:suppressAutoHyphens/>
        <w:spacing w:after="0"/>
        <w:ind w:firstLine="567"/>
        <w:jc w:val="both"/>
        <w:rPr>
          <w:rFonts w:ascii="Times New Roman" w:hAnsi="Times New Roman" w:cs="Times New Roman"/>
          <w:sz w:val="24"/>
          <w:szCs w:val="24"/>
          <w:lang w:eastAsia="ar-SA"/>
        </w:rPr>
      </w:pPr>
      <w:r w:rsidRPr="001A6C61">
        <w:rPr>
          <w:rFonts w:ascii="Times New Roman" w:hAnsi="Times New Roman" w:cs="Times New Roman"/>
          <w:sz w:val="24"/>
          <w:szCs w:val="24"/>
          <w:lang w:eastAsia="ar-SA"/>
        </w:rPr>
        <w:t xml:space="preserve">В соответствии с ГОСТ </w:t>
      </w:r>
      <w:proofErr w:type="gramStart"/>
      <w:r w:rsidRPr="001A6C61">
        <w:rPr>
          <w:rFonts w:ascii="Times New Roman" w:hAnsi="Times New Roman" w:cs="Times New Roman"/>
          <w:sz w:val="24"/>
          <w:szCs w:val="24"/>
          <w:lang w:eastAsia="ar-SA"/>
        </w:rPr>
        <w:t>Р</w:t>
      </w:r>
      <w:proofErr w:type="gramEnd"/>
      <w:r w:rsidRPr="001A6C61">
        <w:rPr>
          <w:rFonts w:ascii="Times New Roman" w:hAnsi="Times New Roman" w:cs="Times New Roman"/>
          <w:sz w:val="24"/>
          <w:szCs w:val="24"/>
          <w:lang w:eastAsia="ar-SA"/>
        </w:rPr>
        <w:t xml:space="preserve"> 51075-2017 «Аппаратура телевизионная увеличивающая реабилитационная. Общие технические условия»:</w:t>
      </w:r>
    </w:p>
    <w:p w:rsidR="001A6C61" w:rsidRPr="001A6C61" w:rsidRDefault="001A6C61" w:rsidP="001348D8">
      <w:pPr>
        <w:spacing w:after="0"/>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w:t>
      </w:r>
      <w:r w:rsidRPr="001A6C61">
        <w:rPr>
          <w:rFonts w:ascii="Times New Roman" w:hAnsi="Times New Roman" w:cs="Times New Roman"/>
          <w:sz w:val="24"/>
          <w:szCs w:val="24"/>
          <w:lang w:eastAsia="ar-SA"/>
        </w:rPr>
        <w:t xml:space="preserve">3.1. </w:t>
      </w:r>
      <w:proofErr w:type="spellStart"/>
      <w:r w:rsidRPr="001A6C61">
        <w:rPr>
          <w:rFonts w:ascii="Times New Roman" w:hAnsi="Times New Roman" w:cs="Times New Roman"/>
          <w:sz w:val="24"/>
          <w:szCs w:val="24"/>
          <w:lang w:eastAsia="ar-SA"/>
        </w:rPr>
        <w:t>Видеоувеличитель</w:t>
      </w:r>
      <w:proofErr w:type="spellEnd"/>
      <w:r w:rsidRPr="001A6C61">
        <w:rPr>
          <w:rFonts w:ascii="Times New Roman" w:hAnsi="Times New Roman" w:cs="Times New Roman"/>
          <w:sz w:val="24"/>
          <w:szCs w:val="24"/>
          <w:lang w:eastAsia="ar-SA"/>
        </w:rPr>
        <w:t>: электронное устройство, предназначенное для вывода увеличенного изображения, полученного с помощью камеры на дисплей, с возможностью адаптации изображения по целому ряду параметров, включая цвета, яркость и т.п.».</w:t>
      </w:r>
    </w:p>
    <w:p w:rsidR="00E73B4E" w:rsidRPr="00300645" w:rsidRDefault="00E73B4E" w:rsidP="001348D8">
      <w:pPr>
        <w:spacing w:after="0"/>
        <w:contextualSpacing/>
        <w:jc w:val="both"/>
        <w:rPr>
          <w:rFonts w:ascii="Times New Roman" w:eastAsia="Times New Roman" w:hAnsi="Times New Roman" w:cs="Times New Roman"/>
          <w:sz w:val="16"/>
          <w:szCs w:val="16"/>
          <w:lang w:eastAsia="ru-RU"/>
        </w:rPr>
      </w:pPr>
    </w:p>
    <w:p w:rsidR="00A06AF0" w:rsidRPr="00300645" w:rsidRDefault="00E73B4E" w:rsidP="001348D8">
      <w:pPr>
        <w:widowControl w:val="0"/>
        <w:suppressAutoHyphens/>
        <w:spacing w:after="0"/>
        <w:jc w:val="center"/>
        <w:rPr>
          <w:rFonts w:ascii="Times New Roman" w:eastAsia="Times New Roman CYR" w:hAnsi="Times New Roman" w:cs="Times New Roman"/>
          <w:b/>
          <w:bCs/>
          <w:sz w:val="24"/>
          <w:szCs w:val="24"/>
          <w:lang w:eastAsia="ru-RU" w:bidi="ru-RU"/>
        </w:rPr>
      </w:pPr>
      <w:r w:rsidRPr="00300645">
        <w:rPr>
          <w:rFonts w:ascii="Times New Roman" w:eastAsia="Times New Roman CYR" w:hAnsi="Times New Roman" w:cs="Times New Roman"/>
          <w:b/>
          <w:bCs/>
          <w:sz w:val="24"/>
          <w:szCs w:val="24"/>
          <w:lang w:eastAsia="ru-RU" w:bidi="ru-RU"/>
        </w:rPr>
        <w:t>Требования к качеству товара и к безопасности товара</w:t>
      </w:r>
    </w:p>
    <w:p w:rsidR="00A06AF0" w:rsidRPr="00300645" w:rsidRDefault="001A6C61" w:rsidP="001348D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w:t>
      </w:r>
      <w:r w:rsidR="00E73B4E" w:rsidRPr="00300645">
        <w:rPr>
          <w:rFonts w:ascii="Times New Roman" w:eastAsia="Times New Roman" w:hAnsi="Times New Roman" w:cs="Times New Roman"/>
          <w:sz w:val="24"/>
          <w:szCs w:val="24"/>
          <w:lang w:eastAsia="ru-RU"/>
        </w:rPr>
        <w:t xml:space="preserve">лектронные ручные </w:t>
      </w:r>
      <w:proofErr w:type="spellStart"/>
      <w:r w:rsidR="00E73B4E" w:rsidRPr="00300645">
        <w:rPr>
          <w:rFonts w:ascii="Times New Roman" w:eastAsia="Times New Roman" w:hAnsi="Times New Roman" w:cs="Times New Roman"/>
          <w:sz w:val="24"/>
          <w:szCs w:val="24"/>
          <w:lang w:eastAsia="ru-RU"/>
        </w:rPr>
        <w:t>видеоувеличители</w:t>
      </w:r>
      <w:proofErr w:type="spellEnd"/>
      <w:r w:rsidR="00E73B4E" w:rsidRPr="00300645">
        <w:rPr>
          <w:rFonts w:ascii="Times New Roman" w:eastAsia="Times New Roman" w:hAnsi="Times New Roman" w:cs="Times New Roman"/>
          <w:sz w:val="24"/>
          <w:szCs w:val="24"/>
          <w:lang w:eastAsia="ru-RU"/>
        </w:rPr>
        <w:t xml:space="preserve"> </w:t>
      </w:r>
      <w:r w:rsidR="00E73B4E" w:rsidRPr="00300645">
        <w:rPr>
          <w:rFonts w:ascii="Times New Roman" w:eastAsia="Times New Roman" w:hAnsi="Times New Roman" w:cs="Times New Roman"/>
          <w:color w:val="000000"/>
          <w:sz w:val="24"/>
          <w:szCs w:val="24"/>
          <w:lang w:eastAsia="ru-RU"/>
        </w:rPr>
        <w:t xml:space="preserve">должны соответствовать </w:t>
      </w:r>
      <w:proofErr w:type="gramStart"/>
      <w:r w:rsidR="00E73B4E" w:rsidRPr="00300645">
        <w:rPr>
          <w:rFonts w:ascii="Times New Roman" w:eastAsia="Times New Roman" w:hAnsi="Times New Roman" w:cs="Times New Roman"/>
          <w:color w:val="000000"/>
          <w:sz w:val="24"/>
          <w:szCs w:val="24"/>
          <w:lang w:eastAsia="ru-RU"/>
        </w:rPr>
        <w:t>ТР</w:t>
      </w:r>
      <w:proofErr w:type="gramEnd"/>
      <w:r w:rsidR="00E73B4E" w:rsidRPr="00300645">
        <w:rPr>
          <w:rFonts w:ascii="Times New Roman" w:eastAsia="Times New Roman" w:hAnsi="Times New Roman" w:cs="Times New Roman"/>
          <w:color w:val="000000"/>
          <w:sz w:val="24"/>
          <w:szCs w:val="24"/>
          <w:lang w:eastAsia="ru-RU"/>
        </w:rPr>
        <w:t xml:space="preserve"> ТС 004/2011, ТР ТС 020/2011.</w:t>
      </w:r>
    </w:p>
    <w:p w:rsidR="00A06AF0" w:rsidRPr="00300645" w:rsidRDefault="00E73B4E" w:rsidP="001348D8">
      <w:pPr>
        <w:spacing w:after="0"/>
        <w:ind w:firstLine="567"/>
        <w:jc w:val="both"/>
        <w:rPr>
          <w:rFonts w:ascii="Times New Roman" w:eastAsia="Times New Roman" w:hAnsi="Times New Roman" w:cs="Times New Roman"/>
          <w:sz w:val="24"/>
          <w:szCs w:val="24"/>
          <w:lang w:eastAsia="ru-RU"/>
        </w:rPr>
      </w:pPr>
      <w:r w:rsidRPr="00300645">
        <w:rPr>
          <w:rFonts w:ascii="Times New Roman" w:eastAsia="Times New Roman" w:hAnsi="Times New Roman" w:cs="Times New Roman"/>
          <w:sz w:val="24"/>
          <w:szCs w:val="24"/>
          <w:lang w:eastAsia="ru-RU"/>
        </w:rPr>
        <w:t xml:space="preserve">Сырье и </w:t>
      </w:r>
      <w:proofErr w:type="gramStart"/>
      <w:r w:rsidRPr="00300645">
        <w:rPr>
          <w:rFonts w:ascii="Times New Roman" w:eastAsia="Times New Roman" w:hAnsi="Times New Roman" w:cs="Times New Roman"/>
          <w:sz w:val="24"/>
          <w:szCs w:val="24"/>
          <w:lang w:eastAsia="ru-RU"/>
        </w:rPr>
        <w:t>материалы</w:t>
      </w:r>
      <w:proofErr w:type="gramEnd"/>
      <w:r w:rsidRPr="00300645">
        <w:rPr>
          <w:rFonts w:ascii="Times New Roman" w:eastAsia="Times New Roman" w:hAnsi="Times New Roman" w:cs="Times New Roman"/>
          <w:sz w:val="24"/>
          <w:szCs w:val="24"/>
          <w:lang w:eastAsia="ru-RU"/>
        </w:rPr>
        <w:t xml:space="preserve"> применяемые для изготовления электронных ручных </w:t>
      </w:r>
      <w:proofErr w:type="spellStart"/>
      <w:r w:rsidRPr="00300645">
        <w:rPr>
          <w:rFonts w:ascii="Times New Roman" w:eastAsia="Times New Roman" w:hAnsi="Times New Roman" w:cs="Times New Roman"/>
          <w:sz w:val="24"/>
          <w:szCs w:val="24"/>
          <w:lang w:eastAsia="ru-RU"/>
        </w:rPr>
        <w:t>видеоувеличителей</w:t>
      </w:r>
      <w:proofErr w:type="spellEnd"/>
      <w:r w:rsidRPr="00300645">
        <w:rPr>
          <w:rFonts w:ascii="Times New Roman" w:eastAsia="Times New Roman" w:hAnsi="Times New Roman" w:cs="Times New Roman"/>
          <w:sz w:val="24"/>
          <w:szCs w:val="24"/>
          <w:lang w:eastAsia="ru-RU"/>
        </w:rPr>
        <w:t>, должны быть разрешены к применению Федеральной службой по надзору в сфере защиты прав потребителей и благополучия человека.</w:t>
      </w:r>
    </w:p>
    <w:p w:rsidR="007753A1" w:rsidRPr="00300645" w:rsidRDefault="00D916E3" w:rsidP="001348D8">
      <w:pPr>
        <w:widowControl w:val="0"/>
        <w:spacing w:after="0"/>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w:t>
      </w:r>
      <w:r w:rsidR="00E73B4E" w:rsidRPr="00300645">
        <w:rPr>
          <w:rFonts w:ascii="Times New Roman" w:eastAsia="Times New Roman" w:hAnsi="Times New Roman" w:cs="Times New Roman"/>
          <w:sz w:val="24"/>
          <w:szCs w:val="24"/>
          <w:lang w:eastAsia="ru-RU"/>
        </w:rPr>
        <w:t>электронные</w:t>
      </w:r>
      <w:proofErr w:type="spellEnd"/>
      <w:r w:rsidR="00E73B4E" w:rsidRPr="00300645">
        <w:rPr>
          <w:rFonts w:ascii="Times New Roman" w:eastAsia="Times New Roman" w:hAnsi="Times New Roman" w:cs="Times New Roman"/>
          <w:sz w:val="24"/>
          <w:szCs w:val="24"/>
          <w:lang w:eastAsia="ru-RU"/>
        </w:rPr>
        <w:t xml:space="preserve"> ручные </w:t>
      </w:r>
      <w:proofErr w:type="spellStart"/>
      <w:r w:rsidR="00E73B4E" w:rsidRPr="00300645">
        <w:rPr>
          <w:rFonts w:ascii="Times New Roman" w:eastAsia="Times New Roman" w:hAnsi="Times New Roman" w:cs="Times New Roman"/>
          <w:sz w:val="24"/>
          <w:szCs w:val="24"/>
          <w:lang w:eastAsia="ru-RU"/>
        </w:rPr>
        <w:t>видеоувеличители</w:t>
      </w:r>
      <w:proofErr w:type="spellEnd"/>
      <w:r w:rsidR="00E73B4E" w:rsidRPr="00300645">
        <w:rPr>
          <w:rFonts w:ascii="Times New Roman" w:eastAsia="Times New Roman" w:hAnsi="Times New Roman" w:cs="Times New Roman"/>
          <w:sz w:val="24"/>
          <w:szCs w:val="24"/>
          <w:lang w:eastAsia="ru-RU"/>
        </w:rPr>
        <w:t xml:space="preserve"> должны быть новыми (не бывшие в употреблении, в ремонте, в том </w:t>
      </w:r>
      <w:proofErr w:type="gramStart"/>
      <w:r w:rsidR="00E73B4E" w:rsidRPr="00300645">
        <w:rPr>
          <w:rFonts w:ascii="Times New Roman" w:eastAsia="Times New Roman" w:hAnsi="Times New Roman" w:cs="Times New Roman"/>
          <w:sz w:val="24"/>
          <w:szCs w:val="24"/>
          <w:lang w:eastAsia="ru-RU"/>
        </w:rPr>
        <w:t>числе</w:t>
      </w:r>
      <w:proofErr w:type="gramEnd"/>
      <w:r w:rsidR="00E73B4E" w:rsidRPr="00300645">
        <w:rPr>
          <w:rFonts w:ascii="Times New Roman" w:eastAsia="Times New Roman" w:hAnsi="Times New Roman" w:cs="Times New Roman"/>
          <w:sz w:val="24"/>
          <w:szCs w:val="24"/>
          <w:lang w:eastAsia="ru-RU"/>
        </w:rPr>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w:t>
      </w:r>
    </w:p>
    <w:p w:rsidR="00737CEE" w:rsidRPr="00300645" w:rsidRDefault="00737CEE" w:rsidP="001348D8">
      <w:pPr>
        <w:suppressAutoHyphens/>
        <w:spacing w:after="0"/>
        <w:ind w:firstLine="567"/>
        <w:jc w:val="both"/>
        <w:rPr>
          <w:rFonts w:ascii="Times New Roman" w:hAnsi="Times New Roman" w:cs="Times New Roman"/>
          <w:sz w:val="24"/>
          <w:szCs w:val="24"/>
          <w:lang w:eastAsia="ar-SA"/>
        </w:rPr>
      </w:pPr>
      <w:r w:rsidRPr="00300645">
        <w:rPr>
          <w:rFonts w:ascii="Times New Roman" w:eastAsia="Times New Roman" w:hAnsi="Times New Roman" w:cs="Times New Roman"/>
          <w:sz w:val="24"/>
          <w:szCs w:val="24"/>
          <w:lang w:eastAsia="ru-RU"/>
        </w:rPr>
        <w:t xml:space="preserve">Электронные ручные </w:t>
      </w:r>
      <w:proofErr w:type="spellStart"/>
      <w:r w:rsidRPr="00300645">
        <w:rPr>
          <w:rFonts w:ascii="Times New Roman" w:eastAsia="Times New Roman" w:hAnsi="Times New Roman" w:cs="Times New Roman"/>
          <w:sz w:val="24"/>
          <w:szCs w:val="24"/>
          <w:lang w:eastAsia="ru-RU"/>
        </w:rPr>
        <w:t>видеоувеличители</w:t>
      </w:r>
      <w:proofErr w:type="spellEnd"/>
      <w:r w:rsidRPr="00300645">
        <w:rPr>
          <w:rFonts w:ascii="Times New Roman" w:hAnsi="Times New Roman" w:cs="Times New Roman"/>
          <w:sz w:val="24"/>
          <w:szCs w:val="24"/>
          <w:lang w:eastAsia="ar-SA"/>
        </w:rPr>
        <w:t xml:space="preserve"> должны соответствовать ГОСТ </w:t>
      </w:r>
      <w:proofErr w:type="gramStart"/>
      <w:r w:rsidRPr="00300645">
        <w:rPr>
          <w:rFonts w:ascii="Times New Roman" w:hAnsi="Times New Roman" w:cs="Times New Roman"/>
          <w:sz w:val="24"/>
          <w:szCs w:val="24"/>
          <w:lang w:eastAsia="ar-SA"/>
        </w:rPr>
        <w:t>Р</w:t>
      </w:r>
      <w:proofErr w:type="gramEnd"/>
      <w:r w:rsidRPr="00300645">
        <w:rPr>
          <w:rFonts w:ascii="Times New Roman" w:hAnsi="Times New Roman" w:cs="Times New Roman"/>
          <w:sz w:val="24"/>
          <w:szCs w:val="24"/>
          <w:lang w:eastAsia="ar-SA"/>
        </w:rPr>
        <w:t xml:space="preserve"> 51075-2017 «Аппаратура телевизионная увеличивающая реабилитационная. Общие технические условия» в следующей части:</w:t>
      </w:r>
    </w:p>
    <w:p w:rsidR="00971D8A" w:rsidRPr="00300645" w:rsidRDefault="001A6C61" w:rsidP="001348D8">
      <w:pPr>
        <w:suppressAutoHyphens/>
        <w:spacing w:after="0"/>
        <w:ind w:firstLine="567"/>
        <w:jc w:val="both"/>
        <w:rPr>
          <w:rFonts w:ascii="Times New Roman" w:hAnsi="Times New Roman" w:cs="Times New Roman"/>
          <w:sz w:val="24"/>
          <w:szCs w:val="24"/>
        </w:rPr>
      </w:pPr>
      <w:r w:rsidRPr="00300645">
        <w:rPr>
          <w:rFonts w:ascii="Times New Roman" w:hAnsi="Times New Roman" w:cs="Times New Roman"/>
          <w:sz w:val="24"/>
          <w:szCs w:val="24"/>
        </w:rPr>
        <w:t xml:space="preserve"> </w:t>
      </w:r>
      <w:r w:rsidR="00B21A53" w:rsidRPr="00300645">
        <w:rPr>
          <w:rFonts w:ascii="Times New Roman" w:hAnsi="Times New Roman" w:cs="Times New Roman"/>
          <w:sz w:val="24"/>
          <w:szCs w:val="24"/>
        </w:rPr>
        <w:t xml:space="preserve">«5.1.4 Независимо от типа </w:t>
      </w:r>
      <w:proofErr w:type="spellStart"/>
      <w:r w:rsidR="00B21A53" w:rsidRPr="00300645">
        <w:rPr>
          <w:rFonts w:ascii="Times New Roman" w:hAnsi="Times New Roman" w:cs="Times New Roman"/>
          <w:sz w:val="24"/>
          <w:szCs w:val="24"/>
        </w:rPr>
        <w:t>видеоувеличителя</w:t>
      </w:r>
      <w:proofErr w:type="spellEnd"/>
      <w:r w:rsidR="00B21A53" w:rsidRPr="00300645">
        <w:rPr>
          <w:rFonts w:ascii="Times New Roman" w:hAnsi="Times New Roman" w:cs="Times New Roman"/>
          <w:sz w:val="24"/>
          <w:szCs w:val="24"/>
        </w:rPr>
        <w:t xml:space="preserve"> и применяемой степени увеличения изображение на дисплее должно оставаться четким и </w:t>
      </w:r>
      <w:proofErr w:type="spellStart"/>
      <w:r w:rsidR="00B21A53" w:rsidRPr="00300645">
        <w:rPr>
          <w:rFonts w:ascii="Times New Roman" w:hAnsi="Times New Roman" w:cs="Times New Roman"/>
          <w:sz w:val="24"/>
          <w:szCs w:val="24"/>
        </w:rPr>
        <w:t>неразмытым</w:t>
      </w:r>
      <w:proofErr w:type="spellEnd"/>
      <w:r w:rsidR="00B21A53" w:rsidRPr="00300645">
        <w:rPr>
          <w:rFonts w:ascii="Times New Roman" w:hAnsi="Times New Roman" w:cs="Times New Roman"/>
          <w:sz w:val="24"/>
          <w:szCs w:val="24"/>
        </w:rPr>
        <w:t>.»</w:t>
      </w:r>
    </w:p>
    <w:p w:rsidR="00971D8A" w:rsidRPr="00300645" w:rsidRDefault="00971D8A" w:rsidP="001348D8">
      <w:pPr>
        <w:suppressAutoHyphens/>
        <w:spacing w:after="0"/>
        <w:ind w:firstLine="567"/>
        <w:jc w:val="both"/>
        <w:rPr>
          <w:rFonts w:ascii="Times New Roman" w:hAnsi="Times New Roman" w:cs="Times New Roman"/>
          <w:sz w:val="24"/>
          <w:szCs w:val="24"/>
        </w:rPr>
      </w:pPr>
      <w:r w:rsidRPr="00300645">
        <w:rPr>
          <w:rFonts w:ascii="Times New Roman" w:hAnsi="Times New Roman" w:cs="Times New Roman"/>
          <w:sz w:val="24"/>
          <w:szCs w:val="24"/>
        </w:rPr>
        <w:t>«5.1.7</w:t>
      </w:r>
      <w:proofErr w:type="gramStart"/>
      <w:r w:rsidRPr="00300645">
        <w:rPr>
          <w:rFonts w:ascii="Times New Roman" w:hAnsi="Times New Roman" w:cs="Times New Roman"/>
          <w:sz w:val="24"/>
          <w:szCs w:val="24"/>
        </w:rPr>
        <w:t xml:space="preserve"> </w:t>
      </w:r>
      <w:r w:rsidR="00B21A53" w:rsidRPr="00300645">
        <w:rPr>
          <w:rFonts w:ascii="Times New Roman" w:hAnsi="Times New Roman" w:cs="Times New Roman"/>
          <w:sz w:val="24"/>
          <w:szCs w:val="24"/>
        </w:rPr>
        <w:t>Д</w:t>
      </w:r>
      <w:proofErr w:type="gramEnd"/>
      <w:r w:rsidR="00B21A53" w:rsidRPr="00300645">
        <w:rPr>
          <w:rFonts w:ascii="Times New Roman" w:hAnsi="Times New Roman" w:cs="Times New Roman"/>
          <w:sz w:val="24"/>
          <w:szCs w:val="24"/>
        </w:rPr>
        <w:t xml:space="preserve">ля всех моделей </w:t>
      </w:r>
      <w:proofErr w:type="spellStart"/>
      <w:r w:rsidR="00B21A53" w:rsidRPr="00300645">
        <w:rPr>
          <w:rFonts w:ascii="Times New Roman" w:hAnsi="Times New Roman" w:cs="Times New Roman"/>
          <w:sz w:val="24"/>
          <w:szCs w:val="24"/>
        </w:rPr>
        <w:t>видеоувеличителей</w:t>
      </w:r>
      <w:proofErr w:type="spellEnd"/>
      <w:r w:rsidR="00B21A53" w:rsidRPr="00300645">
        <w:rPr>
          <w:rFonts w:ascii="Times New Roman" w:hAnsi="Times New Roman" w:cs="Times New Roman"/>
          <w:sz w:val="24"/>
          <w:szCs w:val="24"/>
        </w:rPr>
        <w:t xml:space="preserve"> обязательно наличие функции автофокуса, обеспечивающей фиксацию изображения на объекте без участия пользователя. В технических условиях на модель устройства может быть предусмотрена возможность временного отключения данной функции пользователем</w:t>
      </w:r>
      <w:proofErr w:type="gramStart"/>
      <w:r w:rsidR="00B21A53" w:rsidRPr="00300645">
        <w:rPr>
          <w:rFonts w:ascii="Times New Roman" w:hAnsi="Times New Roman" w:cs="Times New Roman"/>
          <w:sz w:val="24"/>
          <w:szCs w:val="24"/>
        </w:rPr>
        <w:t>.»</w:t>
      </w:r>
      <w:proofErr w:type="gramEnd"/>
    </w:p>
    <w:p w:rsidR="00B21A53" w:rsidRPr="00300645" w:rsidRDefault="00B21A53" w:rsidP="001348D8">
      <w:pPr>
        <w:suppressAutoHyphens/>
        <w:spacing w:after="0"/>
        <w:ind w:firstLine="567"/>
        <w:jc w:val="both"/>
        <w:rPr>
          <w:rFonts w:ascii="Times New Roman" w:hAnsi="Times New Roman" w:cs="Times New Roman"/>
          <w:sz w:val="24"/>
          <w:szCs w:val="24"/>
        </w:rPr>
      </w:pPr>
      <w:r w:rsidRPr="00300645">
        <w:rPr>
          <w:rFonts w:ascii="Times New Roman" w:hAnsi="Times New Roman" w:cs="Times New Roman"/>
          <w:sz w:val="24"/>
          <w:szCs w:val="24"/>
        </w:rPr>
        <w:t>«5.1.8 Обязательно наличие функции стоп-кадра для всех моделей с возможностью изменения параметров полученного изображения (степень увеличения, цветовой режим и т.д.), а также сохранения полученного изображения в памяти устройства и (или) на внешний носитель</w:t>
      </w:r>
      <w:proofErr w:type="gramStart"/>
      <w:r w:rsidRPr="00300645">
        <w:rPr>
          <w:rFonts w:ascii="Times New Roman" w:hAnsi="Times New Roman" w:cs="Times New Roman"/>
          <w:sz w:val="24"/>
          <w:szCs w:val="24"/>
        </w:rPr>
        <w:t>.»</w:t>
      </w:r>
      <w:proofErr w:type="gramEnd"/>
    </w:p>
    <w:p w:rsidR="00E90635" w:rsidRPr="00E90635" w:rsidRDefault="00E90635" w:rsidP="00E90635">
      <w:pPr>
        <w:spacing w:after="0"/>
        <w:ind w:firstLine="567"/>
        <w:jc w:val="both"/>
        <w:rPr>
          <w:rFonts w:ascii="Times New Roman" w:eastAsia="Times New Roman CYR" w:hAnsi="Times New Roman" w:cs="Times New Roman"/>
          <w:b/>
          <w:sz w:val="24"/>
          <w:szCs w:val="24"/>
          <w:lang w:eastAsia="ru-RU" w:bidi="ru-RU"/>
        </w:rPr>
      </w:pPr>
      <w:r w:rsidRPr="00E90635">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E90635" w:rsidRPr="00717623" w:rsidRDefault="00E90635" w:rsidP="00E90635">
      <w:pPr>
        <w:spacing w:after="0"/>
        <w:ind w:firstLine="567"/>
        <w:jc w:val="both"/>
        <w:rPr>
          <w:rFonts w:ascii="Times New Roman" w:eastAsia="Times New Roman CYR" w:hAnsi="Times New Roman" w:cs="Times New Roman"/>
          <w:b/>
          <w:color w:val="auto"/>
          <w:sz w:val="24"/>
          <w:szCs w:val="24"/>
          <w:lang w:eastAsia="ru-RU" w:bidi="ru-RU"/>
        </w:rPr>
      </w:pPr>
      <w:r w:rsidRPr="00E90635">
        <w:rPr>
          <w:rFonts w:ascii="Times New Roman" w:eastAsia="Times New Roman CYR" w:hAnsi="Times New Roman" w:cs="Times New Roman"/>
          <w:sz w:val="24"/>
          <w:szCs w:val="24"/>
          <w:lang w:eastAsia="ru-RU" w:bidi="ru-RU"/>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r w:rsidRPr="00E90635">
        <w:rPr>
          <w:rFonts w:ascii="Times New Roman" w:eastAsia="Times New Roman CYR" w:hAnsi="Times New Roman" w:cs="Times New Roman"/>
          <w:b/>
          <w:color w:val="auto"/>
          <w:sz w:val="24"/>
          <w:szCs w:val="24"/>
          <w:lang w:eastAsia="ru-RU" w:bidi="ru-RU"/>
        </w:rPr>
        <w:t xml:space="preserve"> </w:t>
      </w:r>
    </w:p>
    <w:p w:rsidR="00A06AF0" w:rsidRDefault="00E73B4E" w:rsidP="00E90635">
      <w:pPr>
        <w:spacing w:after="0"/>
        <w:ind w:firstLine="567"/>
        <w:jc w:val="both"/>
        <w:rPr>
          <w:rFonts w:ascii="Times New Roman" w:eastAsia="Times New Roman" w:hAnsi="Times New Roman" w:cs="Times New Roman"/>
          <w:color w:val="auto"/>
          <w:sz w:val="24"/>
          <w:szCs w:val="24"/>
          <w:lang w:eastAsia="ru-RU"/>
        </w:rPr>
      </w:pPr>
      <w:r w:rsidRPr="00300645">
        <w:rPr>
          <w:rFonts w:ascii="Times New Roman" w:eastAsia="Times New Roman" w:hAnsi="Times New Roman" w:cs="Times New Roman"/>
          <w:color w:val="auto"/>
          <w:sz w:val="24"/>
          <w:szCs w:val="24"/>
          <w:lang w:eastAsia="ru-RU"/>
        </w:rPr>
        <w:t>Поставщиком должно быть осуществлено обязательное обеспечение инструктажа инвалидов и консультативной помощи по правильному пользованию изделиями, а также информирование инвалидов о месте и условиях технического обслуживания и гарантийного ремонта.</w:t>
      </w:r>
    </w:p>
    <w:p w:rsidR="00D916E3" w:rsidRPr="00D916E3" w:rsidRDefault="00D916E3" w:rsidP="001348D8">
      <w:pPr>
        <w:keepNext/>
        <w:spacing w:after="0"/>
        <w:ind w:firstLine="709"/>
        <w:jc w:val="both"/>
        <w:outlineLvl w:val="0"/>
        <w:rPr>
          <w:rFonts w:ascii="Times New Roman" w:hAnsi="Times New Roman" w:cs="Times New Roman"/>
          <w:bCs/>
          <w:kern w:val="36"/>
          <w:sz w:val="24"/>
          <w:szCs w:val="24"/>
        </w:rPr>
      </w:pPr>
      <w:r w:rsidRPr="00D916E3">
        <w:rPr>
          <w:rFonts w:ascii="Times New Roman" w:hAnsi="Times New Roman" w:cs="Times New Roman"/>
          <w:bCs/>
          <w:kern w:val="36"/>
          <w:sz w:val="24"/>
          <w:szCs w:val="24"/>
        </w:rPr>
        <w:lastRenderedPageBreak/>
        <w:t xml:space="preserve">Согласно </w:t>
      </w:r>
      <w:r w:rsidR="00E90635" w:rsidRPr="00E90635">
        <w:rPr>
          <w:rFonts w:ascii="Times New Roman" w:hAnsi="Times New Roman" w:cs="Times New Roman"/>
          <w:bCs/>
          <w:kern w:val="36"/>
          <w:sz w:val="24"/>
          <w:szCs w:val="24"/>
        </w:rPr>
        <w:t xml:space="preserve">ГОСТ </w:t>
      </w:r>
      <w:proofErr w:type="gramStart"/>
      <w:r w:rsidR="00E90635" w:rsidRPr="00E90635">
        <w:rPr>
          <w:rFonts w:ascii="Times New Roman" w:hAnsi="Times New Roman" w:cs="Times New Roman"/>
          <w:bCs/>
          <w:kern w:val="36"/>
          <w:sz w:val="24"/>
          <w:szCs w:val="24"/>
        </w:rPr>
        <w:t>Р</w:t>
      </w:r>
      <w:proofErr w:type="gramEnd"/>
      <w:r w:rsidR="00E90635" w:rsidRPr="00E90635">
        <w:rPr>
          <w:rFonts w:ascii="Times New Roman" w:hAnsi="Times New Roman" w:cs="Times New Roman"/>
          <w:bCs/>
          <w:kern w:val="36"/>
          <w:sz w:val="24"/>
          <w:szCs w:val="24"/>
        </w:rPr>
        <w:t xml:space="preserve"> 51632-2021 </w:t>
      </w:r>
      <w:r w:rsidRPr="00D916E3">
        <w:rPr>
          <w:rFonts w:ascii="Times New Roman" w:hAnsi="Times New Roman" w:cs="Times New Roman"/>
          <w:bCs/>
          <w:kern w:val="36"/>
          <w:sz w:val="24"/>
          <w:szCs w:val="24"/>
        </w:rPr>
        <w:t>«Технические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D916E3" w:rsidRPr="00D916E3" w:rsidRDefault="00D916E3" w:rsidP="001348D8">
      <w:pPr>
        <w:keepNext/>
        <w:spacing w:after="0"/>
        <w:ind w:firstLine="709"/>
        <w:jc w:val="both"/>
        <w:outlineLvl w:val="0"/>
        <w:rPr>
          <w:rFonts w:ascii="Times New Roman" w:hAnsi="Times New Roman" w:cs="Times New Roman"/>
          <w:b/>
          <w:bCs/>
          <w:sz w:val="24"/>
          <w:szCs w:val="24"/>
        </w:rPr>
      </w:pPr>
      <w:r w:rsidRPr="00D916E3">
        <w:rPr>
          <w:rFonts w:ascii="Times New Roman" w:hAnsi="Times New Roman" w:cs="Times New Roman"/>
          <w:bCs/>
          <w:sz w:val="24"/>
          <w:szCs w:val="24"/>
        </w:rPr>
        <w:t>«Раздел 4.11 Маркировка, упаковка, транспортирование и хранение:</w:t>
      </w:r>
    </w:p>
    <w:p w:rsidR="00D916E3" w:rsidRPr="00D916E3" w:rsidRDefault="00E90635" w:rsidP="001348D8">
      <w:pPr>
        <w:autoSpaceDE w:val="0"/>
        <w:autoSpaceDN w:val="0"/>
        <w:adjustRightInd w:val="0"/>
        <w:spacing w:after="0"/>
        <w:ind w:firstLine="709"/>
        <w:jc w:val="both"/>
        <w:rPr>
          <w:rFonts w:ascii="Times New Roman" w:hAnsi="Times New Roman" w:cs="Times New Roman"/>
          <w:sz w:val="24"/>
          <w:szCs w:val="24"/>
        </w:rPr>
      </w:pPr>
      <w:r w:rsidRPr="00E90635">
        <w:rPr>
          <w:rFonts w:ascii="Times New Roman" w:hAnsi="Times New Roman" w:cs="Times New Roman"/>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r w:rsidR="00D916E3" w:rsidRPr="00D916E3">
        <w:rPr>
          <w:rFonts w:ascii="Times New Roman" w:hAnsi="Times New Roman" w:cs="Times New Roman"/>
          <w:sz w:val="24"/>
          <w:szCs w:val="24"/>
        </w:rPr>
        <w:t>.</w:t>
      </w:r>
    </w:p>
    <w:p w:rsidR="00D916E3" w:rsidRPr="00D916E3" w:rsidRDefault="00E90635" w:rsidP="001348D8">
      <w:pPr>
        <w:autoSpaceDE w:val="0"/>
        <w:autoSpaceDN w:val="0"/>
        <w:adjustRightInd w:val="0"/>
        <w:spacing w:after="0"/>
        <w:ind w:firstLine="709"/>
        <w:jc w:val="both"/>
        <w:rPr>
          <w:rFonts w:ascii="Times New Roman" w:hAnsi="Times New Roman" w:cs="Times New Roman"/>
          <w:sz w:val="24"/>
          <w:szCs w:val="24"/>
        </w:rPr>
      </w:pPr>
      <w:r w:rsidRPr="00E90635">
        <w:rPr>
          <w:rFonts w:ascii="Times New Roman" w:hAnsi="Times New Roman" w:cs="Times New Roman"/>
          <w:sz w:val="24"/>
          <w:szCs w:val="24"/>
        </w:rPr>
        <w:t>4.11.6.1 Упаковка должна обеспечивать защиту от воздействия механических и климатических факторов во время транспортирования и хранения ТСР, а также максимальное использование грузоподъемности (вместимости) транспортных средств и удобство выполнения погрузочно-разгрузочных работ</w:t>
      </w:r>
      <w:proofErr w:type="gramStart"/>
      <w:r w:rsidR="00D916E3" w:rsidRPr="00D916E3">
        <w:rPr>
          <w:rFonts w:ascii="Times New Roman" w:hAnsi="Times New Roman" w:cs="Times New Roman"/>
          <w:sz w:val="24"/>
          <w:szCs w:val="24"/>
        </w:rPr>
        <w:t>.»</w:t>
      </w:r>
      <w:proofErr w:type="gramEnd"/>
    </w:p>
    <w:p w:rsidR="00A06AF0" w:rsidRPr="00300645" w:rsidRDefault="00A06AF0" w:rsidP="001348D8">
      <w:pPr>
        <w:widowControl w:val="0"/>
        <w:spacing w:after="0"/>
        <w:ind w:firstLine="420"/>
        <w:jc w:val="center"/>
        <w:rPr>
          <w:rFonts w:ascii="Times New Roman" w:eastAsia="Times New Roman" w:hAnsi="Times New Roman" w:cs="Times New Roman"/>
          <w:bCs/>
          <w:sz w:val="16"/>
          <w:szCs w:val="16"/>
          <w:lang w:eastAsia="ru-RU"/>
        </w:rPr>
      </w:pPr>
    </w:p>
    <w:p w:rsidR="00A06AF0" w:rsidRPr="00300645" w:rsidRDefault="00E73B4E" w:rsidP="001348D8">
      <w:pPr>
        <w:widowControl w:val="0"/>
        <w:suppressAutoHyphens/>
        <w:spacing w:after="0"/>
        <w:jc w:val="center"/>
        <w:rPr>
          <w:rFonts w:ascii="Times New Roman" w:eastAsia="Times New Roman CYR" w:hAnsi="Times New Roman" w:cs="Times New Roman"/>
          <w:b/>
          <w:bCs/>
          <w:sz w:val="24"/>
          <w:szCs w:val="24"/>
          <w:lang w:eastAsia="ru-RU" w:bidi="ru-RU"/>
        </w:rPr>
      </w:pPr>
      <w:r w:rsidRPr="00300645">
        <w:rPr>
          <w:rFonts w:ascii="Times New Roman" w:eastAsia="Times New Roman CYR" w:hAnsi="Times New Roman" w:cs="Times New Roman"/>
          <w:b/>
          <w:bCs/>
          <w:sz w:val="24"/>
          <w:szCs w:val="24"/>
          <w:lang w:eastAsia="ru-RU" w:bidi="ru-RU"/>
        </w:rPr>
        <w:t xml:space="preserve">Требования к гарантийному сроку и (или) объему предоставления </w:t>
      </w:r>
    </w:p>
    <w:p w:rsidR="00A06AF0" w:rsidRPr="00300645" w:rsidRDefault="00E73B4E" w:rsidP="001348D8">
      <w:pPr>
        <w:widowControl w:val="0"/>
        <w:suppressAutoHyphens/>
        <w:spacing w:after="0"/>
        <w:jc w:val="center"/>
        <w:rPr>
          <w:rFonts w:ascii="Times New Roman" w:eastAsia="Times New Roman CYR" w:hAnsi="Times New Roman" w:cs="Times New Roman"/>
          <w:b/>
          <w:bCs/>
          <w:sz w:val="24"/>
          <w:szCs w:val="24"/>
          <w:lang w:eastAsia="ru-RU" w:bidi="ru-RU"/>
        </w:rPr>
      </w:pPr>
      <w:r w:rsidRPr="00300645">
        <w:rPr>
          <w:rFonts w:ascii="Times New Roman" w:eastAsia="Times New Roman CYR" w:hAnsi="Times New Roman" w:cs="Times New Roman"/>
          <w:b/>
          <w:bCs/>
          <w:sz w:val="24"/>
          <w:szCs w:val="24"/>
          <w:lang w:eastAsia="ru-RU" w:bidi="ru-RU"/>
        </w:rPr>
        <w:t>гарантий  качества товара, к обслуживанию товара, к расходам на эксплуатацию товара</w:t>
      </w:r>
    </w:p>
    <w:p w:rsidR="00A06AF0" w:rsidRPr="00300645" w:rsidRDefault="00E73B4E" w:rsidP="001348D8">
      <w:pPr>
        <w:spacing w:after="0"/>
        <w:ind w:firstLine="567"/>
        <w:jc w:val="both"/>
        <w:rPr>
          <w:rFonts w:ascii="Times New Roman" w:eastAsia="Times New Roman" w:hAnsi="Times New Roman" w:cs="Times New Roman"/>
          <w:sz w:val="24"/>
          <w:szCs w:val="24"/>
          <w:lang w:eastAsia="ru-RU"/>
        </w:rPr>
      </w:pPr>
      <w:r w:rsidRPr="00300645">
        <w:rPr>
          <w:rFonts w:ascii="Times New Roman" w:eastAsia="Times New Roman" w:hAnsi="Times New Roman" w:cs="Times New Roman"/>
          <w:color w:val="000000"/>
          <w:sz w:val="24"/>
          <w:szCs w:val="24"/>
          <w:lang w:eastAsia="ru-RU"/>
        </w:rPr>
        <w:t xml:space="preserve">Гарантийный срок изделий должен быть не менее </w:t>
      </w:r>
      <w:r w:rsidRPr="00300645">
        <w:rPr>
          <w:rFonts w:ascii="Times New Roman" w:eastAsia="Times New Roman" w:hAnsi="Times New Roman" w:cs="Times New Roman"/>
          <w:sz w:val="24"/>
          <w:szCs w:val="24"/>
          <w:lang w:eastAsia="ru-RU"/>
        </w:rPr>
        <w:t>2</w:t>
      </w:r>
      <w:r w:rsidR="00ED636A" w:rsidRPr="00300645">
        <w:rPr>
          <w:rFonts w:ascii="Times New Roman" w:eastAsia="Times New Roman" w:hAnsi="Times New Roman" w:cs="Times New Roman"/>
          <w:sz w:val="24"/>
          <w:szCs w:val="24"/>
          <w:lang w:eastAsia="ru-RU"/>
        </w:rPr>
        <w:t>4</w:t>
      </w:r>
      <w:r w:rsidRPr="00300645">
        <w:rPr>
          <w:rFonts w:ascii="Times New Roman" w:eastAsia="Times New Roman" w:hAnsi="Times New Roman" w:cs="Times New Roman"/>
          <w:sz w:val="24"/>
          <w:szCs w:val="24"/>
          <w:lang w:eastAsia="ru-RU"/>
        </w:rPr>
        <w:t xml:space="preserve"> </w:t>
      </w:r>
      <w:r w:rsidRPr="00300645">
        <w:rPr>
          <w:rFonts w:ascii="Times New Roman" w:eastAsia="Times New Roman" w:hAnsi="Times New Roman" w:cs="Times New Roman"/>
          <w:color w:val="000000"/>
          <w:sz w:val="24"/>
          <w:szCs w:val="24"/>
          <w:lang w:eastAsia="ru-RU"/>
        </w:rPr>
        <w:t>месяцев</w:t>
      </w:r>
      <w:r w:rsidRPr="00300645">
        <w:rPr>
          <w:rFonts w:ascii="Times New Roman" w:eastAsia="Times New Roman" w:hAnsi="Times New Roman" w:cs="Times New Roman"/>
          <w:sz w:val="24"/>
          <w:szCs w:val="24"/>
          <w:lang w:eastAsia="ru-RU"/>
        </w:rPr>
        <w:t>.</w:t>
      </w:r>
      <w:r w:rsidR="00300645" w:rsidRPr="00300645">
        <w:rPr>
          <w:rFonts w:ascii="Times New Roman" w:eastAsia="Times New Roman" w:hAnsi="Times New Roman" w:cs="Times New Roman"/>
          <w:sz w:val="24"/>
          <w:szCs w:val="24"/>
          <w:lang w:eastAsia="ru-RU"/>
        </w:rPr>
        <w:t xml:space="preserve"> </w:t>
      </w:r>
      <w:proofErr w:type="gramStart"/>
      <w:r w:rsidRPr="00300645">
        <w:rPr>
          <w:rFonts w:ascii="Times New Roman" w:eastAsia="Times New Roman" w:hAnsi="Times New Roman" w:cs="Times New Roman"/>
          <w:sz w:val="24"/>
          <w:szCs w:val="24"/>
          <w:lang w:eastAsia="ru-RU"/>
        </w:rPr>
        <w:t xml:space="preserve">В случае предъявления претензий инвалидов к качеству полученных специальных устройств для оптической коррекции слабовидения - электронных ручных </w:t>
      </w:r>
      <w:proofErr w:type="spellStart"/>
      <w:r w:rsidRPr="00300645">
        <w:rPr>
          <w:rFonts w:ascii="Times New Roman" w:eastAsia="Times New Roman" w:hAnsi="Times New Roman" w:cs="Times New Roman"/>
          <w:sz w:val="24"/>
          <w:szCs w:val="24"/>
          <w:lang w:eastAsia="ru-RU"/>
        </w:rPr>
        <w:t>видеоувеличителей</w:t>
      </w:r>
      <w:proofErr w:type="spellEnd"/>
      <w:r w:rsidRPr="00300645">
        <w:rPr>
          <w:rFonts w:ascii="Times New Roman" w:eastAsia="Times New Roman" w:hAnsi="Times New Roman" w:cs="Times New Roman"/>
          <w:sz w:val="24"/>
          <w:szCs w:val="24"/>
          <w:lang w:eastAsia="ru-RU"/>
        </w:rPr>
        <w:t xml:space="preserve">, Поставщик обязан произвести замену имеющих недостатки или дефекты (брак) специальных устройств для оптической коррекции слабовидения - электронных ручных </w:t>
      </w:r>
      <w:proofErr w:type="spellStart"/>
      <w:r w:rsidRPr="00300645">
        <w:rPr>
          <w:rFonts w:ascii="Times New Roman" w:eastAsia="Times New Roman" w:hAnsi="Times New Roman" w:cs="Times New Roman"/>
          <w:sz w:val="24"/>
          <w:szCs w:val="24"/>
          <w:lang w:eastAsia="ru-RU"/>
        </w:rPr>
        <w:t>видеоувеличителей</w:t>
      </w:r>
      <w:proofErr w:type="spellEnd"/>
      <w:r w:rsidRPr="00300645">
        <w:rPr>
          <w:rFonts w:ascii="Times New Roman" w:eastAsia="Times New Roman" w:hAnsi="Times New Roman" w:cs="Times New Roman"/>
          <w:sz w:val="24"/>
          <w:szCs w:val="24"/>
          <w:lang w:eastAsia="ru-RU"/>
        </w:rPr>
        <w:t>, на аналогичные надлежащего качества.</w:t>
      </w:r>
      <w:proofErr w:type="gramEnd"/>
      <w:r w:rsidRPr="00300645">
        <w:rPr>
          <w:rFonts w:ascii="Times New Roman" w:eastAsia="Times New Roman" w:hAnsi="Times New Roman" w:cs="Times New Roman"/>
          <w:sz w:val="24"/>
          <w:szCs w:val="24"/>
          <w:lang w:eastAsia="ru-RU"/>
        </w:rPr>
        <w:t xml:space="preserve"> Замена должна производиться Поставщиком за счет собственных средств по месту жительства инвалида (дом, квартира).</w:t>
      </w:r>
    </w:p>
    <w:p w:rsidR="00A06AF0" w:rsidRPr="00300645" w:rsidRDefault="00E73B4E" w:rsidP="001348D8">
      <w:pPr>
        <w:spacing w:after="0"/>
        <w:ind w:firstLine="567"/>
        <w:jc w:val="both"/>
        <w:rPr>
          <w:rFonts w:ascii="Times New Roman" w:eastAsia="Times New Roman" w:hAnsi="Times New Roman" w:cs="Times New Roman"/>
          <w:sz w:val="24"/>
          <w:szCs w:val="24"/>
          <w:lang w:eastAsia="ru-RU"/>
        </w:rPr>
      </w:pPr>
      <w:r w:rsidRPr="00300645">
        <w:rPr>
          <w:rFonts w:ascii="Times New Roman" w:eastAsia="Times New Roman" w:hAnsi="Times New Roman" w:cs="Times New Roman"/>
          <w:sz w:val="24"/>
          <w:szCs w:val="24"/>
          <w:lang w:eastAsia="ru-RU"/>
        </w:rPr>
        <w:t xml:space="preserve">Обеспечение ремонта и технического обслуживания изделий, </w:t>
      </w:r>
      <w:r w:rsidRPr="00300645">
        <w:rPr>
          <w:rFonts w:ascii="Times New Roman" w:eastAsia="Times New Roman" w:hAnsi="Times New Roman" w:cs="Times New Roman"/>
          <w:color w:val="000000"/>
          <w:sz w:val="24"/>
          <w:szCs w:val="24"/>
          <w:lang w:eastAsia="ru-RU"/>
        </w:rPr>
        <w:t>в течение всего срока службы</w:t>
      </w:r>
      <w:r w:rsidRPr="00300645">
        <w:rPr>
          <w:rFonts w:ascii="Times New Roman" w:eastAsia="Times New Roman" w:hAnsi="Times New Roman" w:cs="Times New Roman"/>
          <w:sz w:val="24"/>
          <w:szCs w:val="24"/>
          <w:lang w:eastAsia="ru-RU"/>
        </w:rPr>
        <w:t>, установленного производителем, должно осуществляться в соответствии с Федеральным законом от 07.02.1992 г. № 2300-1 «О защите прав потребителей».</w:t>
      </w:r>
    </w:p>
    <w:p w:rsidR="00A06AF0" w:rsidRPr="00300645" w:rsidRDefault="00E73B4E" w:rsidP="001348D8">
      <w:pPr>
        <w:widowControl w:val="0"/>
        <w:spacing w:after="0"/>
        <w:ind w:firstLine="567"/>
        <w:jc w:val="both"/>
        <w:rPr>
          <w:rFonts w:ascii="Times New Roman" w:eastAsia="Times New Roman" w:hAnsi="Times New Roman" w:cs="Times New Roman"/>
          <w:bCs/>
          <w:sz w:val="24"/>
          <w:szCs w:val="24"/>
          <w:lang w:eastAsia="ru-RU"/>
        </w:rPr>
      </w:pPr>
      <w:r w:rsidRPr="00300645">
        <w:rPr>
          <w:rFonts w:ascii="Times New Roman" w:eastAsia="Times New Roman" w:hAnsi="Times New Roman" w:cs="Times New Roman"/>
          <w:bCs/>
          <w:sz w:val="24"/>
          <w:szCs w:val="24"/>
          <w:lang w:eastAsia="ru-RU"/>
        </w:rPr>
        <w:t xml:space="preserve">Срок выполнения гарантийного ремонта со дня обращения инвалида не должен превышать </w:t>
      </w:r>
      <w:r w:rsidR="00921656" w:rsidRPr="00300645">
        <w:rPr>
          <w:rFonts w:ascii="Times New Roman" w:eastAsia="Times New Roman" w:hAnsi="Times New Roman" w:cs="Times New Roman"/>
          <w:bCs/>
          <w:sz w:val="24"/>
          <w:szCs w:val="24"/>
          <w:lang w:eastAsia="ru-RU"/>
        </w:rPr>
        <w:t>20</w:t>
      </w:r>
      <w:r w:rsidRPr="00300645">
        <w:rPr>
          <w:rFonts w:ascii="Times New Roman" w:eastAsia="Times New Roman" w:hAnsi="Times New Roman" w:cs="Times New Roman"/>
          <w:bCs/>
          <w:sz w:val="24"/>
          <w:szCs w:val="24"/>
          <w:lang w:eastAsia="ru-RU"/>
        </w:rPr>
        <w:t xml:space="preserve"> дней.</w:t>
      </w:r>
    </w:p>
    <w:p w:rsidR="00A06AF0" w:rsidRPr="00300645" w:rsidRDefault="00E73B4E" w:rsidP="001348D8">
      <w:pPr>
        <w:widowControl w:val="0"/>
        <w:shd w:val="clear" w:color="auto" w:fill="FFFFFF"/>
        <w:suppressAutoHyphens/>
        <w:spacing w:after="0"/>
        <w:jc w:val="center"/>
        <w:rPr>
          <w:rFonts w:ascii="Times New Roman" w:eastAsia="Times New Roman CYR" w:hAnsi="Times New Roman" w:cs="Times New Roman"/>
          <w:b/>
          <w:bCs/>
          <w:color w:val="000000"/>
          <w:sz w:val="24"/>
          <w:szCs w:val="24"/>
          <w:lang w:eastAsia="ru-RU" w:bidi="ru-RU"/>
        </w:rPr>
      </w:pPr>
      <w:r w:rsidRPr="00300645">
        <w:rPr>
          <w:rFonts w:ascii="Times New Roman" w:eastAsia="Times New Roman CYR" w:hAnsi="Times New Roman" w:cs="Times New Roman"/>
          <w:b/>
          <w:bCs/>
          <w:color w:val="000000"/>
          <w:sz w:val="24"/>
          <w:szCs w:val="24"/>
          <w:lang w:eastAsia="ru-RU" w:bidi="ru-RU"/>
        </w:rPr>
        <w:t>Требования к количественным и качественным характеристикам Товара</w:t>
      </w:r>
    </w:p>
    <w:p w:rsidR="00E30910" w:rsidRPr="00300645" w:rsidRDefault="00E30910" w:rsidP="00300645">
      <w:pPr>
        <w:widowControl w:val="0"/>
        <w:shd w:val="clear" w:color="auto" w:fill="FFFFFF"/>
        <w:suppressAutoHyphens/>
        <w:spacing w:after="0" w:line="220" w:lineRule="atLeast"/>
        <w:jc w:val="center"/>
        <w:rPr>
          <w:rFonts w:ascii="Times New Roman" w:eastAsia="Times New Roman CYR" w:hAnsi="Times New Roman" w:cs="Times New Roman"/>
          <w:b/>
          <w:bCs/>
          <w:color w:val="000000"/>
          <w:sz w:val="24"/>
          <w:szCs w:val="24"/>
          <w:lang w:eastAsia="ru-RU" w:bidi="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5673"/>
        <w:gridCol w:w="1560"/>
      </w:tblGrid>
      <w:tr w:rsidR="00717623" w:rsidRPr="00717623" w:rsidTr="002C3C2C">
        <w:tc>
          <w:tcPr>
            <w:tcW w:w="2411" w:type="dxa"/>
            <w:tcBorders>
              <w:top w:val="single" w:sz="4" w:space="0" w:color="auto"/>
              <w:left w:val="single" w:sz="4" w:space="0" w:color="auto"/>
              <w:bottom w:val="single" w:sz="4" w:space="0" w:color="auto"/>
              <w:right w:val="single" w:sz="4" w:space="0" w:color="auto"/>
            </w:tcBorders>
            <w:vAlign w:val="center"/>
          </w:tcPr>
          <w:p w:rsidR="00717623" w:rsidRPr="00717623" w:rsidRDefault="00717623" w:rsidP="00717623">
            <w:pPr>
              <w:spacing w:after="0"/>
              <w:jc w:val="center"/>
              <w:rPr>
                <w:rFonts w:ascii="Times New Roman" w:hAnsi="Times New Roman" w:cs="Times New Roman"/>
              </w:rPr>
            </w:pPr>
            <w:r w:rsidRPr="00717623">
              <w:rPr>
                <w:rFonts w:ascii="Times New Roman" w:hAnsi="Times New Roman" w:cs="Times New Roman"/>
              </w:rPr>
              <w:t>Наименование ТСР</w:t>
            </w:r>
          </w:p>
          <w:p w:rsidR="00717623" w:rsidRPr="00717623" w:rsidRDefault="00717623" w:rsidP="00717623">
            <w:pPr>
              <w:spacing w:after="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17623" w:rsidRPr="00717623" w:rsidRDefault="00717623" w:rsidP="00717623">
            <w:pPr>
              <w:spacing w:after="0"/>
              <w:jc w:val="center"/>
              <w:rPr>
                <w:rFonts w:ascii="Times New Roman" w:hAnsi="Times New Roman" w:cs="Times New Roman"/>
              </w:rPr>
            </w:pPr>
            <w:r w:rsidRPr="00717623">
              <w:rPr>
                <w:rFonts w:ascii="Times New Roman" w:hAnsi="Times New Roman" w:cs="Times New Roman"/>
              </w:rPr>
              <w:t>Описание технических, функциональных и качественных характеристик</w:t>
            </w:r>
          </w:p>
        </w:tc>
        <w:tc>
          <w:tcPr>
            <w:tcW w:w="1559"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spacing w:after="0"/>
              <w:jc w:val="center"/>
              <w:rPr>
                <w:rStyle w:val="af1"/>
                <w:rFonts w:ascii="Times New Roman" w:hAnsi="Times New Roman" w:cs="Times New Roman"/>
              </w:rPr>
            </w:pPr>
            <w:r w:rsidRPr="00717623">
              <w:rPr>
                <w:rStyle w:val="af1"/>
                <w:rFonts w:ascii="Times New Roman" w:hAnsi="Times New Roman" w:cs="Times New Roman"/>
              </w:rPr>
              <w:t>Количество, шт.</w:t>
            </w:r>
          </w:p>
        </w:tc>
      </w:tr>
      <w:tr w:rsidR="00717623" w:rsidRPr="00717623" w:rsidTr="002C3C2C">
        <w:tc>
          <w:tcPr>
            <w:tcW w:w="2411"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spacing w:after="0"/>
              <w:jc w:val="center"/>
              <w:rPr>
                <w:rFonts w:ascii="Times New Roman" w:hAnsi="Times New Roman" w:cs="Times New Roman"/>
              </w:rPr>
            </w:pPr>
            <w:r w:rsidRPr="00717623">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spacing w:after="0"/>
              <w:jc w:val="center"/>
              <w:rPr>
                <w:rFonts w:ascii="Times New Roman" w:hAnsi="Times New Roman" w:cs="Times New Roman"/>
              </w:rPr>
            </w:pPr>
            <w:r w:rsidRPr="0071762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spacing w:after="0"/>
              <w:jc w:val="center"/>
              <w:rPr>
                <w:rStyle w:val="af1"/>
                <w:rFonts w:ascii="Times New Roman" w:hAnsi="Times New Roman" w:cs="Times New Roman"/>
              </w:rPr>
            </w:pPr>
            <w:r w:rsidRPr="00717623">
              <w:rPr>
                <w:rStyle w:val="af1"/>
                <w:rFonts w:ascii="Times New Roman" w:hAnsi="Times New Roman" w:cs="Times New Roman"/>
              </w:rPr>
              <w:t>3</w:t>
            </w:r>
          </w:p>
        </w:tc>
      </w:tr>
      <w:tr w:rsidR="00717623" w:rsidRPr="00717623" w:rsidTr="002C3C2C">
        <w:tc>
          <w:tcPr>
            <w:tcW w:w="2411"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widowControl w:val="0"/>
              <w:spacing w:after="0"/>
              <w:jc w:val="both"/>
              <w:rPr>
                <w:rFonts w:ascii="Times New Roman" w:hAnsi="Times New Roman" w:cs="Times New Roman"/>
                <w:color w:val="000000"/>
              </w:rPr>
            </w:pPr>
            <w:r w:rsidRPr="00717623">
              <w:rPr>
                <w:rFonts w:ascii="Times New Roman" w:hAnsi="Times New Roman" w:cs="Times New Roman"/>
              </w:rPr>
              <w:t xml:space="preserve">Электронный ручной </w:t>
            </w:r>
            <w:proofErr w:type="spellStart"/>
            <w:r w:rsidRPr="00717623">
              <w:rPr>
                <w:rFonts w:ascii="Times New Roman" w:hAnsi="Times New Roman" w:cs="Times New Roman"/>
              </w:rPr>
              <w:t>видеоувеличитель</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Электронный ручной </w:t>
            </w:r>
            <w:proofErr w:type="spellStart"/>
            <w:r w:rsidRPr="00717623">
              <w:rPr>
                <w:rFonts w:ascii="Times New Roman" w:hAnsi="Times New Roman" w:cs="Times New Roman"/>
              </w:rPr>
              <w:t>видеоувеличитель</w:t>
            </w:r>
            <w:proofErr w:type="spellEnd"/>
            <w:r w:rsidRPr="00717623">
              <w:rPr>
                <w:rFonts w:ascii="Times New Roman" w:hAnsi="Times New Roman" w:cs="Times New Roman"/>
              </w:rPr>
              <w:t xml:space="preserve"> со встроенным дисплеем должен обеспечивать чтение плоскопечатного текста и рассматривание мелких рисунков слабовидящими инвалидами. </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Электронный ручной </w:t>
            </w:r>
            <w:proofErr w:type="spellStart"/>
            <w:r w:rsidRPr="00717623">
              <w:rPr>
                <w:rFonts w:ascii="Times New Roman" w:hAnsi="Times New Roman" w:cs="Times New Roman"/>
              </w:rPr>
              <w:t>видеоувеличитель</w:t>
            </w:r>
            <w:proofErr w:type="spellEnd"/>
            <w:r w:rsidRPr="00717623">
              <w:rPr>
                <w:rFonts w:ascii="Times New Roman" w:hAnsi="Times New Roman" w:cs="Times New Roman"/>
              </w:rPr>
              <w:t xml:space="preserve"> должен иметь:</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-наличие встроенного цветного высококонтрастного дисплея с размером по диагонали не менее 9 см;</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-наличие регулировки увеличения изображения в диапазоне: - нижняя граница диапазона от 2 до 7 крат, верхняя граница диапазона от 13 до 15 крат;</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наличие не менее 9 режимов отображения:</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 - полноцветный и </w:t>
            </w:r>
            <w:proofErr w:type="gramStart"/>
            <w:r w:rsidRPr="00717623">
              <w:rPr>
                <w:rFonts w:ascii="Times New Roman" w:hAnsi="Times New Roman" w:cs="Times New Roman"/>
              </w:rPr>
              <w:t>черно-белый</w:t>
            </w:r>
            <w:proofErr w:type="gramEnd"/>
            <w:r w:rsidRPr="00717623">
              <w:rPr>
                <w:rFonts w:ascii="Times New Roman" w:hAnsi="Times New Roman" w:cs="Times New Roman"/>
              </w:rPr>
              <w:t xml:space="preserve"> естественной контрастности;</w:t>
            </w:r>
          </w:p>
          <w:p w:rsidR="00717623" w:rsidRPr="00717623" w:rsidRDefault="00717623" w:rsidP="00717623">
            <w:pPr>
              <w:spacing w:after="0"/>
              <w:jc w:val="both"/>
              <w:rPr>
                <w:rFonts w:ascii="Times New Roman" w:hAnsi="Times New Roman" w:cs="Times New Roman"/>
              </w:rPr>
            </w:pPr>
            <w:proofErr w:type="gramStart"/>
            <w:r w:rsidRPr="00717623">
              <w:rPr>
                <w:rFonts w:ascii="Times New Roman" w:hAnsi="Times New Roman" w:cs="Times New Roman"/>
              </w:rPr>
              <w:t>-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roofErr w:type="gramEnd"/>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-режим фиксации изображения на дисплее;</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-режим записи изображения в память устройства или на </w:t>
            </w:r>
            <w:proofErr w:type="spellStart"/>
            <w:r w:rsidRPr="00717623">
              <w:rPr>
                <w:rFonts w:ascii="Times New Roman" w:hAnsi="Times New Roman" w:cs="Times New Roman"/>
              </w:rPr>
              <w:lastRenderedPageBreak/>
              <w:t>флеш</w:t>
            </w:r>
            <w:proofErr w:type="spellEnd"/>
            <w:r w:rsidRPr="00717623">
              <w:rPr>
                <w:rFonts w:ascii="Times New Roman" w:hAnsi="Times New Roman" w:cs="Times New Roman"/>
              </w:rPr>
              <w:t xml:space="preserve"> </w:t>
            </w:r>
            <w:proofErr w:type="gramStart"/>
            <w:r w:rsidRPr="00717623">
              <w:rPr>
                <w:rFonts w:ascii="Times New Roman" w:hAnsi="Times New Roman" w:cs="Times New Roman"/>
              </w:rPr>
              <w:t>–к</w:t>
            </w:r>
            <w:proofErr w:type="gramEnd"/>
            <w:r w:rsidRPr="00717623">
              <w:rPr>
                <w:rFonts w:ascii="Times New Roman" w:hAnsi="Times New Roman" w:cs="Times New Roman"/>
              </w:rPr>
              <w:t>арту;</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включение, выключение, а также переключение режимов работы подтверждается звуковым или речевым сигналом.</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Электронный ручной </w:t>
            </w:r>
            <w:proofErr w:type="spellStart"/>
            <w:r w:rsidRPr="00717623">
              <w:rPr>
                <w:rFonts w:ascii="Times New Roman" w:hAnsi="Times New Roman" w:cs="Times New Roman"/>
              </w:rPr>
              <w:t>видеоувеличитель</w:t>
            </w:r>
            <w:proofErr w:type="spellEnd"/>
            <w:r w:rsidRPr="00717623">
              <w:rPr>
                <w:rFonts w:ascii="Times New Roman" w:hAnsi="Times New Roman" w:cs="Times New Roman"/>
              </w:rPr>
              <w:t xml:space="preserve"> со встроенным дисплеем должен обеспечивать высокое качество изображения без видимых геометрических искажений и оптических помех по всему полю дисплея. Все органы управления электронного ручного </w:t>
            </w:r>
            <w:proofErr w:type="spellStart"/>
            <w:r w:rsidRPr="00717623">
              <w:rPr>
                <w:rFonts w:ascii="Times New Roman" w:hAnsi="Times New Roman" w:cs="Times New Roman"/>
              </w:rPr>
              <w:t>видеоувеличителя</w:t>
            </w:r>
            <w:proofErr w:type="spellEnd"/>
            <w:r w:rsidRPr="00717623">
              <w:rPr>
                <w:rFonts w:ascii="Times New Roman" w:hAnsi="Times New Roman" w:cs="Times New Roman"/>
              </w:rPr>
              <w:t xml:space="preserve"> должны по тактильным обозначениям отличаться друг от друга. Питание ЭРВУ осуществляется от встроенных или внешних источников питания. Время непрерывной работы ЭРВУ от одного заряда должно составлять не менее трех часов. Должно </w:t>
            </w:r>
            <w:proofErr w:type="gramStart"/>
            <w:r w:rsidRPr="00717623">
              <w:rPr>
                <w:rFonts w:ascii="Times New Roman" w:hAnsi="Times New Roman" w:cs="Times New Roman"/>
              </w:rPr>
              <w:t>быть</w:t>
            </w:r>
            <w:proofErr w:type="gramEnd"/>
            <w:r w:rsidRPr="00717623">
              <w:rPr>
                <w:rFonts w:ascii="Times New Roman" w:hAnsi="Times New Roman" w:cs="Times New Roman"/>
              </w:rPr>
              <w:t xml:space="preserve"> наличие светодиодного индикатора заряда батареи и визуальной индикации разряда батареи. </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Должно быть наличие разъемов:</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 - для подключения сетевого адаптера;</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 - для подключения наушников;</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 - слот для </w:t>
            </w:r>
            <w:proofErr w:type="spellStart"/>
            <w:r w:rsidRPr="00717623">
              <w:rPr>
                <w:rFonts w:ascii="Times New Roman" w:hAnsi="Times New Roman" w:cs="Times New Roman"/>
              </w:rPr>
              <w:t>флеш</w:t>
            </w:r>
            <w:proofErr w:type="spellEnd"/>
            <w:r w:rsidRPr="00717623">
              <w:rPr>
                <w:rFonts w:ascii="Times New Roman" w:hAnsi="Times New Roman" w:cs="Times New Roman"/>
              </w:rPr>
              <w:t xml:space="preserve"> – карты (при наличии);</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 - разъем для подключения к ПК (при наличии).</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Габаритные размеры – не более 150-95-40 (мм).</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Вес (без сетевого адаптера) – не более 300 граммов.</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В комплект поставки должно входить:</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 xml:space="preserve">- </w:t>
            </w:r>
            <w:proofErr w:type="gramStart"/>
            <w:r w:rsidRPr="00717623">
              <w:rPr>
                <w:rFonts w:ascii="Times New Roman" w:hAnsi="Times New Roman" w:cs="Times New Roman"/>
              </w:rPr>
              <w:t>электронный</w:t>
            </w:r>
            <w:proofErr w:type="gramEnd"/>
            <w:r w:rsidRPr="00717623">
              <w:rPr>
                <w:rFonts w:ascii="Times New Roman" w:hAnsi="Times New Roman" w:cs="Times New Roman"/>
              </w:rPr>
              <w:t xml:space="preserve"> ручной </w:t>
            </w:r>
            <w:proofErr w:type="spellStart"/>
            <w:r w:rsidRPr="00717623">
              <w:rPr>
                <w:rFonts w:ascii="Times New Roman" w:hAnsi="Times New Roman" w:cs="Times New Roman"/>
              </w:rPr>
              <w:t>видеоувеличитель</w:t>
            </w:r>
            <w:proofErr w:type="spellEnd"/>
            <w:r w:rsidRPr="00717623">
              <w:rPr>
                <w:rFonts w:ascii="Times New Roman" w:hAnsi="Times New Roman" w:cs="Times New Roman"/>
              </w:rPr>
              <w:t xml:space="preserve"> со встроенным дисплеем;</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-плоскопечатное (крупным шрифтом) и звуковое  руководства по эксплуатации;</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w:t>
            </w:r>
            <w:proofErr w:type="spellStart"/>
            <w:r w:rsidRPr="00717623">
              <w:rPr>
                <w:rFonts w:ascii="Times New Roman" w:hAnsi="Times New Roman" w:cs="Times New Roman"/>
              </w:rPr>
              <w:t>флеш</w:t>
            </w:r>
            <w:proofErr w:type="spellEnd"/>
            <w:r w:rsidRPr="00717623">
              <w:rPr>
                <w:rFonts w:ascii="Times New Roman" w:hAnsi="Times New Roman" w:cs="Times New Roman"/>
              </w:rPr>
              <w:t xml:space="preserve"> – карта не менее 2 G</w:t>
            </w:r>
            <w:r w:rsidRPr="00717623">
              <w:rPr>
                <w:rFonts w:ascii="Times New Roman" w:hAnsi="Times New Roman" w:cs="Times New Roman"/>
                <w:lang w:val="en-US"/>
              </w:rPr>
              <w:t>B</w:t>
            </w:r>
            <w:r w:rsidRPr="00717623">
              <w:rPr>
                <w:rFonts w:ascii="Times New Roman" w:hAnsi="Times New Roman" w:cs="Times New Roman"/>
              </w:rPr>
              <w:t xml:space="preserve"> и кабель-</w:t>
            </w:r>
            <w:proofErr w:type="gramStart"/>
            <w:r w:rsidRPr="00717623">
              <w:rPr>
                <w:rFonts w:ascii="Times New Roman" w:hAnsi="Times New Roman" w:cs="Times New Roman"/>
              </w:rPr>
              <w:t>USB</w:t>
            </w:r>
            <w:proofErr w:type="gramEnd"/>
            <w:r w:rsidRPr="00717623">
              <w:rPr>
                <w:rFonts w:ascii="Times New Roman" w:hAnsi="Times New Roman" w:cs="Times New Roman"/>
              </w:rPr>
              <w:t xml:space="preserve"> (при наличии слота на </w:t>
            </w:r>
            <w:proofErr w:type="spellStart"/>
            <w:r w:rsidRPr="00717623">
              <w:rPr>
                <w:rFonts w:ascii="Times New Roman" w:hAnsi="Times New Roman" w:cs="Times New Roman"/>
              </w:rPr>
              <w:t>флеш</w:t>
            </w:r>
            <w:proofErr w:type="spellEnd"/>
            <w:r w:rsidRPr="00717623">
              <w:rPr>
                <w:rFonts w:ascii="Times New Roman" w:hAnsi="Times New Roman" w:cs="Times New Roman"/>
              </w:rPr>
              <w:t>-карты);</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-сетевой адаптер;</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-наушники;</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-сумка с ремнем или футляр для переноски;</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-упаковочная коробка,</w:t>
            </w:r>
          </w:p>
          <w:p w:rsidR="00717623" w:rsidRPr="00717623" w:rsidRDefault="00717623" w:rsidP="00717623">
            <w:pPr>
              <w:spacing w:after="0"/>
              <w:jc w:val="both"/>
              <w:rPr>
                <w:rFonts w:ascii="Times New Roman" w:hAnsi="Times New Roman" w:cs="Times New Roman"/>
              </w:rPr>
            </w:pPr>
            <w:r w:rsidRPr="00717623">
              <w:rPr>
                <w:rFonts w:ascii="Times New Roman" w:hAnsi="Times New Roman" w:cs="Times New Roman"/>
              </w:rPr>
              <w:t>-гарантийный талон.</w:t>
            </w:r>
          </w:p>
        </w:tc>
        <w:tc>
          <w:tcPr>
            <w:tcW w:w="1559" w:type="dxa"/>
            <w:tcBorders>
              <w:top w:val="single" w:sz="4" w:space="0" w:color="auto"/>
              <w:left w:val="single" w:sz="4" w:space="0" w:color="auto"/>
              <w:bottom w:val="single" w:sz="4" w:space="0" w:color="auto"/>
              <w:right w:val="single" w:sz="4" w:space="0" w:color="auto"/>
            </w:tcBorders>
            <w:hideMark/>
          </w:tcPr>
          <w:p w:rsidR="00717623" w:rsidRPr="00717623" w:rsidRDefault="00717623" w:rsidP="00717623">
            <w:pPr>
              <w:spacing w:after="0"/>
              <w:jc w:val="center"/>
              <w:rPr>
                <w:rStyle w:val="af1"/>
                <w:rFonts w:ascii="Times New Roman" w:hAnsi="Times New Roman" w:cs="Times New Roman"/>
              </w:rPr>
            </w:pPr>
            <w:r w:rsidRPr="00717623">
              <w:rPr>
                <w:rStyle w:val="af1"/>
                <w:rFonts w:ascii="Times New Roman" w:hAnsi="Times New Roman" w:cs="Times New Roman"/>
              </w:rPr>
              <w:lastRenderedPageBreak/>
              <w:t>50</w:t>
            </w:r>
          </w:p>
        </w:tc>
      </w:tr>
    </w:tbl>
    <w:p w:rsidR="00E30910" w:rsidRPr="00300645" w:rsidRDefault="00E30910" w:rsidP="00300645">
      <w:pPr>
        <w:widowControl w:val="0"/>
        <w:shd w:val="clear" w:color="auto" w:fill="FFFFFF"/>
        <w:suppressAutoHyphens/>
        <w:spacing w:after="0" w:line="220" w:lineRule="atLeast"/>
        <w:jc w:val="center"/>
        <w:rPr>
          <w:rFonts w:ascii="Times New Roman" w:eastAsia="Times New Roman CYR" w:hAnsi="Times New Roman" w:cs="Times New Roman"/>
          <w:b/>
          <w:bCs/>
          <w:color w:val="000000"/>
          <w:sz w:val="24"/>
          <w:szCs w:val="24"/>
          <w:lang w:eastAsia="ru-RU" w:bidi="ru-RU"/>
        </w:rPr>
      </w:pPr>
    </w:p>
    <w:p w:rsidR="00300645" w:rsidRDefault="00300645" w:rsidP="0051133A">
      <w:pPr>
        <w:widowControl w:val="0"/>
        <w:spacing w:after="0"/>
        <w:ind w:firstLine="737"/>
        <w:jc w:val="center"/>
        <w:rPr>
          <w:rFonts w:ascii="Times New Roman" w:eastAsia="Times New Roman CYR" w:hAnsi="Times New Roman" w:cs="Times New Roman"/>
          <w:b/>
          <w:sz w:val="24"/>
          <w:szCs w:val="24"/>
          <w:lang w:bidi="ru-RU"/>
        </w:rPr>
      </w:pPr>
      <w:r w:rsidRPr="00300645">
        <w:rPr>
          <w:rFonts w:ascii="Times New Roman" w:eastAsia="Times New Roman CYR" w:hAnsi="Times New Roman" w:cs="Times New Roman"/>
          <w:b/>
          <w:sz w:val="24"/>
          <w:szCs w:val="24"/>
          <w:lang w:bidi="ru-RU"/>
        </w:rPr>
        <w:t xml:space="preserve">Требования к сроку предоставления документов, подтверждающих качество </w:t>
      </w:r>
    </w:p>
    <w:p w:rsidR="0051133A" w:rsidRDefault="0051133A" w:rsidP="0051133A">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предоставить Заказчику в течение 5-и (пяти) рабочих дней с момента подписания Контракта образцы Товара.</w:t>
      </w:r>
    </w:p>
    <w:p w:rsidR="0051133A" w:rsidRDefault="0051133A" w:rsidP="0051133A">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 Товара на территорию Чувашской Республики (г. Чебоксары) и уведомить Заказчика – в течение 5-и (пяти) рабочих дней с момента заключения Контракта.</w:t>
      </w:r>
    </w:p>
    <w:p w:rsidR="0051133A" w:rsidRDefault="0051133A" w:rsidP="0051133A">
      <w:pPr>
        <w:spacing w:after="0"/>
        <w:ind w:firstLine="567"/>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0643E9" w:rsidRDefault="000643E9" w:rsidP="000643E9">
      <w:pPr>
        <w:pStyle w:val="-"/>
        <w:ind w:firstLine="567"/>
        <w:rPr>
          <w:rFonts w:cs="Times New Roman"/>
          <w:lang w:val="ru-RU"/>
        </w:rPr>
      </w:pPr>
      <w:proofErr w:type="spellStart"/>
      <w:r w:rsidRPr="009A0268">
        <w:rPr>
          <w:rFonts w:cs="Times New Roman"/>
        </w:rPr>
        <w:t>Срок</w:t>
      </w:r>
      <w:proofErr w:type="spellEnd"/>
      <w:r w:rsidRPr="009A0268">
        <w:rPr>
          <w:rFonts w:cs="Times New Roman"/>
        </w:rPr>
        <w:t xml:space="preserve"> </w:t>
      </w:r>
      <w:proofErr w:type="spellStart"/>
      <w:r w:rsidRPr="009A0268">
        <w:rPr>
          <w:rFonts w:cs="Times New Roman"/>
        </w:rPr>
        <w:t>обеспечения</w:t>
      </w:r>
      <w:proofErr w:type="spellEnd"/>
      <w:r w:rsidRPr="009A0268">
        <w:rPr>
          <w:rFonts w:cs="Times New Roman"/>
        </w:rPr>
        <w:t xml:space="preserve"> </w:t>
      </w:r>
      <w:proofErr w:type="spellStart"/>
      <w:r w:rsidRPr="009A0268">
        <w:rPr>
          <w:rFonts w:cs="Times New Roman"/>
        </w:rPr>
        <w:t>получ</w:t>
      </w:r>
      <w:r>
        <w:rPr>
          <w:rFonts w:cs="Times New Roman"/>
        </w:rPr>
        <w:t>ателей</w:t>
      </w:r>
      <w:proofErr w:type="spellEnd"/>
      <w:r>
        <w:rPr>
          <w:rFonts w:cs="Times New Roman"/>
        </w:rPr>
        <w:t xml:space="preserve">: </w:t>
      </w:r>
      <w:proofErr w:type="spellStart"/>
      <w:r>
        <w:rPr>
          <w:rFonts w:cs="Times New Roman"/>
        </w:rPr>
        <w:t>до</w:t>
      </w:r>
      <w:proofErr w:type="spellEnd"/>
      <w:r>
        <w:rPr>
          <w:rFonts w:cs="Times New Roman"/>
        </w:rPr>
        <w:t xml:space="preserve"> </w:t>
      </w:r>
      <w:r w:rsidR="007709C6">
        <w:rPr>
          <w:rFonts w:cs="Times New Roman"/>
        </w:rPr>
        <w:t>25</w:t>
      </w:r>
      <w:r>
        <w:rPr>
          <w:rFonts w:cs="Times New Roman"/>
        </w:rPr>
        <w:t xml:space="preserve"> </w:t>
      </w:r>
      <w:r w:rsidR="007709C6">
        <w:rPr>
          <w:rFonts w:cs="Times New Roman"/>
          <w:lang w:val="ru-RU"/>
        </w:rPr>
        <w:t>декабря</w:t>
      </w:r>
      <w:r>
        <w:rPr>
          <w:rFonts w:cs="Times New Roman"/>
        </w:rPr>
        <w:t xml:space="preserve"> 202</w:t>
      </w:r>
      <w:r w:rsidR="00717623">
        <w:rPr>
          <w:rFonts w:cs="Times New Roman"/>
          <w:lang w:val="ru-RU"/>
        </w:rPr>
        <w:t>3</w:t>
      </w:r>
      <w:r>
        <w:rPr>
          <w:rFonts w:cs="Times New Roman"/>
        </w:rPr>
        <w:t xml:space="preserve"> </w:t>
      </w:r>
      <w:proofErr w:type="spellStart"/>
      <w:r>
        <w:rPr>
          <w:rFonts w:cs="Times New Roman"/>
        </w:rPr>
        <w:t>год</w:t>
      </w:r>
      <w:proofErr w:type="spellEnd"/>
      <w:r>
        <w:rPr>
          <w:rFonts w:cs="Times New Roman"/>
          <w:lang w:val="ru-RU"/>
        </w:rPr>
        <w:t>а.</w:t>
      </w:r>
    </w:p>
    <w:p w:rsidR="0051133A" w:rsidRPr="00300645" w:rsidRDefault="0051133A" w:rsidP="0051133A">
      <w:pPr>
        <w:widowControl w:val="0"/>
        <w:spacing w:after="0"/>
        <w:ind w:firstLine="737"/>
        <w:jc w:val="center"/>
        <w:rPr>
          <w:rFonts w:ascii="Times New Roman" w:hAnsi="Times New Roman" w:cs="Times New Roman"/>
          <w:sz w:val="24"/>
          <w:szCs w:val="24"/>
        </w:rPr>
      </w:pPr>
    </w:p>
    <w:p w:rsidR="00717623" w:rsidRDefault="00717623" w:rsidP="00300645">
      <w:pPr>
        <w:pStyle w:val="a9"/>
        <w:spacing w:beforeAutospacing="0" w:after="0" w:afterAutospacing="0" w:line="276" w:lineRule="auto"/>
        <w:contextualSpacing/>
        <w:jc w:val="center"/>
        <w:rPr>
          <w:b/>
        </w:rPr>
      </w:pPr>
    </w:p>
    <w:p w:rsidR="00A06AF0" w:rsidRPr="00300645" w:rsidRDefault="00E73B4E" w:rsidP="00300645">
      <w:pPr>
        <w:pStyle w:val="a9"/>
        <w:spacing w:beforeAutospacing="0" w:after="0" w:afterAutospacing="0" w:line="276" w:lineRule="auto"/>
        <w:contextualSpacing/>
        <w:jc w:val="center"/>
        <w:rPr>
          <w:b/>
        </w:rPr>
      </w:pPr>
      <w:r w:rsidRPr="00300645">
        <w:rPr>
          <w:b/>
        </w:rPr>
        <w:lastRenderedPageBreak/>
        <w:t>Срок пользования изделиями</w:t>
      </w:r>
    </w:p>
    <w:p w:rsidR="00217732" w:rsidRPr="00300645" w:rsidRDefault="00217732" w:rsidP="00300645">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300645">
        <w:rPr>
          <w:rFonts w:ascii="Times New Roman" w:eastAsia="Times New Roman" w:hAnsi="Times New Roman" w:cs="Times New Roman"/>
          <w:color w:val="000000"/>
          <w:sz w:val="24"/>
          <w:szCs w:val="24"/>
          <w:lang w:val="de-DE" w:eastAsia="ru-RU"/>
        </w:rPr>
        <w:t>Срок</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пользования</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техническим</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средством</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реабилитации</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устанавливается</w:t>
      </w:r>
      <w:proofErr w:type="spellEnd"/>
      <w:r w:rsidRPr="00300645">
        <w:rPr>
          <w:rFonts w:ascii="Times New Roman" w:eastAsia="Times New Roman" w:hAnsi="Times New Roman" w:cs="Times New Roman"/>
          <w:color w:val="000000"/>
          <w:sz w:val="24"/>
          <w:szCs w:val="24"/>
          <w:lang w:val="de-DE" w:eastAsia="ru-RU"/>
        </w:rPr>
        <w:t xml:space="preserve"> в </w:t>
      </w:r>
      <w:proofErr w:type="spellStart"/>
      <w:r w:rsidRPr="00300645">
        <w:rPr>
          <w:rFonts w:ascii="Times New Roman" w:eastAsia="Times New Roman" w:hAnsi="Times New Roman" w:cs="Times New Roman"/>
          <w:color w:val="000000"/>
          <w:sz w:val="24"/>
          <w:szCs w:val="24"/>
          <w:lang w:val="de-DE" w:eastAsia="ru-RU"/>
        </w:rPr>
        <w:t>соответствии</w:t>
      </w:r>
      <w:proofErr w:type="spellEnd"/>
      <w:r w:rsidRPr="00300645">
        <w:rPr>
          <w:rFonts w:ascii="Times New Roman" w:eastAsia="Times New Roman" w:hAnsi="Times New Roman" w:cs="Times New Roman"/>
          <w:color w:val="000000"/>
          <w:sz w:val="24"/>
          <w:szCs w:val="24"/>
          <w:lang w:val="de-DE" w:eastAsia="ru-RU"/>
        </w:rPr>
        <w:t xml:space="preserve"> с </w:t>
      </w:r>
      <w:proofErr w:type="spellStart"/>
      <w:r w:rsidRPr="00300645">
        <w:rPr>
          <w:rFonts w:ascii="Times New Roman" w:eastAsia="Times New Roman" w:hAnsi="Times New Roman" w:cs="Times New Roman"/>
          <w:color w:val="000000"/>
          <w:sz w:val="24"/>
          <w:szCs w:val="24"/>
          <w:lang w:val="de-DE" w:eastAsia="ru-RU"/>
        </w:rPr>
        <w:t>приказом</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Ми</w:t>
      </w:r>
      <w:r w:rsidR="007A7A4C" w:rsidRPr="00300645">
        <w:rPr>
          <w:rFonts w:ascii="Times New Roman" w:eastAsia="Times New Roman" w:hAnsi="Times New Roman" w:cs="Times New Roman"/>
          <w:color w:val="000000"/>
          <w:sz w:val="24"/>
          <w:szCs w:val="24"/>
          <w:lang w:val="de-DE" w:eastAsia="ru-RU"/>
        </w:rPr>
        <w:t>нтруда</w:t>
      </w:r>
      <w:proofErr w:type="spellEnd"/>
      <w:r w:rsidR="007A7A4C" w:rsidRPr="00300645">
        <w:rPr>
          <w:rFonts w:ascii="Times New Roman" w:eastAsia="Times New Roman" w:hAnsi="Times New Roman" w:cs="Times New Roman"/>
          <w:color w:val="000000"/>
          <w:sz w:val="24"/>
          <w:szCs w:val="24"/>
          <w:lang w:val="de-DE" w:eastAsia="ru-RU"/>
        </w:rPr>
        <w:t xml:space="preserve"> </w:t>
      </w:r>
      <w:proofErr w:type="spellStart"/>
      <w:r w:rsidR="007A7A4C" w:rsidRPr="00300645">
        <w:rPr>
          <w:rFonts w:ascii="Times New Roman" w:eastAsia="Times New Roman" w:hAnsi="Times New Roman" w:cs="Times New Roman"/>
          <w:color w:val="000000"/>
          <w:sz w:val="24"/>
          <w:szCs w:val="24"/>
          <w:lang w:val="de-DE" w:eastAsia="ru-RU"/>
        </w:rPr>
        <w:t>России</w:t>
      </w:r>
      <w:proofErr w:type="spellEnd"/>
      <w:r w:rsidR="007A7A4C" w:rsidRPr="00300645">
        <w:rPr>
          <w:rFonts w:ascii="Times New Roman" w:eastAsia="Times New Roman" w:hAnsi="Times New Roman" w:cs="Times New Roman"/>
          <w:color w:val="000000"/>
          <w:sz w:val="24"/>
          <w:szCs w:val="24"/>
          <w:lang w:val="de-DE" w:eastAsia="ru-RU"/>
        </w:rPr>
        <w:t xml:space="preserve"> </w:t>
      </w:r>
      <w:proofErr w:type="spellStart"/>
      <w:r w:rsidR="007A7A4C" w:rsidRPr="00300645">
        <w:rPr>
          <w:rFonts w:ascii="Times New Roman" w:eastAsia="Times New Roman" w:hAnsi="Times New Roman" w:cs="Times New Roman"/>
          <w:color w:val="000000"/>
          <w:sz w:val="24"/>
          <w:szCs w:val="24"/>
          <w:lang w:val="de-DE" w:eastAsia="ru-RU"/>
        </w:rPr>
        <w:t>от</w:t>
      </w:r>
      <w:proofErr w:type="spellEnd"/>
      <w:r w:rsidR="007A7A4C" w:rsidRPr="00300645">
        <w:rPr>
          <w:rFonts w:ascii="Times New Roman" w:eastAsia="Times New Roman" w:hAnsi="Times New Roman" w:cs="Times New Roman"/>
          <w:color w:val="000000"/>
          <w:sz w:val="24"/>
          <w:szCs w:val="24"/>
          <w:lang w:val="de-DE" w:eastAsia="ru-RU"/>
        </w:rPr>
        <w:t xml:space="preserve"> </w:t>
      </w:r>
      <w:r w:rsidR="00703183">
        <w:rPr>
          <w:rFonts w:ascii="Times New Roman" w:eastAsia="Times New Roman" w:hAnsi="Times New Roman" w:cs="Times New Roman"/>
          <w:color w:val="000000"/>
          <w:sz w:val="24"/>
          <w:szCs w:val="24"/>
          <w:lang w:eastAsia="ru-RU"/>
        </w:rPr>
        <w:t>05</w:t>
      </w:r>
      <w:r w:rsidR="00703183">
        <w:rPr>
          <w:rFonts w:ascii="Times New Roman" w:eastAsia="Times New Roman" w:hAnsi="Times New Roman" w:cs="Times New Roman"/>
          <w:color w:val="000000"/>
          <w:sz w:val="24"/>
          <w:szCs w:val="24"/>
          <w:lang w:val="de-DE" w:eastAsia="ru-RU"/>
        </w:rPr>
        <w:t>.0</w:t>
      </w:r>
      <w:r w:rsidR="00703183">
        <w:rPr>
          <w:rFonts w:ascii="Times New Roman" w:eastAsia="Times New Roman" w:hAnsi="Times New Roman" w:cs="Times New Roman"/>
          <w:color w:val="000000"/>
          <w:sz w:val="24"/>
          <w:szCs w:val="24"/>
          <w:lang w:eastAsia="ru-RU"/>
        </w:rPr>
        <w:t>3</w:t>
      </w:r>
      <w:r w:rsidR="007A7A4C" w:rsidRPr="00300645">
        <w:rPr>
          <w:rFonts w:ascii="Times New Roman" w:eastAsia="Times New Roman" w:hAnsi="Times New Roman" w:cs="Times New Roman"/>
          <w:color w:val="000000"/>
          <w:sz w:val="24"/>
          <w:szCs w:val="24"/>
          <w:lang w:val="de-DE" w:eastAsia="ru-RU"/>
        </w:rPr>
        <w:t>.20</w:t>
      </w:r>
      <w:r w:rsidR="00703183">
        <w:rPr>
          <w:rFonts w:ascii="Times New Roman" w:eastAsia="Times New Roman" w:hAnsi="Times New Roman" w:cs="Times New Roman"/>
          <w:color w:val="000000"/>
          <w:sz w:val="24"/>
          <w:szCs w:val="24"/>
          <w:lang w:eastAsia="ru-RU"/>
        </w:rPr>
        <w:t>21</w:t>
      </w:r>
      <w:r w:rsidR="007A7A4C" w:rsidRPr="00300645">
        <w:rPr>
          <w:rFonts w:ascii="Times New Roman" w:eastAsia="Times New Roman" w:hAnsi="Times New Roman" w:cs="Times New Roman"/>
          <w:color w:val="000000"/>
          <w:sz w:val="24"/>
          <w:szCs w:val="24"/>
          <w:lang w:val="de-DE" w:eastAsia="ru-RU"/>
        </w:rPr>
        <w:t xml:space="preserve"> № </w:t>
      </w:r>
      <w:r w:rsidR="00703183">
        <w:rPr>
          <w:rFonts w:ascii="Times New Roman" w:eastAsia="Times New Roman" w:hAnsi="Times New Roman" w:cs="Times New Roman"/>
          <w:color w:val="000000"/>
          <w:sz w:val="24"/>
          <w:szCs w:val="24"/>
          <w:lang w:eastAsia="ru-RU"/>
        </w:rPr>
        <w:t>107</w:t>
      </w:r>
      <w:r w:rsidRPr="00300645">
        <w:rPr>
          <w:rFonts w:ascii="Times New Roman" w:eastAsia="Times New Roman" w:hAnsi="Times New Roman" w:cs="Times New Roman"/>
          <w:color w:val="000000"/>
          <w:sz w:val="24"/>
          <w:szCs w:val="24"/>
          <w:lang w:val="de-DE" w:eastAsia="ru-RU"/>
        </w:rPr>
        <w:t>н «</w:t>
      </w:r>
      <w:proofErr w:type="spellStart"/>
      <w:r w:rsidRPr="00300645">
        <w:rPr>
          <w:rFonts w:ascii="Times New Roman" w:eastAsia="Times New Roman" w:hAnsi="Times New Roman" w:cs="Times New Roman"/>
          <w:color w:val="000000"/>
          <w:sz w:val="24"/>
          <w:szCs w:val="24"/>
          <w:lang w:val="de-DE" w:eastAsia="ru-RU"/>
        </w:rPr>
        <w:t>Об</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утверждении</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сроков</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пользования</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техническими</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средствами</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реабилитации</w:t>
      </w:r>
      <w:proofErr w:type="spellEnd"/>
      <w:r w:rsidRPr="00300645">
        <w:rPr>
          <w:rFonts w:ascii="Times New Roman" w:eastAsia="Times New Roman" w:hAnsi="Times New Roman" w:cs="Times New Roman"/>
          <w:color w:val="000000"/>
          <w:sz w:val="24"/>
          <w:szCs w:val="24"/>
          <w:lang w:val="de-DE" w:eastAsia="ru-RU"/>
        </w:rPr>
        <w:t xml:space="preserve">, </w:t>
      </w:r>
      <w:proofErr w:type="spellStart"/>
      <w:r w:rsidRPr="00300645">
        <w:rPr>
          <w:rFonts w:ascii="Times New Roman" w:eastAsia="Times New Roman" w:hAnsi="Times New Roman" w:cs="Times New Roman"/>
          <w:color w:val="000000"/>
          <w:sz w:val="24"/>
          <w:szCs w:val="24"/>
          <w:lang w:val="de-DE" w:eastAsia="ru-RU"/>
        </w:rPr>
        <w:t>протезами</w:t>
      </w:r>
      <w:proofErr w:type="spellEnd"/>
      <w:r w:rsidRPr="00300645">
        <w:rPr>
          <w:rFonts w:ascii="Times New Roman" w:eastAsia="Times New Roman" w:hAnsi="Times New Roman" w:cs="Times New Roman"/>
          <w:color w:val="000000"/>
          <w:sz w:val="24"/>
          <w:szCs w:val="24"/>
          <w:lang w:val="de-DE" w:eastAsia="ru-RU"/>
        </w:rPr>
        <w:t xml:space="preserve"> и </w:t>
      </w:r>
      <w:proofErr w:type="spellStart"/>
      <w:r w:rsidRPr="00300645">
        <w:rPr>
          <w:rFonts w:ascii="Times New Roman" w:eastAsia="Times New Roman" w:hAnsi="Times New Roman" w:cs="Times New Roman"/>
          <w:color w:val="000000"/>
          <w:sz w:val="24"/>
          <w:szCs w:val="24"/>
          <w:lang w:val="de-DE" w:eastAsia="ru-RU"/>
        </w:rPr>
        <w:t>про</w:t>
      </w:r>
      <w:r w:rsidR="00703183">
        <w:rPr>
          <w:rFonts w:ascii="Times New Roman" w:eastAsia="Times New Roman" w:hAnsi="Times New Roman" w:cs="Times New Roman"/>
          <w:color w:val="000000"/>
          <w:sz w:val="24"/>
          <w:szCs w:val="24"/>
          <w:lang w:val="de-DE" w:eastAsia="ru-RU"/>
        </w:rPr>
        <w:t>тезно-ортопедическими</w:t>
      </w:r>
      <w:proofErr w:type="spellEnd"/>
      <w:r w:rsidR="00703183">
        <w:rPr>
          <w:rFonts w:ascii="Times New Roman" w:eastAsia="Times New Roman" w:hAnsi="Times New Roman" w:cs="Times New Roman"/>
          <w:color w:val="000000"/>
          <w:sz w:val="24"/>
          <w:szCs w:val="24"/>
          <w:lang w:val="de-DE" w:eastAsia="ru-RU"/>
        </w:rPr>
        <w:t xml:space="preserve"> </w:t>
      </w:r>
      <w:proofErr w:type="spellStart"/>
      <w:r w:rsidR="00703183">
        <w:rPr>
          <w:rFonts w:ascii="Times New Roman" w:eastAsia="Times New Roman" w:hAnsi="Times New Roman" w:cs="Times New Roman"/>
          <w:color w:val="000000"/>
          <w:sz w:val="24"/>
          <w:szCs w:val="24"/>
          <w:lang w:val="de-DE" w:eastAsia="ru-RU"/>
        </w:rPr>
        <w:t>изделиями</w:t>
      </w:r>
      <w:proofErr w:type="spellEnd"/>
      <w:r w:rsidRPr="00300645">
        <w:rPr>
          <w:rFonts w:ascii="Times New Roman" w:eastAsia="Times New Roman" w:hAnsi="Times New Roman" w:cs="Times New Roman"/>
          <w:color w:val="000000"/>
          <w:sz w:val="24"/>
          <w:szCs w:val="24"/>
          <w:lang w:val="de-DE" w:eastAsia="ru-RU"/>
        </w:rPr>
        <w:t>».</w:t>
      </w:r>
    </w:p>
    <w:p w:rsidR="00300645" w:rsidRDefault="00300645" w:rsidP="00737CEE">
      <w:pPr>
        <w:spacing w:after="0" w:line="240" w:lineRule="auto"/>
        <w:ind w:firstLine="426"/>
        <w:jc w:val="both"/>
        <w:rPr>
          <w:rFonts w:ascii="Times New Roman" w:eastAsia="Times New Roman" w:hAnsi="Times New Roman" w:cs="Times New Roman"/>
          <w:color w:val="000000"/>
          <w:sz w:val="24"/>
          <w:szCs w:val="24"/>
          <w:lang w:eastAsia="ru-RU"/>
        </w:rPr>
      </w:pPr>
    </w:p>
    <w:p w:rsidR="00570317" w:rsidRDefault="00570317" w:rsidP="00570317">
      <w:pPr>
        <w:spacing w:after="0"/>
        <w:jc w:val="both"/>
        <w:rPr>
          <w:rFonts w:cs="Times New Roman"/>
          <w:i/>
        </w:rPr>
      </w:pPr>
      <w:r>
        <w:rPr>
          <w:rFonts w:cs="Times New Roman"/>
          <w:bCs/>
          <w:i/>
        </w:rPr>
        <w:t>Место поставки Товара</w:t>
      </w:r>
      <w:r>
        <w:rPr>
          <w:rFonts w:cs="Times New Roman"/>
          <w:i/>
        </w:rPr>
        <w:t xml:space="preserve">: </w:t>
      </w:r>
    </w:p>
    <w:p w:rsidR="00570317" w:rsidRDefault="00570317" w:rsidP="00570317">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570317" w:rsidRDefault="00570317" w:rsidP="00570317">
      <w:pPr>
        <w:pStyle w:val="ConsPlusNormal"/>
        <w:jc w:val="both"/>
        <w:rPr>
          <w:rFonts w:cs="Times New Roman"/>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570317" w:rsidRDefault="00570317" w:rsidP="00570317">
      <w:pPr>
        <w:spacing w:after="0"/>
        <w:jc w:val="both"/>
        <w:rPr>
          <w:i/>
          <w:sz w:val="24"/>
          <w:szCs w:val="24"/>
        </w:rPr>
      </w:pPr>
      <w:proofErr w:type="gramStart"/>
      <w:r>
        <w:rPr>
          <w:i/>
        </w:rPr>
        <w:t xml:space="preserve">-в стационарных пунктах выдачи, организованных в соответствии с </w:t>
      </w:r>
      <w:hyperlink r:id="rId9" w:history="1">
        <w:r>
          <w:rPr>
            <w:rStyle w:val="ad"/>
            <w:i/>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570317" w:rsidRDefault="00570317" w:rsidP="00570317">
      <w:pPr>
        <w:spacing w:after="0"/>
        <w:jc w:val="both"/>
        <w:rPr>
          <w:rFonts w:cs="Times New Roman"/>
          <w:i/>
        </w:rPr>
      </w:pPr>
    </w:p>
    <w:p w:rsidR="00570317" w:rsidRDefault="00570317" w:rsidP="00570317">
      <w:pPr>
        <w:spacing w:after="0"/>
        <w:jc w:val="both"/>
        <w:rPr>
          <w:rFonts w:eastAsia="Calibri" w:cs="Times New Roman"/>
          <w:i/>
          <w:lang w:val="de-DE"/>
        </w:rPr>
      </w:pPr>
      <w:r>
        <w:rPr>
          <w:rFonts w:eastAsia="Calibri" w:cs="Times New Roman"/>
          <w:i/>
        </w:rPr>
        <w:t xml:space="preserve">Срок поставки Товара: </w:t>
      </w:r>
    </w:p>
    <w:p w:rsidR="00570317" w:rsidRDefault="00570317" w:rsidP="00570317">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570317" w:rsidRDefault="00570317" w:rsidP="00570317">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300645" w:rsidRPr="00570317" w:rsidRDefault="00300645" w:rsidP="00737CEE">
      <w:pPr>
        <w:spacing w:after="0" w:line="240" w:lineRule="auto"/>
        <w:ind w:firstLine="426"/>
        <w:jc w:val="both"/>
        <w:rPr>
          <w:rFonts w:ascii="Times New Roman" w:eastAsia="Times New Roman" w:hAnsi="Times New Roman" w:cs="Times New Roman"/>
          <w:color w:val="auto"/>
          <w:sz w:val="24"/>
          <w:szCs w:val="24"/>
          <w:lang w:eastAsia="ru-RU"/>
        </w:rPr>
      </w:pPr>
    </w:p>
    <w:sectPr w:rsidR="00300645" w:rsidRPr="00570317" w:rsidSect="0051133A">
      <w:pgSz w:w="11906" w:h="16838"/>
      <w:pgMar w:top="568" w:right="991" w:bottom="567"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35" w:rsidRDefault="00E90635" w:rsidP="00E30910">
      <w:pPr>
        <w:spacing w:after="0" w:line="240" w:lineRule="auto"/>
      </w:pPr>
      <w:r>
        <w:separator/>
      </w:r>
    </w:p>
  </w:endnote>
  <w:endnote w:type="continuationSeparator" w:id="0">
    <w:p w:rsidR="00E90635" w:rsidRDefault="00E90635" w:rsidP="00E3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35" w:rsidRDefault="00E90635" w:rsidP="00E30910">
      <w:pPr>
        <w:spacing w:after="0" w:line="240" w:lineRule="auto"/>
      </w:pPr>
      <w:r>
        <w:separator/>
      </w:r>
    </w:p>
  </w:footnote>
  <w:footnote w:type="continuationSeparator" w:id="0">
    <w:p w:rsidR="00E90635" w:rsidRDefault="00E90635" w:rsidP="00E30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66E"/>
    <w:multiLevelType w:val="multilevel"/>
    <w:tmpl w:val="8F7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F0"/>
    <w:rsid w:val="000643E9"/>
    <w:rsid w:val="000F58E8"/>
    <w:rsid w:val="001348D8"/>
    <w:rsid w:val="001A6C61"/>
    <w:rsid w:val="001B0864"/>
    <w:rsid w:val="001B2FA8"/>
    <w:rsid w:val="00217732"/>
    <w:rsid w:val="002234B3"/>
    <w:rsid w:val="002B0356"/>
    <w:rsid w:val="002C27CE"/>
    <w:rsid w:val="002C47DC"/>
    <w:rsid w:val="00300645"/>
    <w:rsid w:val="00350C21"/>
    <w:rsid w:val="00367D20"/>
    <w:rsid w:val="003B0224"/>
    <w:rsid w:val="003C17F4"/>
    <w:rsid w:val="004839B3"/>
    <w:rsid w:val="004D130E"/>
    <w:rsid w:val="004D22D5"/>
    <w:rsid w:val="0051133A"/>
    <w:rsid w:val="00513938"/>
    <w:rsid w:val="00570317"/>
    <w:rsid w:val="00622D0D"/>
    <w:rsid w:val="00673D34"/>
    <w:rsid w:val="006B0984"/>
    <w:rsid w:val="00703183"/>
    <w:rsid w:val="00717623"/>
    <w:rsid w:val="007326D5"/>
    <w:rsid w:val="00737CEE"/>
    <w:rsid w:val="00763DBB"/>
    <w:rsid w:val="007709C6"/>
    <w:rsid w:val="007753A1"/>
    <w:rsid w:val="007A7A4C"/>
    <w:rsid w:val="007D3C5D"/>
    <w:rsid w:val="008E6BD3"/>
    <w:rsid w:val="00902976"/>
    <w:rsid w:val="00921656"/>
    <w:rsid w:val="00942552"/>
    <w:rsid w:val="00971D8A"/>
    <w:rsid w:val="00994521"/>
    <w:rsid w:val="00A06AF0"/>
    <w:rsid w:val="00A13DCB"/>
    <w:rsid w:val="00A1696A"/>
    <w:rsid w:val="00A90C61"/>
    <w:rsid w:val="00AD20C2"/>
    <w:rsid w:val="00B06F2D"/>
    <w:rsid w:val="00B21A53"/>
    <w:rsid w:val="00B31873"/>
    <w:rsid w:val="00BF3DB1"/>
    <w:rsid w:val="00BF5EF2"/>
    <w:rsid w:val="00CA2069"/>
    <w:rsid w:val="00D906DE"/>
    <w:rsid w:val="00D916E3"/>
    <w:rsid w:val="00E07038"/>
    <w:rsid w:val="00E30910"/>
    <w:rsid w:val="00E672D4"/>
    <w:rsid w:val="00E73B4E"/>
    <w:rsid w:val="00E90261"/>
    <w:rsid w:val="00E90635"/>
    <w:rsid w:val="00ED636A"/>
    <w:rsid w:val="00EF209B"/>
    <w:rsid w:val="00F43392"/>
    <w:rsid w:val="00F72F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C0420"/>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AC0420"/>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AC0420"/>
    <w:pPr>
      <w:spacing w:after="0" w:line="240" w:lineRule="auto"/>
    </w:pPr>
    <w:rPr>
      <w:rFonts w:ascii="Tahoma" w:hAnsi="Tahoma" w:cs="Tahoma"/>
      <w:sz w:val="16"/>
      <w:szCs w:val="16"/>
    </w:rPr>
  </w:style>
  <w:style w:type="paragraph" w:styleId="ab">
    <w:name w:val="No Spacing"/>
    <w:uiPriority w:val="1"/>
    <w:qFormat/>
    <w:rsid w:val="00E73B4E"/>
    <w:pPr>
      <w:spacing w:line="240" w:lineRule="auto"/>
    </w:pPr>
    <w:rPr>
      <w:color w:val="00000A"/>
      <w:sz w:val="22"/>
    </w:rPr>
  </w:style>
  <w:style w:type="table" w:styleId="ac">
    <w:name w:val="Table Grid"/>
    <w:basedOn w:val="a1"/>
    <w:uiPriority w:val="59"/>
    <w:rsid w:val="00EF20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7753A1"/>
    <w:rPr>
      <w:color w:val="0000FF"/>
      <w:u w:val="single"/>
    </w:rPr>
  </w:style>
  <w:style w:type="paragraph" w:customStyle="1" w:styleId="western">
    <w:name w:val="western"/>
    <w:basedOn w:val="a"/>
    <w:rsid w:val="007753A1"/>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
    <w:rsid w:val="00E30910"/>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e"/>
    <w:rsid w:val="00E30910"/>
    <w:rPr>
      <w:rFonts w:ascii="Times New Roman" w:eastAsia="Times New Roman" w:hAnsi="Times New Roman" w:cs="Times New Roman"/>
      <w:szCs w:val="20"/>
      <w:lang w:eastAsia="ru-RU"/>
    </w:rPr>
  </w:style>
  <w:style w:type="character" w:styleId="af0">
    <w:name w:val="footnote reference"/>
    <w:rsid w:val="00E30910"/>
    <w:rPr>
      <w:vertAlign w:val="superscript"/>
    </w:rPr>
  </w:style>
  <w:style w:type="paragraph" w:styleId="2">
    <w:name w:val="Body Text 2"/>
    <w:basedOn w:val="a"/>
    <w:link w:val="20"/>
    <w:uiPriority w:val="99"/>
    <w:semiHidden/>
    <w:unhideWhenUsed/>
    <w:rsid w:val="00E07038"/>
    <w:pPr>
      <w:spacing w:after="120" w:line="480" w:lineRule="auto"/>
    </w:pPr>
  </w:style>
  <w:style w:type="character" w:customStyle="1" w:styleId="20">
    <w:name w:val="Основной текст 2 Знак"/>
    <w:basedOn w:val="a0"/>
    <w:link w:val="2"/>
    <w:uiPriority w:val="99"/>
    <w:semiHidden/>
    <w:rsid w:val="00E07038"/>
    <w:rPr>
      <w:color w:val="00000A"/>
      <w:sz w:val="22"/>
    </w:rPr>
  </w:style>
  <w:style w:type="paragraph" w:customStyle="1" w:styleId="ConsPlusNormal">
    <w:name w:val="ConsPlusNormal"/>
    <w:rsid w:val="00B21A53"/>
    <w:pPr>
      <w:widowControl w:val="0"/>
      <w:autoSpaceDE w:val="0"/>
      <w:autoSpaceDN w:val="0"/>
      <w:spacing w:line="240" w:lineRule="auto"/>
    </w:pPr>
    <w:rPr>
      <w:rFonts w:ascii="Calibri" w:eastAsia="Times New Roman" w:hAnsi="Calibri" w:cs="Calibri"/>
      <w:sz w:val="22"/>
      <w:szCs w:val="20"/>
      <w:lang w:eastAsia="ru-RU"/>
    </w:rPr>
  </w:style>
  <w:style w:type="paragraph" w:customStyle="1" w:styleId="-">
    <w:name w:val="Контракт-пункт"/>
    <w:basedOn w:val="a"/>
    <w:rsid w:val="000643E9"/>
    <w:pPr>
      <w:widowControl w:val="0"/>
      <w:suppressAutoHyphens/>
      <w:autoSpaceDN w:val="0"/>
      <w:spacing w:after="0" w:line="240" w:lineRule="auto"/>
      <w:jc w:val="both"/>
    </w:pPr>
    <w:rPr>
      <w:rFonts w:ascii="Times New Roman" w:eastAsia="Andale Sans UI" w:hAnsi="Times New Roman" w:cs="Tahoma"/>
      <w:color w:val="auto"/>
      <w:kern w:val="3"/>
      <w:sz w:val="24"/>
      <w:szCs w:val="24"/>
      <w:lang w:val="de-DE" w:eastAsia="ja-JP" w:bidi="fa-IR"/>
    </w:rPr>
  </w:style>
  <w:style w:type="character" w:customStyle="1" w:styleId="af1">
    <w:name w:val="Основной шрифт"/>
    <w:rsid w:val="0071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C0420"/>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AC0420"/>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AC0420"/>
    <w:pPr>
      <w:spacing w:after="0" w:line="240" w:lineRule="auto"/>
    </w:pPr>
    <w:rPr>
      <w:rFonts w:ascii="Tahoma" w:hAnsi="Tahoma" w:cs="Tahoma"/>
      <w:sz w:val="16"/>
      <w:szCs w:val="16"/>
    </w:rPr>
  </w:style>
  <w:style w:type="paragraph" w:styleId="ab">
    <w:name w:val="No Spacing"/>
    <w:uiPriority w:val="1"/>
    <w:qFormat/>
    <w:rsid w:val="00E73B4E"/>
    <w:pPr>
      <w:spacing w:line="240" w:lineRule="auto"/>
    </w:pPr>
    <w:rPr>
      <w:color w:val="00000A"/>
      <w:sz w:val="22"/>
    </w:rPr>
  </w:style>
  <w:style w:type="table" w:styleId="ac">
    <w:name w:val="Table Grid"/>
    <w:basedOn w:val="a1"/>
    <w:uiPriority w:val="59"/>
    <w:rsid w:val="00EF20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7753A1"/>
    <w:rPr>
      <w:color w:val="0000FF"/>
      <w:u w:val="single"/>
    </w:rPr>
  </w:style>
  <w:style w:type="paragraph" w:customStyle="1" w:styleId="western">
    <w:name w:val="western"/>
    <w:basedOn w:val="a"/>
    <w:rsid w:val="007753A1"/>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
    <w:rsid w:val="00E30910"/>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e"/>
    <w:rsid w:val="00E30910"/>
    <w:rPr>
      <w:rFonts w:ascii="Times New Roman" w:eastAsia="Times New Roman" w:hAnsi="Times New Roman" w:cs="Times New Roman"/>
      <w:szCs w:val="20"/>
      <w:lang w:eastAsia="ru-RU"/>
    </w:rPr>
  </w:style>
  <w:style w:type="character" w:styleId="af0">
    <w:name w:val="footnote reference"/>
    <w:rsid w:val="00E30910"/>
    <w:rPr>
      <w:vertAlign w:val="superscript"/>
    </w:rPr>
  </w:style>
  <w:style w:type="paragraph" w:styleId="2">
    <w:name w:val="Body Text 2"/>
    <w:basedOn w:val="a"/>
    <w:link w:val="20"/>
    <w:uiPriority w:val="99"/>
    <w:semiHidden/>
    <w:unhideWhenUsed/>
    <w:rsid w:val="00E07038"/>
    <w:pPr>
      <w:spacing w:after="120" w:line="480" w:lineRule="auto"/>
    </w:pPr>
  </w:style>
  <w:style w:type="character" w:customStyle="1" w:styleId="20">
    <w:name w:val="Основной текст 2 Знак"/>
    <w:basedOn w:val="a0"/>
    <w:link w:val="2"/>
    <w:uiPriority w:val="99"/>
    <w:semiHidden/>
    <w:rsid w:val="00E07038"/>
    <w:rPr>
      <w:color w:val="00000A"/>
      <w:sz w:val="22"/>
    </w:rPr>
  </w:style>
  <w:style w:type="paragraph" w:customStyle="1" w:styleId="ConsPlusNormal">
    <w:name w:val="ConsPlusNormal"/>
    <w:rsid w:val="00B21A53"/>
    <w:pPr>
      <w:widowControl w:val="0"/>
      <w:autoSpaceDE w:val="0"/>
      <w:autoSpaceDN w:val="0"/>
      <w:spacing w:line="240" w:lineRule="auto"/>
    </w:pPr>
    <w:rPr>
      <w:rFonts w:ascii="Calibri" w:eastAsia="Times New Roman" w:hAnsi="Calibri" w:cs="Calibri"/>
      <w:sz w:val="22"/>
      <w:szCs w:val="20"/>
      <w:lang w:eastAsia="ru-RU"/>
    </w:rPr>
  </w:style>
  <w:style w:type="paragraph" w:customStyle="1" w:styleId="-">
    <w:name w:val="Контракт-пункт"/>
    <w:basedOn w:val="a"/>
    <w:rsid w:val="000643E9"/>
    <w:pPr>
      <w:widowControl w:val="0"/>
      <w:suppressAutoHyphens/>
      <w:autoSpaceDN w:val="0"/>
      <w:spacing w:after="0" w:line="240" w:lineRule="auto"/>
      <w:jc w:val="both"/>
    </w:pPr>
    <w:rPr>
      <w:rFonts w:ascii="Times New Roman" w:eastAsia="Andale Sans UI" w:hAnsi="Times New Roman" w:cs="Tahoma"/>
      <w:color w:val="auto"/>
      <w:kern w:val="3"/>
      <w:sz w:val="24"/>
      <w:szCs w:val="24"/>
      <w:lang w:val="de-DE" w:eastAsia="ja-JP" w:bidi="fa-IR"/>
    </w:rPr>
  </w:style>
  <w:style w:type="character" w:customStyle="1" w:styleId="af1">
    <w:name w:val="Основной шрифт"/>
    <w:rsid w:val="0071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780">
      <w:bodyDiv w:val="1"/>
      <w:marLeft w:val="0"/>
      <w:marRight w:val="0"/>
      <w:marTop w:val="0"/>
      <w:marBottom w:val="0"/>
      <w:divBdr>
        <w:top w:val="none" w:sz="0" w:space="0" w:color="auto"/>
        <w:left w:val="none" w:sz="0" w:space="0" w:color="auto"/>
        <w:bottom w:val="none" w:sz="0" w:space="0" w:color="auto"/>
        <w:right w:val="none" w:sz="0" w:space="0" w:color="auto"/>
      </w:divBdr>
    </w:div>
    <w:div w:id="442849601">
      <w:bodyDiv w:val="1"/>
      <w:marLeft w:val="0"/>
      <w:marRight w:val="0"/>
      <w:marTop w:val="0"/>
      <w:marBottom w:val="0"/>
      <w:divBdr>
        <w:top w:val="none" w:sz="0" w:space="0" w:color="auto"/>
        <w:left w:val="none" w:sz="0" w:space="0" w:color="auto"/>
        <w:bottom w:val="none" w:sz="0" w:space="0" w:color="auto"/>
        <w:right w:val="none" w:sz="0" w:space="0" w:color="auto"/>
      </w:divBdr>
    </w:div>
    <w:div w:id="515000349">
      <w:bodyDiv w:val="1"/>
      <w:marLeft w:val="0"/>
      <w:marRight w:val="0"/>
      <w:marTop w:val="0"/>
      <w:marBottom w:val="0"/>
      <w:divBdr>
        <w:top w:val="none" w:sz="0" w:space="0" w:color="auto"/>
        <w:left w:val="none" w:sz="0" w:space="0" w:color="auto"/>
        <w:bottom w:val="none" w:sz="0" w:space="0" w:color="auto"/>
        <w:right w:val="none" w:sz="0" w:space="0" w:color="auto"/>
      </w:divBdr>
    </w:div>
    <w:div w:id="609093392">
      <w:bodyDiv w:val="1"/>
      <w:marLeft w:val="0"/>
      <w:marRight w:val="0"/>
      <w:marTop w:val="0"/>
      <w:marBottom w:val="0"/>
      <w:divBdr>
        <w:top w:val="none" w:sz="0" w:space="0" w:color="auto"/>
        <w:left w:val="none" w:sz="0" w:space="0" w:color="auto"/>
        <w:bottom w:val="none" w:sz="0" w:space="0" w:color="auto"/>
        <w:right w:val="none" w:sz="0" w:space="0" w:color="auto"/>
      </w:divBdr>
    </w:div>
    <w:div w:id="712539811">
      <w:bodyDiv w:val="1"/>
      <w:marLeft w:val="0"/>
      <w:marRight w:val="0"/>
      <w:marTop w:val="0"/>
      <w:marBottom w:val="0"/>
      <w:divBdr>
        <w:top w:val="none" w:sz="0" w:space="0" w:color="auto"/>
        <w:left w:val="none" w:sz="0" w:space="0" w:color="auto"/>
        <w:bottom w:val="none" w:sz="0" w:space="0" w:color="auto"/>
        <w:right w:val="none" w:sz="0" w:space="0" w:color="auto"/>
      </w:divBdr>
    </w:div>
    <w:div w:id="801852175">
      <w:bodyDiv w:val="1"/>
      <w:marLeft w:val="0"/>
      <w:marRight w:val="0"/>
      <w:marTop w:val="0"/>
      <w:marBottom w:val="0"/>
      <w:divBdr>
        <w:top w:val="none" w:sz="0" w:space="0" w:color="auto"/>
        <w:left w:val="none" w:sz="0" w:space="0" w:color="auto"/>
        <w:bottom w:val="none" w:sz="0" w:space="0" w:color="auto"/>
        <w:right w:val="none" w:sz="0" w:space="0" w:color="auto"/>
      </w:divBdr>
    </w:div>
    <w:div w:id="1180893991">
      <w:bodyDiv w:val="1"/>
      <w:marLeft w:val="0"/>
      <w:marRight w:val="0"/>
      <w:marTop w:val="0"/>
      <w:marBottom w:val="0"/>
      <w:divBdr>
        <w:top w:val="none" w:sz="0" w:space="0" w:color="auto"/>
        <w:left w:val="none" w:sz="0" w:space="0" w:color="auto"/>
        <w:bottom w:val="none" w:sz="0" w:space="0" w:color="auto"/>
        <w:right w:val="none" w:sz="0" w:space="0" w:color="auto"/>
      </w:divBdr>
    </w:div>
    <w:div w:id="1233856349">
      <w:bodyDiv w:val="1"/>
      <w:marLeft w:val="0"/>
      <w:marRight w:val="0"/>
      <w:marTop w:val="0"/>
      <w:marBottom w:val="0"/>
      <w:divBdr>
        <w:top w:val="none" w:sz="0" w:space="0" w:color="auto"/>
        <w:left w:val="none" w:sz="0" w:space="0" w:color="auto"/>
        <w:bottom w:val="none" w:sz="0" w:space="0" w:color="auto"/>
        <w:right w:val="none" w:sz="0" w:space="0" w:color="auto"/>
      </w:divBdr>
    </w:div>
    <w:div w:id="1462990591">
      <w:bodyDiv w:val="1"/>
      <w:marLeft w:val="0"/>
      <w:marRight w:val="0"/>
      <w:marTop w:val="0"/>
      <w:marBottom w:val="0"/>
      <w:divBdr>
        <w:top w:val="none" w:sz="0" w:space="0" w:color="auto"/>
        <w:left w:val="none" w:sz="0" w:space="0" w:color="auto"/>
        <w:bottom w:val="none" w:sz="0" w:space="0" w:color="auto"/>
        <w:right w:val="none" w:sz="0" w:space="0" w:color="auto"/>
      </w:divBdr>
    </w:div>
    <w:div w:id="2008358431">
      <w:bodyDiv w:val="1"/>
      <w:marLeft w:val="0"/>
      <w:marRight w:val="0"/>
      <w:marTop w:val="0"/>
      <w:marBottom w:val="0"/>
      <w:divBdr>
        <w:top w:val="none" w:sz="0" w:space="0" w:color="auto"/>
        <w:left w:val="none" w:sz="0" w:space="0" w:color="auto"/>
        <w:bottom w:val="none" w:sz="0" w:space="0" w:color="auto"/>
        <w:right w:val="none" w:sz="0" w:space="0" w:color="auto"/>
      </w:divBdr>
    </w:div>
    <w:div w:id="2047561062">
      <w:bodyDiv w:val="1"/>
      <w:marLeft w:val="0"/>
      <w:marRight w:val="0"/>
      <w:marTop w:val="0"/>
      <w:marBottom w:val="0"/>
      <w:divBdr>
        <w:top w:val="none" w:sz="0" w:space="0" w:color="auto"/>
        <w:left w:val="none" w:sz="0" w:space="0" w:color="auto"/>
        <w:bottom w:val="none" w:sz="0" w:space="0" w:color="auto"/>
        <w:right w:val="none" w:sz="0" w:space="0" w:color="auto"/>
      </w:divBdr>
    </w:div>
    <w:div w:id="205226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A976-C21C-4783-B99F-8F96B006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Макаркина Наталья Петровна</cp:lastModifiedBy>
  <cp:revision>2</cp:revision>
  <cp:lastPrinted>2019-06-25T06:11:00Z</cp:lastPrinted>
  <dcterms:created xsi:type="dcterms:W3CDTF">2023-02-06T16:50:00Z</dcterms:created>
  <dcterms:modified xsi:type="dcterms:W3CDTF">2023-02-06T16:50:00Z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