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92" w:rsidRPr="007E188B" w:rsidRDefault="00905D92" w:rsidP="00905D92">
      <w:pPr>
        <w:widowControl w:val="0"/>
        <w:tabs>
          <w:tab w:val="left" w:pos="61"/>
        </w:tabs>
        <w:autoSpaceDE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188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05D92" w:rsidRPr="007E188B" w:rsidRDefault="00905D92" w:rsidP="00905D92">
      <w:pPr>
        <w:tabs>
          <w:tab w:val="left" w:pos="141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E188B">
        <w:rPr>
          <w:rFonts w:ascii="Times New Roman" w:hAnsi="Times New Roman" w:cs="Times New Roman"/>
          <w:sz w:val="24"/>
          <w:szCs w:val="24"/>
        </w:rPr>
        <w:t xml:space="preserve">к Извещению электронного аукциона </w:t>
      </w:r>
    </w:p>
    <w:p w:rsidR="00905D92" w:rsidRPr="007E188B" w:rsidRDefault="00905D92" w:rsidP="00A946B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946BC" w:rsidRPr="007E188B" w:rsidRDefault="00E20EED" w:rsidP="00A946B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E188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7E188B" w:rsidRPr="007E188B" w:rsidRDefault="007E188B" w:rsidP="007E188B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188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Pr="007E188B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казание в 2023 году услуг </w:t>
      </w:r>
      <w:r w:rsidRPr="007E18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санаторно-курортному лечению граждан-получателей набора социальных услуг с заболеваниями костно-мышечной </w:t>
      </w:r>
      <w:proofErr w:type="gramStart"/>
      <w:r w:rsidRPr="007E18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системы,   </w:t>
      </w:r>
      <w:proofErr w:type="gramEnd"/>
      <w:r w:rsidRPr="007E188B">
        <w:rPr>
          <w:rFonts w:ascii="Times New Roman" w:eastAsia="Calibri" w:hAnsi="Times New Roman" w:cs="Times New Roman"/>
          <w:color w:val="000000"/>
          <w:sz w:val="24"/>
          <w:szCs w:val="24"/>
        </w:rPr>
        <w:t>нервной системы, мочеполовой системы.</w:t>
      </w:r>
    </w:p>
    <w:p w:rsidR="00BF6888" w:rsidRPr="007E188B" w:rsidRDefault="00BF6888" w:rsidP="005733B7">
      <w:pPr>
        <w:tabs>
          <w:tab w:val="left" w:pos="3885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1417"/>
        <w:gridCol w:w="1843"/>
        <w:gridCol w:w="1843"/>
      </w:tblGrid>
      <w:tr w:rsidR="00BF6888" w:rsidRPr="007E188B" w:rsidTr="007F5023">
        <w:trPr>
          <w:trHeight w:val="1122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88" w:rsidRPr="007E188B" w:rsidRDefault="00BF68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88" w:rsidRPr="007E188B" w:rsidRDefault="00BF6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E18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r w:rsidRPr="007E18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88" w:rsidRPr="007E188B" w:rsidRDefault="00BF6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8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88" w:rsidRPr="007E188B" w:rsidRDefault="00BF6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88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путевок, шт.</w:t>
            </w:r>
          </w:p>
        </w:tc>
      </w:tr>
      <w:tr w:rsidR="00BF6888" w:rsidRPr="007E188B" w:rsidTr="007F5023">
        <w:trPr>
          <w:trHeight w:val="38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8B" w:rsidRPr="007E188B" w:rsidRDefault="007E188B" w:rsidP="007E18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18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E188B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казание в 2023 году услуг </w:t>
            </w:r>
            <w:r w:rsidRPr="007E1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санаторно-курортному лечению граждан-получателей набора социальных услуг с заболеваниями костно-мышечной </w:t>
            </w:r>
            <w:proofErr w:type="gramStart"/>
            <w:r w:rsidRPr="007E1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системы,   </w:t>
            </w:r>
            <w:proofErr w:type="gramEnd"/>
            <w:r w:rsidRPr="007E1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нервной системы, мочеполовой системы.</w:t>
            </w:r>
          </w:p>
          <w:p w:rsidR="00BF6888" w:rsidRPr="007E188B" w:rsidRDefault="00BF6888" w:rsidP="00A946B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88" w:rsidRPr="007E188B" w:rsidRDefault="00BF6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8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Койко-день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88" w:rsidRPr="007E188B" w:rsidRDefault="007E18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88" w:rsidRPr="007E188B" w:rsidRDefault="007E18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F6888" w:rsidRPr="007E188B" w:rsidTr="007F5023">
        <w:trPr>
          <w:trHeight w:val="38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88" w:rsidRPr="007E188B" w:rsidRDefault="00BF6888">
            <w:pPr>
              <w:autoSpaceDE w:val="0"/>
              <w:autoSpaceDN w:val="0"/>
              <w:adjustRightInd w:val="0"/>
              <w:spacing w:after="0"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7E188B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88" w:rsidRPr="007E188B" w:rsidRDefault="00BF68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88" w:rsidRPr="007E188B" w:rsidRDefault="007E18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88" w:rsidRPr="007E188B" w:rsidRDefault="007E188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7E188B" w:rsidRPr="007E188B" w:rsidRDefault="007E188B" w:rsidP="007E188B">
      <w:pPr>
        <w:keepNext/>
        <w:shd w:val="clear" w:color="auto" w:fill="FFFFFF"/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7E18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Требования к техническим и функциональным характеристикам товара:</w:t>
      </w:r>
    </w:p>
    <w:p w:rsidR="007E188B" w:rsidRPr="007E188B" w:rsidRDefault="007E188B" w:rsidP="007E188B">
      <w:pPr>
        <w:keepNext/>
        <w:shd w:val="clear" w:color="auto" w:fill="FFFFFF"/>
        <w:tabs>
          <w:tab w:val="left" w:pos="567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188B">
        <w:rPr>
          <w:rFonts w:ascii="Times New Roman" w:eastAsia="Calibri" w:hAnsi="Times New Roman" w:cs="Times New Roman"/>
          <w:bCs/>
          <w:sz w:val="24"/>
          <w:szCs w:val="24"/>
        </w:rPr>
        <w:tab/>
        <w:t>Наличие у санаторно-курортного учреждения действующей лицензии на оказание медицинской помощи при санаторно-курортном лечении по соответствующим профилям, в соответствии: с Федеральным законом от 04.05.2011 № 99-ФЗ «О лицензировании отдельных видов деятельности»,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7E188B">
        <w:rPr>
          <w:rFonts w:ascii="Times New Roman" w:eastAsia="Calibri" w:hAnsi="Times New Roman" w:cs="Times New Roman"/>
          <w:bCs/>
          <w:sz w:val="24"/>
          <w:szCs w:val="24"/>
        </w:rPr>
        <w:t>Сколково</w:t>
      </w:r>
      <w:proofErr w:type="spellEnd"/>
      <w:r w:rsidRPr="007E188B">
        <w:rPr>
          <w:rFonts w:ascii="Times New Roman" w:eastAsia="Calibri" w:hAnsi="Times New Roman" w:cs="Times New Roman"/>
          <w:bCs/>
          <w:sz w:val="24"/>
          <w:szCs w:val="24"/>
        </w:rPr>
        <w:t>»), утвержденным Постановлением Правительства Российской Федерации от 01.06.2021 г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7E188B">
        <w:rPr>
          <w:rFonts w:ascii="Times New Roman" w:eastAsia="Calibri" w:hAnsi="Times New Roman" w:cs="Times New Roman"/>
          <w:bCs/>
          <w:sz w:val="24"/>
          <w:szCs w:val="24"/>
        </w:rPr>
        <w:t>Сколково</w:t>
      </w:r>
      <w:proofErr w:type="spellEnd"/>
      <w:r w:rsidRPr="007E188B">
        <w:rPr>
          <w:rFonts w:ascii="Times New Roman" w:eastAsia="Calibri" w:hAnsi="Times New Roman" w:cs="Times New Roman"/>
          <w:bCs/>
          <w:sz w:val="24"/>
          <w:szCs w:val="24"/>
        </w:rPr>
        <w:t xml:space="preserve">»). </w:t>
      </w:r>
    </w:p>
    <w:p w:rsidR="007E188B" w:rsidRPr="007E188B" w:rsidRDefault="007E188B" w:rsidP="007E188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Санаторно-курортные учреждения, оказывающие услуги по </w:t>
      </w:r>
      <w:r w:rsidRPr="007E188B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 xml:space="preserve">санаторно-курортному лечению </w:t>
      </w:r>
      <w:r w:rsidRPr="007E1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должны быть расположены в местностях с благоприятными климатогеографическими условиями, позволяющими использовать природные лечебные факторы, при наличии парковой зоны. </w:t>
      </w:r>
    </w:p>
    <w:p w:rsidR="007E188B" w:rsidRPr="007E188B" w:rsidRDefault="007E188B" w:rsidP="007E188B">
      <w:pPr>
        <w:widowControl w:val="0"/>
        <w:shd w:val="clear" w:color="auto" w:fill="FFFFFF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88B">
        <w:rPr>
          <w:rFonts w:ascii="Times New Roman" w:eastAsia="Calibri" w:hAnsi="Times New Roman" w:cs="Times New Roman"/>
          <w:bCs/>
          <w:sz w:val="24"/>
          <w:szCs w:val="24"/>
        </w:rPr>
        <w:t xml:space="preserve">Оформление медицинской документации для поступающих на </w:t>
      </w:r>
      <w:r w:rsidRPr="007E188B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санаторно-курортное лечение в медицинские организации</w:t>
      </w:r>
      <w:r w:rsidRPr="007E18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E188B">
        <w:rPr>
          <w:rFonts w:ascii="Times New Roman" w:eastAsia="Calibri" w:hAnsi="Times New Roman" w:cs="Times New Roman"/>
          <w:sz w:val="24"/>
          <w:szCs w:val="24"/>
        </w:rPr>
        <w:t xml:space="preserve">граждан – получателей набора социальных услуг </w:t>
      </w:r>
      <w:r w:rsidRPr="007E188B">
        <w:rPr>
          <w:rFonts w:ascii="Times New Roman" w:eastAsia="Calibri" w:hAnsi="Times New Roman" w:cs="Times New Roman"/>
          <w:bCs/>
          <w:sz w:val="24"/>
          <w:szCs w:val="24"/>
        </w:rPr>
        <w:t xml:space="preserve">должно осуществляться по установленным формам, утвержденным </w:t>
      </w:r>
      <w:proofErr w:type="spellStart"/>
      <w:r w:rsidRPr="007E188B">
        <w:rPr>
          <w:rFonts w:ascii="Times New Roman" w:eastAsia="Calibri" w:hAnsi="Times New Roman" w:cs="Times New Roman"/>
          <w:bCs/>
          <w:sz w:val="24"/>
          <w:szCs w:val="24"/>
        </w:rPr>
        <w:t>Минздравсоцразвития</w:t>
      </w:r>
      <w:proofErr w:type="spellEnd"/>
      <w:r w:rsidRPr="007E188B">
        <w:rPr>
          <w:rFonts w:ascii="Times New Roman" w:eastAsia="Calibri" w:hAnsi="Times New Roman" w:cs="Times New Roman"/>
          <w:bCs/>
          <w:sz w:val="24"/>
          <w:szCs w:val="24"/>
        </w:rPr>
        <w:t xml:space="preserve"> России.</w:t>
      </w:r>
    </w:p>
    <w:p w:rsidR="007E188B" w:rsidRPr="007E188B" w:rsidRDefault="007E188B" w:rsidP="007E188B">
      <w:pPr>
        <w:widowControl w:val="0"/>
        <w:shd w:val="clear" w:color="auto" w:fill="FFFFFF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88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Оказание услуг по санаторно-курортному лечению осуществляется с привлечением врачей-специалистов, соответствующих профилям санаторно-курортного учреждения.</w:t>
      </w:r>
    </w:p>
    <w:p w:rsidR="007E188B" w:rsidRPr="007E188B" w:rsidRDefault="007E188B" w:rsidP="007E188B">
      <w:pPr>
        <w:widowControl w:val="0"/>
        <w:shd w:val="clear" w:color="auto" w:fill="FFFFFF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88B">
        <w:rPr>
          <w:rFonts w:ascii="Times New Roman" w:eastAsia="Calibri" w:hAnsi="Times New Roman" w:cs="Times New Roman"/>
          <w:bCs/>
          <w:sz w:val="24"/>
          <w:szCs w:val="24"/>
        </w:rPr>
        <w:t xml:space="preserve">Оснащение и оборудование лечебно-диагностических отделений и кабинетов </w:t>
      </w:r>
      <w:r w:rsidRPr="007E188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организаций, оказывающих санаторно-курортные услуги </w:t>
      </w:r>
      <w:r w:rsidRPr="007E188B">
        <w:rPr>
          <w:rFonts w:ascii="Times New Roman" w:eastAsia="Calibri" w:hAnsi="Times New Roman" w:cs="Times New Roman"/>
          <w:sz w:val="24"/>
          <w:szCs w:val="24"/>
        </w:rPr>
        <w:t xml:space="preserve">гражданам – получателям набора социальных услуг </w:t>
      </w:r>
      <w:r w:rsidRPr="007E188B">
        <w:rPr>
          <w:rFonts w:ascii="Times New Roman" w:eastAsia="Calibri" w:hAnsi="Times New Roman" w:cs="Times New Roman"/>
          <w:bCs/>
          <w:sz w:val="24"/>
          <w:szCs w:val="24"/>
        </w:rPr>
        <w:t>должно быть достаточным для проведения полного курса санаторно-курортного лечения.</w:t>
      </w:r>
    </w:p>
    <w:p w:rsidR="007E188B" w:rsidRPr="007E188B" w:rsidRDefault="007E188B" w:rsidP="007E188B">
      <w:pPr>
        <w:widowControl w:val="0"/>
        <w:shd w:val="clear" w:color="auto" w:fill="FFFFFF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88B">
        <w:rPr>
          <w:rFonts w:ascii="Times New Roman" w:eastAsia="Calibri" w:hAnsi="Times New Roman" w:cs="Times New Roman"/>
          <w:bCs/>
          <w:sz w:val="24"/>
          <w:szCs w:val="24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E188B" w:rsidRPr="007E188B" w:rsidRDefault="007E188B" w:rsidP="007E188B">
      <w:pPr>
        <w:widowControl w:val="0"/>
        <w:shd w:val="clear" w:color="auto" w:fill="FFFFFF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88B">
        <w:rPr>
          <w:rFonts w:ascii="Times New Roman" w:eastAsia="Calibri" w:hAnsi="Times New Roman" w:cs="Times New Roman"/>
          <w:bCs/>
          <w:sz w:val="24"/>
          <w:szCs w:val="24"/>
        </w:rPr>
        <w:t xml:space="preserve">Размещение </w:t>
      </w:r>
      <w:r w:rsidRPr="007E188B">
        <w:rPr>
          <w:rFonts w:ascii="Times New Roman" w:eastAsia="Calibri" w:hAnsi="Times New Roman" w:cs="Times New Roman"/>
          <w:sz w:val="24"/>
          <w:szCs w:val="24"/>
        </w:rPr>
        <w:t xml:space="preserve">граждан – получателей набора социальных услуг, а в случае необходимости и </w:t>
      </w:r>
      <w:proofErr w:type="gramStart"/>
      <w:r w:rsidRPr="007E188B">
        <w:rPr>
          <w:rFonts w:ascii="Times New Roman" w:eastAsia="Calibri" w:hAnsi="Times New Roman" w:cs="Times New Roman"/>
          <w:sz w:val="24"/>
          <w:szCs w:val="24"/>
        </w:rPr>
        <w:t>сопровождающих их лиц</w:t>
      </w:r>
      <w:proofErr w:type="gramEnd"/>
      <w:r w:rsidRPr="007E188B">
        <w:rPr>
          <w:rFonts w:ascii="Times New Roman" w:eastAsia="Calibri" w:hAnsi="Times New Roman" w:cs="Times New Roman"/>
          <w:bCs/>
          <w:sz w:val="24"/>
          <w:szCs w:val="24"/>
        </w:rPr>
        <w:t xml:space="preserve"> поступающих на санаторно-курортное лечение в течение всего срока оказания услуг, осуществляется в двухместных номерах с условиями, соответствующими действующим санитарным нормам и правилам, позволяющим соблюдать личную гигиену (душ, ванна, санузел) в номере проживания.</w:t>
      </w:r>
    </w:p>
    <w:p w:rsidR="007E188B" w:rsidRPr="007E188B" w:rsidRDefault="007E188B" w:rsidP="007E188B">
      <w:pPr>
        <w:widowControl w:val="0"/>
        <w:shd w:val="clear" w:color="auto" w:fill="FFFFFF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8B">
        <w:rPr>
          <w:rFonts w:ascii="Times New Roman" w:eastAsia="Calibri" w:hAnsi="Times New Roman" w:cs="Times New Roman"/>
          <w:sz w:val="24"/>
          <w:szCs w:val="24"/>
        </w:rPr>
        <w:t xml:space="preserve">Здания и сооружения организации, оказывающей санаторно-курортные услуги и стационарную медицинскую помощь гражданам – получателям набора социальных услуг, должны быть: </w:t>
      </w:r>
    </w:p>
    <w:p w:rsidR="007E188B" w:rsidRPr="007E188B" w:rsidRDefault="007E188B" w:rsidP="007E188B">
      <w:pPr>
        <w:widowControl w:val="0"/>
        <w:shd w:val="clear" w:color="auto" w:fill="FFFFFF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8B">
        <w:rPr>
          <w:rFonts w:ascii="Times New Roman" w:eastAsia="Calibri" w:hAnsi="Times New Roman" w:cs="Times New Roman"/>
          <w:sz w:val="24"/>
          <w:szCs w:val="24"/>
        </w:rPr>
        <w:t>- доступны для маломобильных групп населения (в соответствии с требованиями ст. 15 Федерального закона от 24.11.1995 № 181-ФЗ «О социальной защите инвалидов в Российской Федерации»;</w:t>
      </w:r>
    </w:p>
    <w:p w:rsidR="007E188B" w:rsidRPr="007E188B" w:rsidRDefault="007E188B" w:rsidP="007E188B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8B">
        <w:rPr>
          <w:rFonts w:ascii="Times New Roman" w:eastAsia="Calibri" w:hAnsi="Times New Roman" w:cs="Times New Roman"/>
          <w:sz w:val="24"/>
          <w:szCs w:val="24"/>
        </w:rPr>
        <w:t>- оборудованы системами аварийного освещения и аварийного энергоснабжения (стационарный генератор), обеспечивающий основное освещение и работу оборудования в течение не менее 24 часов;</w:t>
      </w:r>
    </w:p>
    <w:p w:rsidR="007E188B" w:rsidRPr="007E188B" w:rsidRDefault="007E188B" w:rsidP="007E188B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8B">
        <w:rPr>
          <w:rFonts w:ascii="Times New Roman" w:eastAsia="Calibri" w:hAnsi="Times New Roman" w:cs="Times New Roman"/>
          <w:sz w:val="24"/>
          <w:szCs w:val="24"/>
        </w:rPr>
        <w:t>- оборудованы системами холодного и горячего водоснабжения;</w:t>
      </w:r>
    </w:p>
    <w:p w:rsidR="007E188B" w:rsidRPr="007E188B" w:rsidRDefault="007E188B" w:rsidP="007E188B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8B">
        <w:rPr>
          <w:rFonts w:ascii="Times New Roman" w:eastAsia="Calibri" w:hAnsi="Times New Roman" w:cs="Times New Roman"/>
          <w:sz w:val="24"/>
          <w:szCs w:val="24"/>
        </w:rPr>
        <w:t>- системами отопления, обеспечивающими комфортный температурный режим;</w:t>
      </w:r>
    </w:p>
    <w:p w:rsidR="007E188B" w:rsidRPr="007E188B" w:rsidRDefault="007E188B" w:rsidP="007E188B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8B">
        <w:rPr>
          <w:rFonts w:ascii="Times New Roman" w:eastAsia="Calibri" w:hAnsi="Times New Roman" w:cs="Times New Roman"/>
          <w:sz w:val="24"/>
          <w:szCs w:val="24"/>
        </w:rPr>
        <w:t>- оборудованы системами для обеспечения пациентов питьевой водой на каждом этаже круглосуточно;</w:t>
      </w:r>
    </w:p>
    <w:p w:rsidR="007E188B" w:rsidRPr="007E188B" w:rsidRDefault="007E188B" w:rsidP="007E188B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8B">
        <w:rPr>
          <w:rFonts w:ascii="Times New Roman" w:eastAsia="Calibri" w:hAnsi="Times New Roman" w:cs="Times New Roman"/>
          <w:sz w:val="24"/>
          <w:szCs w:val="24"/>
        </w:rPr>
        <w:t>- оборудованы лифтом с круглосуточным подъемом и спуском.</w:t>
      </w:r>
    </w:p>
    <w:p w:rsidR="007E188B" w:rsidRPr="007E188B" w:rsidRDefault="007E188B" w:rsidP="007E188B">
      <w:pPr>
        <w:widowControl w:val="0"/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8B">
        <w:rPr>
          <w:rFonts w:ascii="Times New Roman" w:eastAsia="Calibri" w:hAnsi="Times New Roman" w:cs="Times New Roman"/>
          <w:sz w:val="24"/>
          <w:szCs w:val="24"/>
        </w:rPr>
        <w:t>Дополнительно предоставляемые услуги:</w:t>
      </w:r>
    </w:p>
    <w:p w:rsidR="007E188B" w:rsidRPr="007E188B" w:rsidRDefault="007E188B" w:rsidP="007E188B">
      <w:pPr>
        <w:widowControl w:val="0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8B">
        <w:rPr>
          <w:rFonts w:ascii="Times New Roman" w:eastAsia="Calibri" w:hAnsi="Times New Roman" w:cs="Times New Roman"/>
          <w:sz w:val="24"/>
          <w:szCs w:val="24"/>
        </w:rPr>
        <w:t>- служба приема (круглосуточный прием);</w:t>
      </w:r>
    </w:p>
    <w:p w:rsidR="007E188B" w:rsidRPr="007E188B" w:rsidRDefault="007E188B" w:rsidP="007E188B">
      <w:pPr>
        <w:widowControl w:val="0"/>
        <w:shd w:val="clear" w:color="auto" w:fill="FFFFFF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188B">
        <w:rPr>
          <w:rFonts w:ascii="Times New Roman" w:eastAsia="Calibri" w:hAnsi="Times New Roman" w:cs="Times New Roman"/>
          <w:sz w:val="24"/>
          <w:szCs w:val="24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  <w:r w:rsidRPr="007E188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E188B" w:rsidRPr="007E188B" w:rsidRDefault="007E188B" w:rsidP="007E18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E188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E188B">
        <w:rPr>
          <w:rFonts w:ascii="Times New Roman" w:eastAsia="Calibri" w:hAnsi="Times New Roman" w:cs="Times New Roman"/>
          <w:b/>
          <w:sz w:val="24"/>
          <w:szCs w:val="24"/>
        </w:rPr>
        <w:t>Требования к качеству услуг:</w:t>
      </w:r>
    </w:p>
    <w:p w:rsidR="007E188B" w:rsidRPr="007E188B" w:rsidRDefault="007E188B" w:rsidP="007E18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88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Услуги должны быть оказаны в соответствии с Федеральным законом от 21.11.2011  № 323-ФЗ «Об основах охраны здоровья граждан в Российской Федерации», приказом Минздрава России от 19.08.2021 № 866н «Об утверждении классификатора работ (услуг) составляющих медицинскую деятельность», приказом Минздрава России от 05.05.2016 № 279н «Об утверждении порядка организации санаторно-курортного лечения», а также Методическими указаниями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№99/229) и со стандартами санаторно-курортной помощи, утвержденными приказами Министерства здравоохранения и социального развития Российской Федерации.</w:t>
      </w:r>
    </w:p>
    <w:p w:rsidR="007E188B" w:rsidRPr="007E188B" w:rsidRDefault="007E188B" w:rsidP="007E188B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7E18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7E188B">
        <w:rPr>
          <w:rFonts w:ascii="Times New Roman" w:eastAsia="Calibri" w:hAnsi="Times New Roman" w:cs="Times New Roman"/>
          <w:b/>
          <w:sz w:val="24"/>
          <w:szCs w:val="24"/>
        </w:rPr>
        <w:t xml:space="preserve"> Место оказания услуг:</w:t>
      </w:r>
      <w:r w:rsidRPr="007E188B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7E188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Российская Федерация: Республика Тыва.</w:t>
      </w:r>
    </w:p>
    <w:p w:rsidR="007E188B" w:rsidRPr="007E188B" w:rsidRDefault="007E188B" w:rsidP="007E188B">
      <w:pPr>
        <w:widowControl w:val="0"/>
        <w:shd w:val="clear" w:color="auto" w:fill="FFFFFF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4</w:t>
      </w:r>
      <w:r w:rsidRPr="007E18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7E188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Сроки оказания услуг</w:t>
      </w:r>
      <w:r w:rsidRPr="007E188B">
        <w:rPr>
          <w:rFonts w:ascii="Times New Roman" w:eastAsia="Calibri" w:hAnsi="Times New Roman" w:cs="Times New Roman"/>
          <w:bCs/>
          <w:sz w:val="24"/>
          <w:szCs w:val="24"/>
        </w:rPr>
        <w:t>: с даты заключения Контракта по «01» октября 2023 года (дата последнего заезда не позднее 10.09.2023 для путевок продолжительностью 18 дней).</w:t>
      </w:r>
    </w:p>
    <w:p w:rsidR="007E188B" w:rsidRPr="007E188B" w:rsidRDefault="007E188B" w:rsidP="007E188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  <w:r w:rsidRPr="007E18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7E188B">
        <w:rPr>
          <w:rFonts w:ascii="Times New Roman" w:eastAsia="Calibri" w:hAnsi="Times New Roman" w:cs="Times New Roman"/>
          <w:b/>
          <w:bCs/>
          <w:spacing w:val="3"/>
          <w:sz w:val="24"/>
          <w:szCs w:val="24"/>
        </w:rPr>
        <w:t xml:space="preserve"> Объем услуг:</w:t>
      </w:r>
      <w:r w:rsidRPr="007E188B">
        <w:rPr>
          <w:rFonts w:ascii="Times New Roman" w:eastAsia="Calibri" w:hAnsi="Times New Roman" w:cs="Times New Roman"/>
          <w:bCs/>
          <w:spacing w:val="-4"/>
          <w:sz w:val="24"/>
          <w:szCs w:val="24"/>
        </w:rPr>
        <w:t xml:space="preserve"> </w:t>
      </w:r>
      <w:proofErr w:type="gramStart"/>
      <w:r w:rsidRPr="007E188B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1260  койко</w:t>
      </w:r>
      <w:proofErr w:type="gramEnd"/>
      <w:r w:rsidRPr="007E188B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-дней (что составляет количество путевок – 70  шт., пр</w:t>
      </w:r>
      <w:bookmarkStart w:id="0" w:name="_GoBack"/>
      <w:bookmarkEnd w:id="0"/>
      <w:r w:rsidRPr="007E188B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одолжительность санаторно-курортного лечения:</w:t>
      </w:r>
      <w:r w:rsidRPr="007E188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E188B">
        <w:rPr>
          <w:rFonts w:ascii="Times New Roman" w:eastAsia="Calibri" w:hAnsi="Times New Roman" w:cs="Times New Roman"/>
          <w:sz w:val="24"/>
          <w:szCs w:val="24"/>
        </w:rPr>
        <w:t>– 18 дней).</w:t>
      </w:r>
    </w:p>
    <w:p w:rsidR="007F5023" w:rsidRPr="007E188B" w:rsidRDefault="007F5023" w:rsidP="007F5023">
      <w:pPr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</w:p>
    <w:tbl>
      <w:tblPr>
        <w:tblpPr w:leftFromText="180" w:rightFromText="180" w:bottomFromText="200" w:vertAnchor="text" w:horzAnchor="margin" w:tblpX="74" w:tblpYSpec="top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1003"/>
        <w:gridCol w:w="1296"/>
        <w:gridCol w:w="1435"/>
        <w:gridCol w:w="1293"/>
        <w:gridCol w:w="1580"/>
      </w:tblGrid>
      <w:tr w:rsidR="007F5023" w:rsidRPr="007E188B" w:rsidTr="00C8423F">
        <w:trPr>
          <w:trHeight w:val="192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23" w:rsidRPr="007E188B" w:rsidRDefault="007F5023" w:rsidP="007E3CD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7E1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23" w:rsidRPr="007E188B" w:rsidRDefault="007F5023" w:rsidP="007E3CD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 СКЛ (койко-дней)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23" w:rsidRPr="007E188B" w:rsidRDefault="007F5023" w:rsidP="007E3CD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23" w:rsidRPr="007E188B" w:rsidRDefault="007F5023" w:rsidP="007E3CD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койко-дней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23" w:rsidRPr="007E188B" w:rsidRDefault="007F5023" w:rsidP="007E3CD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за 1 койко-день, руб.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23" w:rsidRPr="007E188B" w:rsidRDefault="007F5023" w:rsidP="007E3CD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7F5023" w:rsidRPr="007E188B" w:rsidTr="00C8423F">
        <w:trPr>
          <w:trHeight w:val="17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23" w:rsidRPr="007E188B" w:rsidRDefault="007F5023" w:rsidP="007E3CDE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E188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23" w:rsidRPr="007E188B" w:rsidRDefault="007F5023" w:rsidP="007E3CD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23" w:rsidRPr="007E188B" w:rsidRDefault="007F5023" w:rsidP="007E3CD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23" w:rsidRPr="007E188B" w:rsidRDefault="007F5023" w:rsidP="007E3CD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23" w:rsidRPr="007E188B" w:rsidRDefault="007F5023" w:rsidP="007E3CD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23" w:rsidRPr="007E188B" w:rsidRDefault="007F5023" w:rsidP="007E3CD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F5023" w:rsidRPr="007E188B" w:rsidTr="00C8423F">
        <w:trPr>
          <w:trHeight w:val="1409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8B" w:rsidRPr="007E188B" w:rsidRDefault="007E188B" w:rsidP="007E18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188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E188B"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казание в 2023 году услуг </w:t>
            </w:r>
            <w:r w:rsidRPr="007E1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санаторно-курортному лечению граждан-получателей набора социальных услуг с заболеваниями костно-мышечной </w:t>
            </w:r>
            <w:proofErr w:type="gramStart"/>
            <w:r w:rsidRPr="007E1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системы,   </w:t>
            </w:r>
            <w:proofErr w:type="gramEnd"/>
            <w:r w:rsidRPr="007E188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нервной системы, мочеполовой системы.</w:t>
            </w:r>
          </w:p>
          <w:p w:rsidR="007F5023" w:rsidRPr="007E188B" w:rsidRDefault="007F5023" w:rsidP="00C8423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23" w:rsidRPr="007E188B" w:rsidRDefault="00C8423F" w:rsidP="007E3CD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88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23" w:rsidRPr="007E188B" w:rsidRDefault="007F5023" w:rsidP="007E3CD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88B">
              <w:rPr>
                <w:rFonts w:ascii="Times New Roman" w:eastAsia="Calibri" w:hAnsi="Times New Roman" w:cs="Times New Roman"/>
                <w:sz w:val="24"/>
                <w:szCs w:val="24"/>
              </w:rPr>
              <w:t>койко-день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23" w:rsidRPr="007E188B" w:rsidRDefault="007E188B" w:rsidP="007E3CD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23" w:rsidRPr="007E188B" w:rsidRDefault="007F5023" w:rsidP="007E3C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88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Заполняется потенциальным участником закупки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23" w:rsidRPr="007E188B" w:rsidRDefault="007F5023" w:rsidP="007E3C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88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Заполняется потенциальным участником закупки</w:t>
            </w:r>
          </w:p>
        </w:tc>
      </w:tr>
      <w:tr w:rsidR="007F5023" w:rsidRPr="007E188B" w:rsidTr="00C8423F">
        <w:trPr>
          <w:trHeight w:val="720"/>
        </w:trPr>
        <w:tc>
          <w:tcPr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23" w:rsidRPr="007E188B" w:rsidRDefault="007F5023" w:rsidP="007E3CD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23" w:rsidRPr="007E188B" w:rsidRDefault="007E188B" w:rsidP="007E3CDE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5023" w:rsidRPr="007E188B" w:rsidRDefault="007F5023" w:rsidP="007E3C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023" w:rsidRPr="007E188B" w:rsidRDefault="007F5023" w:rsidP="007E3CD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88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Заполняется потенциальным участником закупки</w:t>
            </w:r>
          </w:p>
        </w:tc>
      </w:tr>
    </w:tbl>
    <w:p w:rsidR="007F5023" w:rsidRPr="007E188B" w:rsidRDefault="007F5023" w:rsidP="007F502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3FFE" w:rsidRPr="007E188B" w:rsidRDefault="00FC3FFE">
      <w:pPr>
        <w:rPr>
          <w:rFonts w:ascii="Times New Roman" w:hAnsi="Times New Roman" w:cs="Times New Roman"/>
          <w:sz w:val="24"/>
          <w:szCs w:val="24"/>
        </w:rPr>
      </w:pPr>
    </w:p>
    <w:sectPr w:rsidR="00FC3FFE" w:rsidRPr="007E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54"/>
    <w:rsid w:val="00046338"/>
    <w:rsid w:val="0015321B"/>
    <w:rsid w:val="001674BE"/>
    <w:rsid w:val="001A344A"/>
    <w:rsid w:val="00242E5A"/>
    <w:rsid w:val="00256462"/>
    <w:rsid w:val="00296354"/>
    <w:rsid w:val="003E7AD3"/>
    <w:rsid w:val="00423B8E"/>
    <w:rsid w:val="00435EFF"/>
    <w:rsid w:val="004A143E"/>
    <w:rsid w:val="00500930"/>
    <w:rsid w:val="005733B7"/>
    <w:rsid w:val="00587929"/>
    <w:rsid w:val="0065514B"/>
    <w:rsid w:val="00677E8B"/>
    <w:rsid w:val="007812C5"/>
    <w:rsid w:val="007B63D5"/>
    <w:rsid w:val="007E188B"/>
    <w:rsid w:val="007F23D2"/>
    <w:rsid w:val="007F5023"/>
    <w:rsid w:val="00905D92"/>
    <w:rsid w:val="00960CB0"/>
    <w:rsid w:val="009E0083"/>
    <w:rsid w:val="00A946BC"/>
    <w:rsid w:val="00AD6483"/>
    <w:rsid w:val="00BF6888"/>
    <w:rsid w:val="00C357CC"/>
    <w:rsid w:val="00C6640A"/>
    <w:rsid w:val="00C8423F"/>
    <w:rsid w:val="00D70575"/>
    <w:rsid w:val="00D71ED9"/>
    <w:rsid w:val="00E20EED"/>
    <w:rsid w:val="00F13429"/>
    <w:rsid w:val="00F229DA"/>
    <w:rsid w:val="00F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DB169-4801-4A7E-B743-AFE1F1F7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E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EED"/>
    <w:rPr>
      <w:color w:val="0000FF"/>
      <w:u w:val="single"/>
    </w:rPr>
  </w:style>
  <w:style w:type="paragraph" w:styleId="a4">
    <w:name w:val="No Spacing"/>
    <w:uiPriority w:val="1"/>
    <w:qFormat/>
    <w:rsid w:val="00C6640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2">
    <w:name w:val="Основной шрифт абзаца2"/>
    <w:rsid w:val="00C6640A"/>
  </w:style>
  <w:style w:type="paragraph" w:styleId="a5">
    <w:name w:val="Balloon Text"/>
    <w:basedOn w:val="a"/>
    <w:link w:val="a6"/>
    <w:uiPriority w:val="99"/>
    <w:semiHidden/>
    <w:unhideWhenUsed/>
    <w:rsid w:val="009E0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0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Тугаржап Мария Баировна</dc:creator>
  <cp:keywords/>
  <dc:description/>
  <cp:lastModifiedBy>Тугаржап Мария Баировна</cp:lastModifiedBy>
  <cp:revision>50</cp:revision>
  <cp:lastPrinted>2023-03-07T09:09:00Z</cp:lastPrinted>
  <dcterms:created xsi:type="dcterms:W3CDTF">2022-11-02T04:51:00Z</dcterms:created>
  <dcterms:modified xsi:type="dcterms:W3CDTF">2023-04-18T01:52:00Z</dcterms:modified>
</cp:coreProperties>
</file>