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A" w:rsidRDefault="00424C7A" w:rsidP="00A90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ОПИСАНИЕ ОБЪЕКТА ЗАКУПКИ</w:t>
      </w:r>
    </w:p>
    <w:p w:rsidR="001B2715" w:rsidRPr="00A90BEF" w:rsidRDefault="001B2715" w:rsidP="00A90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B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A90B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5B3C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 w:rsidR="00A90BEF"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>выполнение работ по изготовлению технических средств  реабилитации - протезов нижних конечностей,    для обеспечения инвалидов в 202</w:t>
      </w:r>
      <w:r w:rsidR="00754D15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>2</w:t>
      </w:r>
      <w:r w:rsidR="00A90BEF"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г.</w:t>
      </w:r>
      <w:r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ab/>
      </w:r>
      <w:r w:rsidR="00A04EBC" w:rsidRPr="00A90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73B90" w:rsidRPr="008E54C7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992"/>
        <w:gridCol w:w="1701"/>
        <w:gridCol w:w="5387"/>
        <w:gridCol w:w="1702"/>
        <w:gridCol w:w="1134"/>
        <w:gridCol w:w="1275"/>
      </w:tblGrid>
      <w:tr w:rsidR="00C04206" w:rsidRPr="008E54C7" w:rsidTr="00C04206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06" w:rsidRPr="008E54C7" w:rsidRDefault="00C04206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C0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работы (изготовленного по индивидуальному заказу изделия) в </w:t>
            </w:r>
            <w:proofErr w:type="gramStart"/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случае</w:t>
            </w:r>
            <w:proofErr w:type="gramEnd"/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04206" w:rsidRPr="008E54C7" w:rsidRDefault="00C04206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04206" w:rsidRPr="008E54C7" w:rsidRDefault="00C04206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Начальная цена единиц работ (изделия),</w:t>
            </w:r>
          </w:p>
          <w:p w:rsidR="00C04206" w:rsidRPr="008E54C7" w:rsidRDefault="00C04206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C04206" w:rsidRPr="008E54C7" w:rsidTr="00C04206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4206" w:rsidRPr="008E54C7" w:rsidTr="00C042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06" w:rsidRPr="008E54C7" w:rsidRDefault="00C04206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C04206" w:rsidRPr="008E54C7" w:rsidTr="00C04206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Формообразующая часть косметической облицовки - модульная мягкая пенополиуретановая.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. Приёмная гильза унифицированная, либо индивидуальная (2 пробные гильзы).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 Коленный шарнир замковый моноцентрический. Протез подходит для пациентов с низкой активностью.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t>160 900,00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04206" w:rsidRPr="008E54C7" w:rsidTr="009B766F">
        <w:trPr>
          <w:trHeight w:val="4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</w:p>
          <w:p w:rsidR="00C04206" w:rsidRPr="00754D15" w:rsidRDefault="00C04206" w:rsidP="008D0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206" w:rsidRPr="00754D15" w:rsidRDefault="00C04206" w:rsidP="008D0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Формообразующая часть косметической облицовки - модульная мягкая пенополиуретановая.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. Приёмная гильза унифицированная, либо  индивидуальная (2 пробные гильзы), материал приемной гильзы: слоистый пластик на основе акриловых смол.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шарнир полицентрический. Протез подходит для пациентов с низкой и средней активностью.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</w:t>
            </w:r>
            <w:r w:rsidRPr="00754D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253 513,33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 )</w:t>
            </w:r>
          </w:p>
        </w:tc>
      </w:tr>
      <w:tr w:rsidR="00C04206" w:rsidRPr="008E54C7" w:rsidTr="00C04206">
        <w:trPr>
          <w:trHeight w:val="36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</w:p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206" w:rsidRPr="00754D15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смол.</w:t>
            </w:r>
          </w:p>
          <w:p w:rsidR="00C04206" w:rsidRPr="00754D15" w:rsidRDefault="00C04206" w:rsidP="008D0E99">
            <w:pPr>
              <w:pStyle w:val="ab"/>
              <w:rPr>
                <w:sz w:val="18"/>
                <w:szCs w:val="18"/>
              </w:rPr>
            </w:pPr>
            <w:r w:rsidRPr="00754D15">
              <w:rPr>
                <w:sz w:val="18"/>
                <w:szCs w:val="18"/>
              </w:rPr>
              <w:t>Стопа из вспененного материала  со встроенным упругим элементом из пластика.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Коленный шарнир полицентрический с интегрированным толкателем.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поясное. Протез подходит для пациентов со средней и высокой активностью.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t>294 863,33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04206" w:rsidRPr="008E54C7" w:rsidTr="00C04206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Применяются полимерные чехлы (2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Крепление протеза вакуумное или с использованием замка для полимерного чехла.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Стопа со сдвоенными пружинами пяточного и переднего отделов  и съемной косметической оболочкой. Коленный шарнир полицентрический с пневматическим управлением фазой переноса</w:t>
            </w:r>
            <w:proofErr w:type="gram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со средней и высокой активностью.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t>513 933,33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04206" w:rsidRPr="008E54C7" w:rsidTr="00C04206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облицовки-модульная мягкая пенополиуретановая. Косметическое   покрытие   облицовки – чулок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поясное. Стопа из вспененного материала  со встроенным упругим элементом из пластика. Коленный шарнир замковый с гидравлической поддержкой при приседании.   Протез подходит для пациентов </w:t>
            </w:r>
            <w:proofErr w:type="gramStart"/>
            <w:r w:rsidRPr="00754D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о средней или высокой  степенью активности.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346 863,33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C04206" w:rsidRPr="008E54C7" w:rsidTr="00C04206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</w:tcPr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   облицовки    -    модульная мягкая пенополиуретановая. Косметическое   покрытие   облицовки – чулок </w:t>
            </w:r>
            <w:proofErr w:type="spellStart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Приемная гильза индивидуальная. Материал приемной гильзы: слоистый пластик на основе акриловых смол. Крепление протеза поясное. Стопа шарнирная с пяточным амортизатором, регулируемой жесткости, имеет анатомическую форму с гладкой поверхностью и сформированными пальцами. Коленный шарнир моноцентрический замковый. Протез подходит для пациентов с низкой активностью.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t>166 746,67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04206" w:rsidRPr="008E54C7" w:rsidTr="00C04206"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3308B6" w:rsidRDefault="00C04206" w:rsidP="008D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Протез бедра для купания</w:t>
            </w:r>
          </w:p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206" w:rsidRPr="00754D15" w:rsidRDefault="00C04206" w:rsidP="008D0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22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32.50.22.190-00005044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6" w:rsidRPr="008E54C7" w:rsidRDefault="00C04206" w:rsidP="008D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387" w:type="dxa"/>
          </w:tcPr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для купания.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Допускается применение вкладной гильзы (вкладыша) из вспененных материалов. Крепление протеза мышечно-вакуумное или с использованием бандажа.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Коленный модуль моноцентрический</w:t>
            </w:r>
            <w:r w:rsidRPr="00754D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Стопа имеет специальные рифления от проскальзывания на мокрой поверхности.</w:t>
            </w:r>
          </w:p>
          <w:p w:rsidR="00C04206" w:rsidRPr="00754D15" w:rsidRDefault="00C04206" w:rsidP="008D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D15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6" w:rsidRPr="00546A89" w:rsidRDefault="00C04206" w:rsidP="008D0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A89">
              <w:rPr>
                <w:rFonts w:ascii="Times New Roman" w:hAnsi="Times New Roman" w:cs="Times New Roman"/>
                <w:sz w:val="18"/>
                <w:szCs w:val="18"/>
              </w:rPr>
              <w:t>235 963,33</w:t>
            </w:r>
          </w:p>
        </w:tc>
        <w:tc>
          <w:tcPr>
            <w:tcW w:w="1134" w:type="dxa"/>
          </w:tcPr>
          <w:p w:rsidR="00C04206" w:rsidRPr="008E54C7" w:rsidRDefault="00C04206" w:rsidP="008D0E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C04206" w:rsidRPr="007F7759" w:rsidRDefault="00C04206" w:rsidP="008D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E99">
              <w:rPr>
                <w:rFonts w:ascii="Times New Roman" w:hAnsi="Times New Roman" w:cs="Times New Roman"/>
                <w:sz w:val="16"/>
                <w:szCs w:val="16"/>
              </w:rP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04206" w:rsidRPr="008E54C7" w:rsidTr="00C04206">
        <w:trPr>
          <w:trHeight w:val="368"/>
        </w:trPr>
        <w:tc>
          <w:tcPr>
            <w:tcW w:w="11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C04206" w:rsidRPr="008E54C7" w:rsidRDefault="00C04206" w:rsidP="00C04206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Начальная сумма цен единиц работ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206" w:rsidRPr="008E54C7" w:rsidRDefault="00C04206" w:rsidP="00C042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1 972 783 руб. 32 коп.</w:t>
            </w:r>
          </w:p>
        </w:tc>
      </w:tr>
      <w:tr w:rsidR="00C04206" w:rsidRPr="008E54C7" w:rsidTr="00C04206">
        <w:trPr>
          <w:trHeight w:val="276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06" w:rsidRPr="008E54C7" w:rsidRDefault="00C04206" w:rsidP="00C0420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Максимальное значение цены контракта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04206" w:rsidRPr="008E54C7" w:rsidRDefault="00C04206" w:rsidP="00C04206">
            <w:pPr>
              <w:spacing w:after="0"/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2 500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руб. 00 коп.</w:t>
            </w:r>
          </w:p>
        </w:tc>
      </w:tr>
    </w:tbl>
    <w:p w:rsidR="002B3624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C04206" w:rsidRPr="008E54C7" w:rsidRDefault="00C04206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</w:t>
      </w:r>
      <w:proofErr w:type="gramEnd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 предназначены для инвалидов, в том числе детей – инвалидов, имеющих нарушения опорно-двигательной системы</w:t>
      </w:r>
      <w:r w:rsidR="003302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2B3624" w:rsidRPr="008E54C7" w:rsidRDefault="003302BC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2B3624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индивидуально с учетом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факторов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определении характеристик протезов для лиц с ампутацией нижней конечности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ГОСТ </w:t>
      </w:r>
      <w:proofErr w:type="gramStart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ИСО 29782-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2014             «Протезы и </w:t>
      </w:r>
      <w:proofErr w:type="spell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. Факторы, учитываемые при определении характеристик протезов для лиц с</w:t>
      </w:r>
      <w:r w:rsidR="00A90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ампутацией нижней конечности.», </w:t>
      </w:r>
      <w:r w:rsidR="00A90BEF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ГОСТ Р </w:t>
      </w:r>
      <w:r w:rsidR="007F7759" w:rsidRPr="007F77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53869-2021 </w:t>
      </w:r>
      <w:r w:rsidR="00A90BEF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«Протезы нижних конечностей. Технические требования».</w:t>
      </w:r>
    </w:p>
    <w:p w:rsidR="00C921DF" w:rsidRDefault="00C921DF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3624" w:rsidRPr="008E54C7" w:rsidRDefault="00A90BEF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7F3B09" w:rsidRPr="008E54C7" w:rsidRDefault="007F3B09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F3B09" w:rsidRPr="008E54C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C04206" w:rsidRDefault="00C04206" w:rsidP="008E162D">
      <w:pPr>
        <w:pStyle w:val="a3"/>
      </w:pPr>
    </w:p>
    <w:p w:rsidR="00C04206" w:rsidRPr="00A90BEF" w:rsidRDefault="00C04206" w:rsidP="00A90BEF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24C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выполнения работ</w:t>
      </w:r>
      <w:r w:rsidRPr="00A90B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РФ, по месту выполнения работ (изготовления изделий с учетом индивидуальных обмеров (слепков) и индивидуальных показателей Получателя). 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C04206" w:rsidRPr="008E54C7" w:rsidRDefault="00C04206" w:rsidP="00A90BEF">
      <w:pPr>
        <w:pStyle w:val="a3"/>
        <w:rPr>
          <w:sz w:val="18"/>
          <w:szCs w:val="18"/>
        </w:rPr>
      </w:pPr>
      <w:r w:rsidRPr="00424C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выполнения работ (завершения обеспечения Получателей Изделиями)</w:t>
      </w:r>
      <w:r w:rsidRPr="00A90B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c момента заключения Контракта Сторонами по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30.11</w:t>
      </w:r>
      <w:r w:rsidRPr="00A90B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.2022 г.</w:t>
      </w:r>
    </w:p>
    <w:p w:rsidR="00C04206" w:rsidRPr="00F020D6" w:rsidRDefault="00C04206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C04206" w:rsidRPr="00F020D6" w:rsidRDefault="00C04206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C04206" w:rsidRPr="00CE654B" w:rsidRDefault="00C04206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0F1245"/>
    <w:rsid w:val="00156DB0"/>
    <w:rsid w:val="001B2715"/>
    <w:rsid w:val="001D53D6"/>
    <w:rsid w:val="001E3464"/>
    <w:rsid w:val="001F157A"/>
    <w:rsid w:val="002228E8"/>
    <w:rsid w:val="00225020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9271D"/>
    <w:rsid w:val="00424C7A"/>
    <w:rsid w:val="004516E6"/>
    <w:rsid w:val="00476EF6"/>
    <w:rsid w:val="004E3246"/>
    <w:rsid w:val="00596F81"/>
    <w:rsid w:val="005B3C7A"/>
    <w:rsid w:val="00603E2A"/>
    <w:rsid w:val="00754D15"/>
    <w:rsid w:val="0078647B"/>
    <w:rsid w:val="007A75A3"/>
    <w:rsid w:val="007E5942"/>
    <w:rsid w:val="007F3B09"/>
    <w:rsid w:val="007F4126"/>
    <w:rsid w:val="007F7759"/>
    <w:rsid w:val="00883BA1"/>
    <w:rsid w:val="008D0E99"/>
    <w:rsid w:val="008E162D"/>
    <w:rsid w:val="008E54C7"/>
    <w:rsid w:val="008E6E8A"/>
    <w:rsid w:val="00973B90"/>
    <w:rsid w:val="009B766F"/>
    <w:rsid w:val="009F22C5"/>
    <w:rsid w:val="00A0051B"/>
    <w:rsid w:val="00A04EBC"/>
    <w:rsid w:val="00A07A35"/>
    <w:rsid w:val="00A07E83"/>
    <w:rsid w:val="00A12EDB"/>
    <w:rsid w:val="00A90BEF"/>
    <w:rsid w:val="00B235E1"/>
    <w:rsid w:val="00B379E3"/>
    <w:rsid w:val="00C04206"/>
    <w:rsid w:val="00C16430"/>
    <w:rsid w:val="00C33A4C"/>
    <w:rsid w:val="00C525F3"/>
    <w:rsid w:val="00C55F68"/>
    <w:rsid w:val="00C70860"/>
    <w:rsid w:val="00C730CD"/>
    <w:rsid w:val="00C921DF"/>
    <w:rsid w:val="00C950D1"/>
    <w:rsid w:val="00CB2477"/>
    <w:rsid w:val="00CE654B"/>
    <w:rsid w:val="00D322A9"/>
    <w:rsid w:val="00D35A36"/>
    <w:rsid w:val="00D4110A"/>
    <w:rsid w:val="00D44CC3"/>
    <w:rsid w:val="00DB595C"/>
    <w:rsid w:val="00E51C47"/>
    <w:rsid w:val="00E575BA"/>
    <w:rsid w:val="00E86728"/>
    <w:rsid w:val="00FD66C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9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9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397F-096B-4C2E-AE3A-02FBB6E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5</cp:revision>
  <cp:lastPrinted>2020-10-30T08:22:00Z</cp:lastPrinted>
  <dcterms:created xsi:type="dcterms:W3CDTF">2022-10-10T12:29:00Z</dcterms:created>
  <dcterms:modified xsi:type="dcterms:W3CDTF">2022-10-10T12:36:00Z</dcterms:modified>
</cp:coreProperties>
</file>