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B1A" w:rsidRPr="00785B1A" w:rsidRDefault="00785B1A" w:rsidP="00785B1A">
      <w:pPr>
        <w:spacing w:after="0" w:line="240" w:lineRule="auto"/>
        <w:jc w:val="center"/>
        <w:rPr>
          <w:rFonts w:ascii="Times New Roman" w:eastAsia="Times New Roman" w:hAnsi="Times New Roman" w:cs="Times New Roman"/>
          <w:sz w:val="24"/>
          <w:szCs w:val="24"/>
          <w:lang w:eastAsia="ru-RU"/>
        </w:rPr>
      </w:pPr>
      <w:r w:rsidRPr="00785B1A">
        <w:rPr>
          <w:rFonts w:ascii="Times New Roman" w:eastAsia="Times New Roman" w:hAnsi="Times New Roman" w:cs="Times New Roman"/>
          <w:b/>
          <w:bCs/>
          <w:sz w:val="24"/>
          <w:szCs w:val="24"/>
          <w:lang w:eastAsia="ru-RU"/>
        </w:rPr>
        <w:t>Техническое задание</w:t>
      </w:r>
    </w:p>
    <w:p w:rsidR="00785B1A" w:rsidRPr="00785B1A" w:rsidRDefault="00785B1A" w:rsidP="00785B1A">
      <w:pPr>
        <w:spacing w:after="0" w:line="240" w:lineRule="auto"/>
        <w:jc w:val="center"/>
        <w:rPr>
          <w:rFonts w:ascii="Times New Roman" w:eastAsia="Times New Roman" w:hAnsi="Times New Roman" w:cs="Times New Roman"/>
          <w:b/>
          <w:bCs/>
          <w:sz w:val="24"/>
          <w:szCs w:val="24"/>
          <w:lang w:eastAsia="ru-RU"/>
        </w:rPr>
      </w:pPr>
      <w:r w:rsidRPr="00785B1A">
        <w:rPr>
          <w:rFonts w:ascii="Times New Roman" w:eastAsia="Times New Roman" w:hAnsi="Times New Roman" w:cs="Times New Roman"/>
          <w:b/>
          <w:bCs/>
          <w:sz w:val="24"/>
          <w:szCs w:val="24"/>
          <w:lang w:eastAsia="ru-RU"/>
        </w:rPr>
        <w:t>на выполнение работ по обеспечению застрахованных лиц, получивших повреждение здоровья вследствие несчастных случаев на производстве и профессиональных заболеваний,</w:t>
      </w:r>
    </w:p>
    <w:p w:rsidR="00785B1A" w:rsidRPr="00785B1A" w:rsidRDefault="00785B1A" w:rsidP="00785B1A">
      <w:pPr>
        <w:suppressAutoHyphens/>
        <w:autoSpaceDE w:val="0"/>
        <w:spacing w:after="0" w:line="240" w:lineRule="auto"/>
        <w:ind w:firstLine="540"/>
        <w:jc w:val="center"/>
        <w:rPr>
          <w:rFonts w:ascii="Times New Roman" w:eastAsia="Times New Roman CYR" w:hAnsi="Times New Roman" w:cs="Times New Roman"/>
          <w:b/>
          <w:bCs/>
          <w:lang w:eastAsia="ar-SA"/>
        </w:rPr>
      </w:pPr>
      <w:r w:rsidRPr="00785B1A">
        <w:rPr>
          <w:rFonts w:ascii="Times New Roman" w:eastAsia="Times New Roman" w:hAnsi="Times New Roman" w:cs="Times New Roman"/>
          <w:b/>
          <w:bCs/>
          <w:sz w:val="24"/>
          <w:szCs w:val="24"/>
          <w:lang w:eastAsia="ru-RU"/>
        </w:rPr>
        <w:t>протезами и протезно-ортопедическими изделиями</w:t>
      </w:r>
    </w:p>
    <w:p w:rsidR="00785B1A" w:rsidRPr="00785B1A" w:rsidRDefault="00785B1A" w:rsidP="00785B1A">
      <w:pPr>
        <w:suppressAutoHyphens/>
        <w:spacing w:after="0" w:line="240" w:lineRule="auto"/>
        <w:jc w:val="center"/>
        <w:rPr>
          <w:rFonts w:ascii="Times New Roman" w:eastAsia="Times New Roman" w:hAnsi="Times New Roman" w:cs="Times New Roman"/>
          <w:lang w:eastAsia="ru-RU"/>
        </w:rPr>
      </w:pPr>
    </w:p>
    <w:p w:rsidR="00785B1A" w:rsidRPr="00785B1A" w:rsidRDefault="00785B1A" w:rsidP="00785B1A">
      <w:pPr>
        <w:numPr>
          <w:ilvl w:val="0"/>
          <w:numId w:val="11"/>
        </w:numPr>
        <w:suppressAutoHyphens/>
        <w:autoSpaceDE w:val="0"/>
        <w:spacing w:after="0" w:line="240" w:lineRule="auto"/>
        <w:contextualSpacing/>
        <w:jc w:val="both"/>
        <w:rPr>
          <w:rFonts w:ascii="Times New Roman" w:eastAsia="Times New Roman CYR" w:hAnsi="Times New Roman" w:cs="Times New Roman"/>
          <w:lang w:eastAsia="ar-SA"/>
        </w:rPr>
      </w:pPr>
      <w:r w:rsidRPr="00785B1A">
        <w:rPr>
          <w:rFonts w:ascii="Times New Roman" w:eastAsia="Times New Roman CYR" w:hAnsi="Times New Roman" w:cs="Times New Roman"/>
          <w:b/>
          <w:bCs/>
          <w:color w:val="000000"/>
          <w:lang w:eastAsia="ar-SA"/>
        </w:rPr>
        <w:t xml:space="preserve">Способ определения поставщика: </w:t>
      </w:r>
      <w:r w:rsidRPr="00785B1A">
        <w:rPr>
          <w:rFonts w:ascii="Times New Roman" w:eastAsia="Times New Roman CYR" w:hAnsi="Times New Roman" w:cs="Times New Roman"/>
          <w:lang w:eastAsia="ar-SA"/>
        </w:rPr>
        <w:t>аукцион в электронной форме.</w:t>
      </w:r>
    </w:p>
    <w:p w:rsidR="00813B8D" w:rsidRPr="0047554E" w:rsidRDefault="00785B1A" w:rsidP="0047554E">
      <w:pPr>
        <w:numPr>
          <w:ilvl w:val="0"/>
          <w:numId w:val="11"/>
        </w:numPr>
        <w:suppressAutoHyphens/>
        <w:autoSpaceDE w:val="0"/>
        <w:spacing w:after="0" w:line="240" w:lineRule="auto"/>
        <w:contextualSpacing/>
        <w:jc w:val="both"/>
        <w:rPr>
          <w:rFonts w:ascii="Times New Roman" w:eastAsia="Times New Roman" w:hAnsi="Times New Roman" w:cs="Times New Roman"/>
          <w:lang w:eastAsia="ru-RU"/>
        </w:rPr>
      </w:pPr>
      <w:r w:rsidRPr="00785B1A">
        <w:rPr>
          <w:rFonts w:ascii="Times New Roman" w:eastAsia="Times New Roman" w:hAnsi="Times New Roman" w:cs="Times New Roman"/>
          <w:b/>
          <w:bCs/>
          <w:lang w:eastAsia="ru-RU"/>
        </w:rPr>
        <w:t>Предмет государственного контракта:</w:t>
      </w:r>
      <w:r w:rsidRPr="00785B1A">
        <w:rPr>
          <w:rFonts w:ascii="Times New Roman" w:eastAsia="Times New Roman" w:hAnsi="Times New Roman" w:cs="Times New Roman"/>
          <w:lang w:eastAsia="ru-RU"/>
        </w:rPr>
        <w:t xml:space="preserve"> выполнение работ по обеспечению застрахованных лиц, получивших повреждение здоровья вследствие несчастных случаев на производстве и профессиональных заболеваний, </w:t>
      </w:r>
      <w:r>
        <w:rPr>
          <w:rFonts w:ascii="Times New Roman" w:eastAsia="Times New Roman" w:hAnsi="Times New Roman" w:cs="Times New Roman"/>
          <w:lang w:eastAsia="ru-RU"/>
        </w:rPr>
        <w:t xml:space="preserve">протезами и </w:t>
      </w:r>
      <w:r w:rsidRPr="00785B1A">
        <w:rPr>
          <w:rFonts w:ascii="Times New Roman" w:eastAsia="Times New Roman" w:hAnsi="Times New Roman" w:cs="Times New Roman"/>
          <w:lang w:eastAsia="ru-RU"/>
        </w:rPr>
        <w:t>протезно-</w:t>
      </w:r>
      <w:r w:rsidR="00837891">
        <w:rPr>
          <w:rFonts w:ascii="Times New Roman" w:eastAsia="Times New Roman" w:hAnsi="Times New Roman" w:cs="Times New Roman"/>
          <w:lang w:eastAsia="ru-RU"/>
        </w:rPr>
        <w:t>ортопедическими изделиями в 2022</w:t>
      </w:r>
      <w:r w:rsidRPr="00785B1A">
        <w:rPr>
          <w:rFonts w:ascii="Times New Roman" w:eastAsia="Times New Roman" w:hAnsi="Times New Roman" w:cs="Times New Roman"/>
          <w:lang w:eastAsia="ru-RU"/>
        </w:rPr>
        <w:t xml:space="preserve"> году: </w:t>
      </w:r>
      <w:r>
        <w:rPr>
          <w:rFonts w:ascii="Times New Roman" w:eastAsia="Times New Roman CYR" w:hAnsi="Times New Roman" w:cs="Times New Roman"/>
          <w:b/>
          <w:bCs/>
          <w:kern w:val="3"/>
          <w:lang w:eastAsia="zh-CN" w:bidi="hi-IN"/>
        </w:rPr>
        <w:t>протез</w:t>
      </w:r>
      <w:r w:rsidR="00960BE5">
        <w:rPr>
          <w:rFonts w:ascii="Times New Roman" w:eastAsia="Times New Roman CYR" w:hAnsi="Times New Roman" w:cs="Times New Roman"/>
          <w:b/>
          <w:bCs/>
          <w:kern w:val="3"/>
          <w:lang w:eastAsia="zh-CN" w:bidi="hi-IN"/>
        </w:rPr>
        <w:t>ами</w:t>
      </w:r>
      <w:r>
        <w:rPr>
          <w:rFonts w:ascii="Times New Roman" w:eastAsia="Times New Roman CYR" w:hAnsi="Times New Roman" w:cs="Times New Roman"/>
          <w:b/>
          <w:bCs/>
          <w:kern w:val="3"/>
          <w:lang w:eastAsia="zh-CN" w:bidi="hi-IN"/>
        </w:rPr>
        <w:t xml:space="preserve"> голени</w:t>
      </w:r>
      <w:r w:rsidRPr="00785B1A">
        <w:rPr>
          <w:rFonts w:ascii="Times New Roman" w:eastAsia="Times New Roman CYR" w:hAnsi="Times New Roman" w:cs="Times New Roman"/>
          <w:b/>
          <w:bCs/>
          <w:kern w:val="3"/>
          <w:lang w:eastAsia="zh-CN" w:bidi="hi-IN"/>
        </w:rPr>
        <w:t>.</w:t>
      </w:r>
    </w:p>
    <w:tbl>
      <w:tblPr>
        <w:tblpPr w:leftFromText="180" w:rightFromText="180" w:vertAnchor="text" w:horzAnchor="margin" w:tblpX="-31" w:tblpY="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55"/>
        <w:gridCol w:w="4961"/>
        <w:gridCol w:w="1134"/>
        <w:gridCol w:w="731"/>
        <w:gridCol w:w="1112"/>
      </w:tblGrid>
      <w:tr w:rsidR="00AD5D2A" w:rsidRPr="009F1CFC" w:rsidTr="00632D23">
        <w:tc>
          <w:tcPr>
            <w:tcW w:w="1555" w:type="dxa"/>
          </w:tcPr>
          <w:p w:rsidR="00AD5D2A" w:rsidRPr="009F1CFC" w:rsidRDefault="00AD5D2A" w:rsidP="00AD5D2A">
            <w:pPr>
              <w:keepNext/>
              <w:spacing w:after="0" w:line="240" w:lineRule="auto"/>
              <w:jc w:val="center"/>
              <w:rPr>
                <w:rFonts w:ascii="Times New Roman" w:eastAsia="Times New Roman" w:hAnsi="Times New Roman" w:cs="Times New Roman"/>
                <w:sz w:val="20"/>
                <w:szCs w:val="20"/>
                <w:lang w:eastAsia="ru-RU"/>
              </w:rPr>
            </w:pPr>
            <w:r w:rsidRPr="009F1CFC">
              <w:rPr>
                <w:rFonts w:ascii="Times New Roman" w:eastAsia="Times New Roman" w:hAnsi="Times New Roman" w:cs="Times New Roman"/>
                <w:sz w:val="20"/>
                <w:szCs w:val="20"/>
                <w:lang w:eastAsia="ru-RU"/>
              </w:rPr>
              <w:t>Наименование</w:t>
            </w:r>
          </w:p>
          <w:p w:rsidR="00AD5D2A" w:rsidRPr="009F1CFC" w:rsidRDefault="00AD5D2A" w:rsidP="00AD5D2A">
            <w:pPr>
              <w:keepNext/>
              <w:spacing w:after="0" w:line="240" w:lineRule="auto"/>
              <w:jc w:val="center"/>
              <w:rPr>
                <w:rFonts w:ascii="Times New Roman" w:eastAsia="Times New Roman" w:hAnsi="Times New Roman" w:cs="Times New Roman"/>
                <w:sz w:val="20"/>
                <w:szCs w:val="20"/>
                <w:lang w:eastAsia="ru-RU"/>
              </w:rPr>
            </w:pPr>
            <w:r w:rsidRPr="009F1CFC">
              <w:rPr>
                <w:rFonts w:ascii="Times New Roman" w:eastAsia="Times New Roman" w:hAnsi="Times New Roman" w:cs="Times New Roman"/>
                <w:sz w:val="20"/>
                <w:szCs w:val="20"/>
                <w:lang w:eastAsia="ru-RU"/>
              </w:rPr>
              <w:t>Шифр</w:t>
            </w:r>
          </w:p>
          <w:p w:rsidR="00AD5D2A" w:rsidRPr="009F1CFC" w:rsidRDefault="00AD5D2A" w:rsidP="00E31486">
            <w:pPr>
              <w:widowControl w:val="0"/>
              <w:tabs>
                <w:tab w:val="left" w:pos="708"/>
              </w:tabs>
              <w:suppressAutoHyphens/>
              <w:snapToGrid w:val="0"/>
              <w:spacing w:after="0" w:line="240" w:lineRule="auto"/>
              <w:ind w:left="-18"/>
              <w:jc w:val="center"/>
              <w:rPr>
                <w:rFonts w:ascii="Times New Roman" w:eastAsia="Times New Roman" w:hAnsi="Times New Roman" w:cs="Times New Roman"/>
                <w:b/>
                <w:sz w:val="20"/>
                <w:szCs w:val="20"/>
                <w:lang w:eastAsia="ar-SA"/>
              </w:rPr>
            </w:pPr>
          </w:p>
        </w:tc>
        <w:tc>
          <w:tcPr>
            <w:tcW w:w="4961" w:type="dxa"/>
            <w:shd w:val="clear" w:color="auto" w:fill="auto"/>
          </w:tcPr>
          <w:p w:rsidR="00AD5D2A" w:rsidRPr="009F1CFC" w:rsidRDefault="00AD5D2A" w:rsidP="00E31486">
            <w:pPr>
              <w:widowControl w:val="0"/>
              <w:tabs>
                <w:tab w:val="left" w:pos="708"/>
              </w:tabs>
              <w:suppressAutoHyphens/>
              <w:snapToGrid w:val="0"/>
              <w:spacing w:after="0" w:line="240" w:lineRule="auto"/>
              <w:ind w:left="-18"/>
              <w:jc w:val="center"/>
              <w:rPr>
                <w:rFonts w:ascii="Times New Roman" w:eastAsia="Times New Roman" w:hAnsi="Times New Roman" w:cs="Times New Roman"/>
                <w:b/>
                <w:sz w:val="20"/>
                <w:szCs w:val="20"/>
                <w:lang w:eastAsia="ar-SA"/>
              </w:rPr>
            </w:pPr>
            <w:r w:rsidRPr="009F1CFC">
              <w:rPr>
                <w:rFonts w:ascii="Times New Roman" w:eastAsia="Times New Roman" w:hAnsi="Times New Roman" w:cs="Times New Roman"/>
                <w:b/>
                <w:sz w:val="20"/>
                <w:szCs w:val="20"/>
                <w:lang w:eastAsia="ar-SA"/>
              </w:rPr>
              <w:t>Наименование изделия, функциональные характеристики и технические требования</w:t>
            </w:r>
          </w:p>
        </w:tc>
        <w:tc>
          <w:tcPr>
            <w:tcW w:w="1134" w:type="dxa"/>
            <w:shd w:val="clear" w:color="auto" w:fill="auto"/>
          </w:tcPr>
          <w:p w:rsidR="00AD5D2A" w:rsidRPr="009F1CFC" w:rsidRDefault="00AD5D2A" w:rsidP="00E31486">
            <w:pPr>
              <w:widowControl w:val="0"/>
              <w:suppressAutoHyphens/>
              <w:snapToGrid w:val="0"/>
              <w:spacing w:after="0" w:line="240" w:lineRule="auto"/>
              <w:jc w:val="center"/>
              <w:rPr>
                <w:rFonts w:ascii="Times New Roman" w:eastAsia="Times New Roman" w:hAnsi="Times New Roman" w:cs="Times New Roman"/>
                <w:b/>
                <w:sz w:val="20"/>
                <w:szCs w:val="20"/>
                <w:lang w:eastAsia="ar-SA"/>
              </w:rPr>
            </w:pPr>
            <w:r w:rsidRPr="009F1CFC">
              <w:rPr>
                <w:rFonts w:ascii="Times New Roman" w:eastAsia="Times New Roman" w:hAnsi="Times New Roman" w:cs="Times New Roman"/>
                <w:b/>
                <w:sz w:val="20"/>
                <w:szCs w:val="20"/>
                <w:lang w:eastAsia="ar-SA"/>
              </w:rPr>
              <w:t>Цена за ед. (руб.)</w:t>
            </w:r>
          </w:p>
        </w:tc>
        <w:tc>
          <w:tcPr>
            <w:tcW w:w="731" w:type="dxa"/>
            <w:shd w:val="clear" w:color="auto" w:fill="auto"/>
          </w:tcPr>
          <w:p w:rsidR="00AD5D2A" w:rsidRPr="009F1CFC" w:rsidRDefault="00AD5D2A" w:rsidP="00E31486">
            <w:pPr>
              <w:widowControl w:val="0"/>
              <w:suppressAutoHyphens/>
              <w:snapToGrid w:val="0"/>
              <w:spacing w:after="0" w:line="240" w:lineRule="auto"/>
              <w:jc w:val="center"/>
              <w:rPr>
                <w:rFonts w:ascii="Times New Roman" w:eastAsia="Times New Roman" w:hAnsi="Times New Roman" w:cs="Times New Roman"/>
                <w:b/>
                <w:sz w:val="20"/>
                <w:szCs w:val="20"/>
                <w:lang w:eastAsia="ar-SA"/>
              </w:rPr>
            </w:pPr>
            <w:r w:rsidRPr="009F1CFC">
              <w:rPr>
                <w:rFonts w:ascii="Times New Roman" w:eastAsia="Times New Roman" w:hAnsi="Times New Roman" w:cs="Times New Roman"/>
                <w:b/>
                <w:sz w:val="20"/>
                <w:szCs w:val="20"/>
                <w:lang w:eastAsia="ar-SA"/>
              </w:rPr>
              <w:t>Кол-во (шт.)</w:t>
            </w:r>
          </w:p>
        </w:tc>
        <w:tc>
          <w:tcPr>
            <w:tcW w:w="1112" w:type="dxa"/>
            <w:shd w:val="clear" w:color="auto" w:fill="auto"/>
          </w:tcPr>
          <w:p w:rsidR="00AD5D2A" w:rsidRPr="009F1CFC" w:rsidRDefault="00AD5D2A" w:rsidP="00E31486">
            <w:pPr>
              <w:widowControl w:val="0"/>
              <w:suppressAutoHyphens/>
              <w:snapToGrid w:val="0"/>
              <w:spacing w:after="0" w:line="240" w:lineRule="auto"/>
              <w:jc w:val="center"/>
              <w:rPr>
                <w:rFonts w:ascii="Times New Roman" w:eastAsia="Times New Roman" w:hAnsi="Times New Roman" w:cs="Times New Roman"/>
                <w:sz w:val="20"/>
                <w:szCs w:val="20"/>
                <w:lang w:eastAsia="ar-SA"/>
              </w:rPr>
            </w:pPr>
            <w:r w:rsidRPr="009F1CFC">
              <w:rPr>
                <w:rFonts w:ascii="Times New Roman" w:eastAsia="Times New Roman" w:hAnsi="Times New Roman" w:cs="Times New Roman"/>
                <w:b/>
                <w:sz w:val="20"/>
                <w:szCs w:val="20"/>
                <w:lang w:eastAsia="ar-SA"/>
              </w:rPr>
              <w:t>Сумма (руб.)</w:t>
            </w:r>
          </w:p>
        </w:tc>
      </w:tr>
      <w:tr w:rsidR="00B73299" w:rsidRPr="009F1CFC" w:rsidTr="00632D23">
        <w:tc>
          <w:tcPr>
            <w:tcW w:w="1555" w:type="dxa"/>
          </w:tcPr>
          <w:p w:rsidR="00B73299" w:rsidRPr="009F1CFC" w:rsidRDefault="00632D23" w:rsidP="00041BCD">
            <w:pPr>
              <w:pStyle w:val="a3"/>
              <w:keepNext/>
              <w:spacing w:before="0" w:beforeAutospacing="0" w:after="0"/>
              <w:rPr>
                <w:b/>
                <w:sz w:val="20"/>
                <w:szCs w:val="20"/>
              </w:rPr>
            </w:pPr>
            <w:r w:rsidRPr="00632D23">
              <w:rPr>
                <w:b/>
                <w:sz w:val="20"/>
                <w:szCs w:val="20"/>
              </w:rPr>
              <w:t>Протез голени модульный в том числе недоразвитии</w:t>
            </w:r>
          </w:p>
        </w:tc>
        <w:tc>
          <w:tcPr>
            <w:tcW w:w="4961" w:type="dxa"/>
            <w:shd w:val="clear" w:color="auto" w:fill="auto"/>
          </w:tcPr>
          <w:p w:rsidR="00632D23" w:rsidRPr="00632D23" w:rsidRDefault="00632D23" w:rsidP="00632D23">
            <w:pPr>
              <w:keepNext/>
              <w:spacing w:after="0" w:line="240" w:lineRule="auto"/>
              <w:rPr>
                <w:rFonts w:ascii="Times New Roman" w:eastAsia="Times New Roman" w:hAnsi="Times New Roman" w:cs="Times New Roman"/>
                <w:sz w:val="20"/>
                <w:szCs w:val="20"/>
                <w:lang w:eastAsia="ru-RU"/>
              </w:rPr>
            </w:pPr>
            <w:r w:rsidRPr="00632D23">
              <w:rPr>
                <w:rFonts w:ascii="Times New Roman" w:eastAsia="Times New Roman" w:hAnsi="Times New Roman" w:cs="Times New Roman"/>
                <w:sz w:val="20"/>
                <w:szCs w:val="20"/>
                <w:lang w:eastAsia="ru-RU"/>
              </w:rPr>
              <w:t>Протез голени модульный, в том числе при недоразвитии для пациентов с уровнем активности К3-К4</w:t>
            </w:r>
          </w:p>
          <w:p w:rsidR="00632D23" w:rsidRPr="00632D23" w:rsidRDefault="00632D23" w:rsidP="00632D23">
            <w:pPr>
              <w:keepNext/>
              <w:spacing w:after="0" w:line="240" w:lineRule="auto"/>
              <w:rPr>
                <w:rFonts w:ascii="Times New Roman" w:eastAsia="Times New Roman" w:hAnsi="Times New Roman" w:cs="Times New Roman"/>
                <w:sz w:val="20"/>
                <w:szCs w:val="20"/>
                <w:lang w:eastAsia="ru-RU"/>
              </w:rPr>
            </w:pPr>
            <w:r w:rsidRPr="00632D23">
              <w:rPr>
                <w:rFonts w:ascii="Times New Roman" w:eastAsia="Times New Roman" w:hAnsi="Times New Roman" w:cs="Times New Roman"/>
                <w:sz w:val="20"/>
                <w:szCs w:val="20"/>
                <w:lang w:eastAsia="ru-RU"/>
              </w:rPr>
              <w:t>Тип протеза: модульный;</w:t>
            </w:r>
          </w:p>
          <w:p w:rsidR="00632D23" w:rsidRPr="00632D23" w:rsidRDefault="00632D23" w:rsidP="00632D23">
            <w:pPr>
              <w:keepNext/>
              <w:spacing w:after="0" w:line="240" w:lineRule="auto"/>
              <w:rPr>
                <w:rFonts w:ascii="Times New Roman" w:eastAsia="Times New Roman" w:hAnsi="Times New Roman" w:cs="Times New Roman"/>
                <w:sz w:val="20"/>
                <w:szCs w:val="20"/>
                <w:lang w:eastAsia="ru-RU"/>
              </w:rPr>
            </w:pPr>
            <w:r w:rsidRPr="00632D23">
              <w:rPr>
                <w:rFonts w:ascii="Times New Roman" w:eastAsia="Times New Roman" w:hAnsi="Times New Roman" w:cs="Times New Roman"/>
                <w:sz w:val="20"/>
                <w:szCs w:val="20"/>
                <w:lang w:eastAsia="ru-RU"/>
              </w:rPr>
              <w:t xml:space="preserve">Косметическая облицовка: мягкая полиуретановая модульная, чулки </w:t>
            </w:r>
            <w:proofErr w:type="spellStart"/>
            <w:r w:rsidRPr="00632D23">
              <w:rPr>
                <w:rFonts w:ascii="Times New Roman" w:eastAsia="Times New Roman" w:hAnsi="Times New Roman" w:cs="Times New Roman"/>
                <w:sz w:val="20"/>
                <w:szCs w:val="20"/>
                <w:lang w:eastAsia="ru-RU"/>
              </w:rPr>
              <w:t>перлоновые</w:t>
            </w:r>
            <w:proofErr w:type="spellEnd"/>
            <w:r w:rsidRPr="00632D23">
              <w:rPr>
                <w:rFonts w:ascii="Times New Roman" w:eastAsia="Times New Roman" w:hAnsi="Times New Roman" w:cs="Times New Roman"/>
                <w:sz w:val="20"/>
                <w:szCs w:val="20"/>
                <w:lang w:eastAsia="ru-RU"/>
              </w:rPr>
              <w:t xml:space="preserve"> ортопедические;</w:t>
            </w:r>
          </w:p>
          <w:p w:rsidR="00632D23" w:rsidRPr="00632D23" w:rsidRDefault="00632D23" w:rsidP="00632D23">
            <w:pPr>
              <w:keepNext/>
              <w:spacing w:after="0" w:line="240" w:lineRule="auto"/>
              <w:rPr>
                <w:rFonts w:ascii="Times New Roman" w:eastAsia="Times New Roman" w:hAnsi="Times New Roman" w:cs="Times New Roman"/>
                <w:sz w:val="20"/>
                <w:szCs w:val="20"/>
                <w:lang w:eastAsia="ru-RU"/>
              </w:rPr>
            </w:pPr>
            <w:r w:rsidRPr="00632D23">
              <w:rPr>
                <w:rFonts w:ascii="Times New Roman" w:eastAsia="Times New Roman" w:hAnsi="Times New Roman" w:cs="Times New Roman"/>
                <w:sz w:val="20"/>
                <w:szCs w:val="20"/>
                <w:lang w:eastAsia="ru-RU"/>
              </w:rPr>
              <w:t>Приемная гильза: индивидуальная, изготовленная по слепку с культи инвалида;</w:t>
            </w:r>
          </w:p>
          <w:p w:rsidR="00632D23" w:rsidRPr="00632D23" w:rsidRDefault="00632D23" w:rsidP="00632D23">
            <w:pPr>
              <w:keepNext/>
              <w:spacing w:after="0" w:line="240" w:lineRule="auto"/>
              <w:rPr>
                <w:rFonts w:ascii="Times New Roman" w:eastAsia="Times New Roman" w:hAnsi="Times New Roman" w:cs="Times New Roman"/>
                <w:sz w:val="20"/>
                <w:szCs w:val="20"/>
                <w:lang w:eastAsia="ru-RU"/>
              </w:rPr>
            </w:pPr>
            <w:r w:rsidRPr="00632D23">
              <w:rPr>
                <w:rFonts w:ascii="Times New Roman" w:eastAsia="Times New Roman" w:hAnsi="Times New Roman" w:cs="Times New Roman"/>
                <w:sz w:val="20"/>
                <w:szCs w:val="20"/>
                <w:lang w:eastAsia="ru-RU"/>
              </w:rPr>
              <w:t>Материал приемной гильзы: литьевой слоистый пластик на основе акриловых смол без вкладной гильзы;</w:t>
            </w:r>
          </w:p>
          <w:p w:rsidR="00632D23" w:rsidRPr="00632D23" w:rsidRDefault="00632D23" w:rsidP="00632D23">
            <w:pPr>
              <w:keepNext/>
              <w:spacing w:after="0" w:line="240" w:lineRule="auto"/>
              <w:rPr>
                <w:rFonts w:ascii="Times New Roman" w:eastAsia="Times New Roman" w:hAnsi="Times New Roman" w:cs="Times New Roman"/>
                <w:sz w:val="20"/>
                <w:szCs w:val="20"/>
                <w:lang w:eastAsia="ru-RU"/>
              </w:rPr>
            </w:pPr>
            <w:r w:rsidRPr="00632D23">
              <w:rPr>
                <w:rFonts w:ascii="Times New Roman" w:eastAsia="Times New Roman" w:hAnsi="Times New Roman" w:cs="Times New Roman"/>
                <w:sz w:val="20"/>
                <w:szCs w:val="20"/>
                <w:lang w:eastAsia="ru-RU"/>
              </w:rPr>
              <w:t>Количество приемных гильз: примерочная – 1 шт., постоянная – 1шт.;</w:t>
            </w:r>
          </w:p>
          <w:p w:rsidR="00632D23" w:rsidRPr="00632D23" w:rsidRDefault="00632D23" w:rsidP="00632D23">
            <w:pPr>
              <w:keepNext/>
              <w:spacing w:after="0" w:line="240" w:lineRule="auto"/>
              <w:rPr>
                <w:rFonts w:ascii="Times New Roman" w:eastAsia="Times New Roman" w:hAnsi="Times New Roman" w:cs="Times New Roman"/>
                <w:sz w:val="20"/>
                <w:szCs w:val="20"/>
                <w:lang w:eastAsia="ru-RU"/>
              </w:rPr>
            </w:pPr>
            <w:r w:rsidRPr="00632D23">
              <w:rPr>
                <w:rFonts w:ascii="Times New Roman" w:eastAsia="Times New Roman" w:hAnsi="Times New Roman" w:cs="Times New Roman"/>
                <w:sz w:val="20"/>
                <w:szCs w:val="20"/>
                <w:lang w:eastAsia="ru-RU"/>
              </w:rPr>
              <w:t>Крепление протеза: с полимерным чехлом с использованием замка или мембраны;</w:t>
            </w:r>
          </w:p>
          <w:p w:rsidR="00632D23" w:rsidRPr="00632D23" w:rsidRDefault="00632D23" w:rsidP="00632D23">
            <w:pPr>
              <w:keepNext/>
              <w:spacing w:after="0" w:line="240" w:lineRule="auto"/>
              <w:rPr>
                <w:rFonts w:ascii="Times New Roman" w:eastAsia="Times New Roman" w:hAnsi="Times New Roman" w:cs="Times New Roman"/>
                <w:sz w:val="20"/>
                <w:szCs w:val="20"/>
                <w:lang w:eastAsia="ru-RU"/>
              </w:rPr>
            </w:pPr>
            <w:r w:rsidRPr="00632D23">
              <w:rPr>
                <w:rFonts w:ascii="Times New Roman" w:eastAsia="Times New Roman" w:hAnsi="Times New Roman" w:cs="Times New Roman"/>
                <w:sz w:val="20"/>
                <w:szCs w:val="20"/>
                <w:lang w:eastAsia="ru-RU"/>
              </w:rPr>
              <w:t>Количество полимерных чехлов: 2 шт.;</w:t>
            </w:r>
          </w:p>
          <w:p w:rsidR="00632D23" w:rsidRPr="00632D23" w:rsidRDefault="00632D23" w:rsidP="00632D23">
            <w:pPr>
              <w:keepNext/>
              <w:spacing w:after="0" w:line="240" w:lineRule="auto"/>
              <w:rPr>
                <w:rFonts w:ascii="Times New Roman" w:eastAsia="Times New Roman" w:hAnsi="Times New Roman" w:cs="Times New Roman"/>
                <w:sz w:val="20"/>
                <w:szCs w:val="20"/>
                <w:lang w:eastAsia="ru-RU"/>
              </w:rPr>
            </w:pPr>
            <w:r w:rsidRPr="00632D23">
              <w:rPr>
                <w:rFonts w:ascii="Times New Roman" w:eastAsia="Times New Roman" w:hAnsi="Times New Roman" w:cs="Times New Roman"/>
                <w:sz w:val="20"/>
                <w:szCs w:val="20"/>
                <w:lang w:eastAsia="ru-RU"/>
              </w:rPr>
              <w:t xml:space="preserve">Регулировочно-соединительные устройства: на нагрузку до 125 </w:t>
            </w:r>
            <w:proofErr w:type="gramStart"/>
            <w:r w:rsidRPr="00632D23">
              <w:rPr>
                <w:rFonts w:ascii="Times New Roman" w:eastAsia="Times New Roman" w:hAnsi="Times New Roman" w:cs="Times New Roman"/>
                <w:sz w:val="20"/>
                <w:szCs w:val="20"/>
                <w:lang w:eastAsia="ru-RU"/>
              </w:rPr>
              <w:t>кг.;</w:t>
            </w:r>
            <w:proofErr w:type="gramEnd"/>
          </w:p>
          <w:p w:rsidR="00632D23" w:rsidRPr="00632D23" w:rsidRDefault="00632D23" w:rsidP="00632D23">
            <w:pPr>
              <w:keepNext/>
              <w:spacing w:after="0" w:line="240" w:lineRule="auto"/>
              <w:rPr>
                <w:rFonts w:ascii="Times New Roman" w:eastAsia="Times New Roman" w:hAnsi="Times New Roman" w:cs="Times New Roman"/>
                <w:sz w:val="20"/>
                <w:szCs w:val="20"/>
                <w:lang w:eastAsia="ru-RU"/>
              </w:rPr>
            </w:pPr>
            <w:r w:rsidRPr="00632D23">
              <w:rPr>
                <w:rFonts w:ascii="Times New Roman" w:eastAsia="Times New Roman" w:hAnsi="Times New Roman" w:cs="Times New Roman"/>
                <w:sz w:val="20"/>
                <w:szCs w:val="20"/>
                <w:lang w:eastAsia="ru-RU"/>
              </w:rPr>
              <w:t>Стопа: с низким или высоким профилем, с пирамидальным адаптером, с высокой степенью энергосбережения, с вертикальным поглощением удара, для пациентов весом до 166 кг, с уровнем активности К3-К4;</w:t>
            </w:r>
          </w:p>
          <w:p w:rsidR="00632D23" w:rsidRPr="00632D23" w:rsidRDefault="00632D23" w:rsidP="00632D23">
            <w:pPr>
              <w:keepNext/>
              <w:spacing w:after="0" w:line="240" w:lineRule="auto"/>
              <w:rPr>
                <w:rFonts w:ascii="Times New Roman" w:eastAsia="Times New Roman" w:hAnsi="Times New Roman" w:cs="Times New Roman"/>
                <w:sz w:val="20"/>
                <w:szCs w:val="20"/>
                <w:lang w:eastAsia="ru-RU"/>
              </w:rPr>
            </w:pPr>
            <w:r w:rsidRPr="00632D23">
              <w:rPr>
                <w:rFonts w:ascii="Times New Roman" w:eastAsia="Times New Roman" w:hAnsi="Times New Roman" w:cs="Times New Roman"/>
                <w:sz w:val="20"/>
                <w:szCs w:val="20"/>
                <w:lang w:eastAsia="ru-RU"/>
              </w:rPr>
              <w:t xml:space="preserve">Назначение протеза: постоянный </w:t>
            </w:r>
          </w:p>
          <w:p w:rsidR="00632D23" w:rsidRPr="00632D23" w:rsidRDefault="00632D23" w:rsidP="00632D23">
            <w:pPr>
              <w:keepNext/>
              <w:spacing w:after="0" w:line="240" w:lineRule="auto"/>
              <w:rPr>
                <w:rFonts w:ascii="Times New Roman" w:eastAsia="Times New Roman" w:hAnsi="Times New Roman" w:cs="Times New Roman"/>
                <w:sz w:val="20"/>
                <w:szCs w:val="20"/>
                <w:lang w:eastAsia="ru-RU"/>
              </w:rPr>
            </w:pPr>
            <w:r w:rsidRPr="00632D23">
              <w:rPr>
                <w:rFonts w:ascii="Times New Roman" w:eastAsia="Times New Roman" w:hAnsi="Times New Roman" w:cs="Times New Roman"/>
                <w:sz w:val="20"/>
                <w:szCs w:val="20"/>
                <w:lang w:eastAsia="ru-RU"/>
              </w:rPr>
              <w:t>Гарантийный срок – 12 месяцев.</w:t>
            </w:r>
          </w:p>
          <w:p w:rsidR="006E1D2D" w:rsidRPr="009F1CFC" w:rsidRDefault="00632D23" w:rsidP="00632D23">
            <w:pPr>
              <w:keepNext/>
              <w:spacing w:after="0" w:line="240" w:lineRule="auto"/>
              <w:rPr>
                <w:rFonts w:ascii="Times New Roman" w:eastAsia="Times New Roman" w:hAnsi="Times New Roman" w:cs="Times New Roman"/>
                <w:sz w:val="20"/>
                <w:szCs w:val="20"/>
                <w:lang w:eastAsia="ru-RU"/>
              </w:rPr>
            </w:pPr>
            <w:r w:rsidRPr="00632D23">
              <w:rPr>
                <w:rFonts w:ascii="Times New Roman" w:eastAsia="Times New Roman" w:hAnsi="Times New Roman" w:cs="Times New Roman"/>
                <w:sz w:val="20"/>
                <w:szCs w:val="20"/>
                <w:lang w:eastAsia="ru-RU"/>
              </w:rPr>
              <w:t xml:space="preserve">Должен соответствовать требованиям: ГОСТ Р 51632-2014 (разд. 4,5), ГОСТ ИСО 22523-2007, ГОСТ Р 52770-2007, ГОСТ ISO 10993-1-2011, ГОСТ ISO 10993-5-2011, ГОСТ ISO 10993-10-2011, ГОСТ ISO 10993-11-2011.   </w:t>
            </w:r>
          </w:p>
        </w:tc>
        <w:tc>
          <w:tcPr>
            <w:tcW w:w="1134" w:type="dxa"/>
            <w:shd w:val="clear" w:color="auto" w:fill="auto"/>
          </w:tcPr>
          <w:p w:rsidR="00B73299" w:rsidRDefault="00632D23" w:rsidP="000A5E4F">
            <w:pPr>
              <w:widowControl w:val="0"/>
              <w:suppressAutoHyphens/>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650175,48</w:t>
            </w:r>
          </w:p>
        </w:tc>
        <w:tc>
          <w:tcPr>
            <w:tcW w:w="731" w:type="dxa"/>
            <w:shd w:val="clear" w:color="auto" w:fill="auto"/>
          </w:tcPr>
          <w:p w:rsidR="00B73299" w:rsidRDefault="00837891" w:rsidP="000A5E4F">
            <w:pPr>
              <w:widowControl w:val="0"/>
              <w:suppressAutoHyphens/>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2</w:t>
            </w:r>
          </w:p>
        </w:tc>
        <w:tc>
          <w:tcPr>
            <w:tcW w:w="1112" w:type="dxa"/>
            <w:shd w:val="clear" w:color="auto" w:fill="auto"/>
          </w:tcPr>
          <w:p w:rsidR="00B73299" w:rsidRDefault="00632D23" w:rsidP="000A5E4F">
            <w:pPr>
              <w:widowControl w:val="0"/>
              <w:suppressAutoHyphens/>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1300350,96</w:t>
            </w:r>
          </w:p>
        </w:tc>
      </w:tr>
      <w:tr w:rsidR="00A25613" w:rsidRPr="009F1CFC" w:rsidTr="00632D23">
        <w:tc>
          <w:tcPr>
            <w:tcW w:w="1555" w:type="dxa"/>
          </w:tcPr>
          <w:p w:rsidR="00A25613" w:rsidRPr="009F1CFC" w:rsidRDefault="00632D23" w:rsidP="000A64FA">
            <w:pPr>
              <w:widowControl w:val="0"/>
              <w:tabs>
                <w:tab w:val="left" w:pos="708"/>
              </w:tabs>
              <w:suppressAutoHyphens/>
              <w:snapToGrid w:val="0"/>
              <w:spacing w:after="0" w:line="240" w:lineRule="auto"/>
              <w:ind w:left="-18"/>
              <w:jc w:val="center"/>
              <w:rPr>
                <w:rFonts w:ascii="Times New Roman" w:eastAsia="Times New Roman" w:hAnsi="Times New Roman" w:cs="Times New Roman"/>
                <w:b/>
                <w:sz w:val="20"/>
                <w:szCs w:val="20"/>
                <w:lang w:eastAsia="ar-SA"/>
              </w:rPr>
            </w:pPr>
            <w:r w:rsidRPr="00632D23">
              <w:rPr>
                <w:rFonts w:ascii="Times New Roman" w:eastAsia="Times New Roman" w:hAnsi="Times New Roman" w:cs="Times New Roman"/>
                <w:b/>
                <w:sz w:val="20"/>
                <w:szCs w:val="20"/>
                <w:lang w:eastAsia="ar-SA"/>
              </w:rPr>
              <w:t>Протез голени для купания</w:t>
            </w:r>
          </w:p>
        </w:tc>
        <w:tc>
          <w:tcPr>
            <w:tcW w:w="4961" w:type="dxa"/>
            <w:shd w:val="clear" w:color="auto" w:fill="auto"/>
          </w:tcPr>
          <w:p w:rsidR="00632D23" w:rsidRPr="00632D23" w:rsidRDefault="00632D23" w:rsidP="00632D23">
            <w:pPr>
              <w:widowControl w:val="0"/>
              <w:tabs>
                <w:tab w:val="left" w:pos="708"/>
              </w:tabs>
              <w:suppressAutoHyphens/>
              <w:snapToGrid w:val="0"/>
              <w:spacing w:after="0" w:line="240" w:lineRule="auto"/>
              <w:ind w:left="-18"/>
              <w:rPr>
                <w:rFonts w:ascii="Times New Roman" w:eastAsia="Times New Roman" w:hAnsi="Times New Roman" w:cs="Times New Roman"/>
                <w:sz w:val="20"/>
                <w:szCs w:val="20"/>
                <w:lang w:eastAsia="ar-SA"/>
              </w:rPr>
            </w:pPr>
            <w:r w:rsidRPr="00632D23">
              <w:rPr>
                <w:rFonts w:ascii="Times New Roman" w:eastAsia="Times New Roman" w:hAnsi="Times New Roman" w:cs="Times New Roman"/>
                <w:sz w:val="20"/>
                <w:szCs w:val="20"/>
                <w:lang w:eastAsia="ar-SA"/>
              </w:rPr>
              <w:t>Протез голени для купания</w:t>
            </w:r>
          </w:p>
          <w:p w:rsidR="00632D23" w:rsidRPr="00632D23" w:rsidRDefault="00632D23" w:rsidP="00632D23">
            <w:pPr>
              <w:widowControl w:val="0"/>
              <w:tabs>
                <w:tab w:val="left" w:pos="708"/>
              </w:tabs>
              <w:suppressAutoHyphens/>
              <w:snapToGrid w:val="0"/>
              <w:spacing w:after="0" w:line="240" w:lineRule="auto"/>
              <w:ind w:left="-18"/>
              <w:rPr>
                <w:rFonts w:ascii="Times New Roman" w:eastAsia="Times New Roman" w:hAnsi="Times New Roman" w:cs="Times New Roman"/>
                <w:sz w:val="20"/>
                <w:szCs w:val="20"/>
                <w:lang w:eastAsia="ar-SA"/>
              </w:rPr>
            </w:pPr>
          </w:p>
          <w:p w:rsidR="00632D23" w:rsidRPr="00632D23" w:rsidRDefault="00632D23" w:rsidP="00632D23">
            <w:pPr>
              <w:widowControl w:val="0"/>
              <w:tabs>
                <w:tab w:val="left" w:pos="708"/>
              </w:tabs>
              <w:suppressAutoHyphens/>
              <w:snapToGrid w:val="0"/>
              <w:spacing w:after="0" w:line="240" w:lineRule="auto"/>
              <w:ind w:left="-18"/>
              <w:rPr>
                <w:rFonts w:ascii="Times New Roman" w:eastAsia="Times New Roman" w:hAnsi="Times New Roman" w:cs="Times New Roman"/>
                <w:sz w:val="20"/>
                <w:szCs w:val="20"/>
                <w:lang w:eastAsia="ar-SA"/>
              </w:rPr>
            </w:pPr>
            <w:r w:rsidRPr="00632D23">
              <w:rPr>
                <w:rFonts w:ascii="Times New Roman" w:eastAsia="Times New Roman" w:hAnsi="Times New Roman" w:cs="Times New Roman"/>
                <w:sz w:val="20"/>
                <w:szCs w:val="20"/>
                <w:lang w:eastAsia="ar-SA"/>
              </w:rPr>
              <w:t>Тип протеза: модульный;</w:t>
            </w:r>
          </w:p>
          <w:p w:rsidR="00632D23" w:rsidRPr="00632D23" w:rsidRDefault="00632D23" w:rsidP="00632D23">
            <w:pPr>
              <w:widowControl w:val="0"/>
              <w:tabs>
                <w:tab w:val="left" w:pos="708"/>
              </w:tabs>
              <w:suppressAutoHyphens/>
              <w:snapToGrid w:val="0"/>
              <w:spacing w:after="0" w:line="240" w:lineRule="auto"/>
              <w:ind w:left="-18"/>
              <w:rPr>
                <w:rFonts w:ascii="Times New Roman" w:eastAsia="Times New Roman" w:hAnsi="Times New Roman" w:cs="Times New Roman"/>
                <w:sz w:val="20"/>
                <w:szCs w:val="20"/>
                <w:lang w:eastAsia="ar-SA"/>
              </w:rPr>
            </w:pPr>
            <w:r w:rsidRPr="00632D23">
              <w:rPr>
                <w:rFonts w:ascii="Times New Roman" w:eastAsia="Times New Roman" w:hAnsi="Times New Roman" w:cs="Times New Roman"/>
                <w:sz w:val="20"/>
                <w:szCs w:val="20"/>
                <w:lang w:eastAsia="ar-SA"/>
              </w:rPr>
              <w:t>Косметическая облицовка: отсутствует;</w:t>
            </w:r>
          </w:p>
          <w:p w:rsidR="00632D23" w:rsidRPr="00632D23" w:rsidRDefault="00632D23" w:rsidP="00632D23">
            <w:pPr>
              <w:widowControl w:val="0"/>
              <w:tabs>
                <w:tab w:val="left" w:pos="708"/>
              </w:tabs>
              <w:suppressAutoHyphens/>
              <w:snapToGrid w:val="0"/>
              <w:spacing w:after="0" w:line="240" w:lineRule="auto"/>
              <w:ind w:left="-18"/>
              <w:rPr>
                <w:rFonts w:ascii="Times New Roman" w:eastAsia="Times New Roman" w:hAnsi="Times New Roman" w:cs="Times New Roman"/>
                <w:sz w:val="20"/>
                <w:szCs w:val="20"/>
                <w:lang w:eastAsia="ar-SA"/>
              </w:rPr>
            </w:pPr>
            <w:r w:rsidRPr="00632D23">
              <w:rPr>
                <w:rFonts w:ascii="Times New Roman" w:eastAsia="Times New Roman" w:hAnsi="Times New Roman" w:cs="Times New Roman"/>
                <w:sz w:val="20"/>
                <w:szCs w:val="20"/>
                <w:lang w:eastAsia="ar-SA"/>
              </w:rPr>
              <w:t>Приемная гильза: индивидуальная, изготовленная по слепку с культи инвалида;</w:t>
            </w:r>
          </w:p>
          <w:p w:rsidR="00632D23" w:rsidRPr="00632D23" w:rsidRDefault="00632D23" w:rsidP="00632D23">
            <w:pPr>
              <w:widowControl w:val="0"/>
              <w:tabs>
                <w:tab w:val="left" w:pos="708"/>
              </w:tabs>
              <w:suppressAutoHyphens/>
              <w:snapToGrid w:val="0"/>
              <w:spacing w:after="0" w:line="240" w:lineRule="auto"/>
              <w:ind w:left="-18"/>
              <w:rPr>
                <w:rFonts w:ascii="Times New Roman" w:eastAsia="Times New Roman" w:hAnsi="Times New Roman" w:cs="Times New Roman"/>
                <w:sz w:val="20"/>
                <w:szCs w:val="20"/>
                <w:lang w:eastAsia="ar-SA"/>
              </w:rPr>
            </w:pPr>
            <w:r w:rsidRPr="00632D23">
              <w:rPr>
                <w:rFonts w:ascii="Times New Roman" w:eastAsia="Times New Roman" w:hAnsi="Times New Roman" w:cs="Times New Roman"/>
                <w:sz w:val="20"/>
                <w:szCs w:val="20"/>
                <w:lang w:eastAsia="ar-SA"/>
              </w:rPr>
              <w:t>Материал приемной гильзы: литьевой слоистый пластик на основе акриловых смол с мягкой вкладной гильзой из вспененных материалов;</w:t>
            </w:r>
          </w:p>
          <w:p w:rsidR="00632D23" w:rsidRPr="00632D23" w:rsidRDefault="00632D23" w:rsidP="00632D23">
            <w:pPr>
              <w:widowControl w:val="0"/>
              <w:tabs>
                <w:tab w:val="left" w:pos="708"/>
              </w:tabs>
              <w:suppressAutoHyphens/>
              <w:snapToGrid w:val="0"/>
              <w:spacing w:after="0" w:line="240" w:lineRule="auto"/>
              <w:ind w:left="-18"/>
              <w:rPr>
                <w:rFonts w:ascii="Times New Roman" w:eastAsia="Times New Roman" w:hAnsi="Times New Roman" w:cs="Times New Roman"/>
                <w:sz w:val="20"/>
                <w:szCs w:val="20"/>
                <w:lang w:eastAsia="ar-SA"/>
              </w:rPr>
            </w:pPr>
            <w:r w:rsidRPr="00632D23">
              <w:rPr>
                <w:rFonts w:ascii="Times New Roman" w:eastAsia="Times New Roman" w:hAnsi="Times New Roman" w:cs="Times New Roman"/>
                <w:sz w:val="20"/>
                <w:szCs w:val="20"/>
                <w:lang w:eastAsia="ar-SA"/>
              </w:rPr>
              <w:t>Количество приемных гильз: примерочная – 1 шт., постоянная – 1шт.;</w:t>
            </w:r>
          </w:p>
          <w:p w:rsidR="00632D23" w:rsidRPr="00632D23" w:rsidRDefault="00632D23" w:rsidP="00632D23">
            <w:pPr>
              <w:widowControl w:val="0"/>
              <w:tabs>
                <w:tab w:val="left" w:pos="708"/>
              </w:tabs>
              <w:suppressAutoHyphens/>
              <w:snapToGrid w:val="0"/>
              <w:spacing w:after="0" w:line="240" w:lineRule="auto"/>
              <w:ind w:left="-18"/>
              <w:rPr>
                <w:rFonts w:ascii="Times New Roman" w:eastAsia="Times New Roman" w:hAnsi="Times New Roman" w:cs="Times New Roman"/>
                <w:sz w:val="20"/>
                <w:szCs w:val="20"/>
                <w:lang w:eastAsia="ar-SA"/>
              </w:rPr>
            </w:pPr>
            <w:r w:rsidRPr="00632D23">
              <w:rPr>
                <w:rFonts w:ascii="Times New Roman" w:eastAsia="Times New Roman" w:hAnsi="Times New Roman" w:cs="Times New Roman"/>
                <w:sz w:val="20"/>
                <w:szCs w:val="20"/>
                <w:lang w:eastAsia="ar-SA"/>
              </w:rPr>
              <w:t>Крепление протеза: с водостойким резиновым наколенником;</w:t>
            </w:r>
          </w:p>
          <w:p w:rsidR="00632D23" w:rsidRPr="00632D23" w:rsidRDefault="00632D23" w:rsidP="00632D23">
            <w:pPr>
              <w:widowControl w:val="0"/>
              <w:tabs>
                <w:tab w:val="left" w:pos="708"/>
              </w:tabs>
              <w:suppressAutoHyphens/>
              <w:snapToGrid w:val="0"/>
              <w:spacing w:after="0" w:line="240" w:lineRule="auto"/>
              <w:ind w:left="-18"/>
              <w:rPr>
                <w:rFonts w:ascii="Times New Roman" w:eastAsia="Times New Roman" w:hAnsi="Times New Roman" w:cs="Times New Roman"/>
                <w:sz w:val="20"/>
                <w:szCs w:val="20"/>
                <w:lang w:eastAsia="ar-SA"/>
              </w:rPr>
            </w:pPr>
            <w:r w:rsidRPr="00632D23">
              <w:rPr>
                <w:rFonts w:ascii="Times New Roman" w:eastAsia="Times New Roman" w:hAnsi="Times New Roman" w:cs="Times New Roman"/>
                <w:sz w:val="20"/>
                <w:szCs w:val="20"/>
                <w:lang w:eastAsia="ar-SA"/>
              </w:rPr>
              <w:t xml:space="preserve">Регулировочно-соединительные устройства: водостойкие, на нагрузку до 125 </w:t>
            </w:r>
            <w:proofErr w:type="gramStart"/>
            <w:r w:rsidRPr="00632D23">
              <w:rPr>
                <w:rFonts w:ascii="Times New Roman" w:eastAsia="Times New Roman" w:hAnsi="Times New Roman" w:cs="Times New Roman"/>
                <w:sz w:val="20"/>
                <w:szCs w:val="20"/>
                <w:lang w:eastAsia="ar-SA"/>
              </w:rPr>
              <w:t>кг.;</w:t>
            </w:r>
            <w:proofErr w:type="gramEnd"/>
          </w:p>
          <w:p w:rsidR="00632D23" w:rsidRPr="00632D23" w:rsidRDefault="00632D23" w:rsidP="00632D23">
            <w:pPr>
              <w:widowControl w:val="0"/>
              <w:tabs>
                <w:tab w:val="left" w:pos="708"/>
              </w:tabs>
              <w:suppressAutoHyphens/>
              <w:snapToGrid w:val="0"/>
              <w:spacing w:after="0" w:line="240" w:lineRule="auto"/>
              <w:ind w:left="-18"/>
              <w:rPr>
                <w:rFonts w:ascii="Times New Roman" w:eastAsia="Times New Roman" w:hAnsi="Times New Roman" w:cs="Times New Roman"/>
                <w:sz w:val="20"/>
                <w:szCs w:val="20"/>
                <w:lang w:eastAsia="ar-SA"/>
              </w:rPr>
            </w:pPr>
            <w:r w:rsidRPr="00632D23">
              <w:rPr>
                <w:rFonts w:ascii="Times New Roman" w:eastAsia="Times New Roman" w:hAnsi="Times New Roman" w:cs="Times New Roman"/>
                <w:sz w:val="20"/>
                <w:szCs w:val="20"/>
                <w:lang w:eastAsia="ar-SA"/>
              </w:rPr>
              <w:t>Стопа: водостойкая с повышенной безопасностью в фазе опоры;</w:t>
            </w:r>
          </w:p>
          <w:p w:rsidR="00632D23" w:rsidRPr="00632D23" w:rsidRDefault="00632D23" w:rsidP="00632D23">
            <w:pPr>
              <w:widowControl w:val="0"/>
              <w:tabs>
                <w:tab w:val="left" w:pos="708"/>
              </w:tabs>
              <w:suppressAutoHyphens/>
              <w:snapToGrid w:val="0"/>
              <w:spacing w:after="0" w:line="240" w:lineRule="auto"/>
              <w:ind w:left="-18"/>
              <w:rPr>
                <w:rFonts w:ascii="Times New Roman" w:eastAsia="Times New Roman" w:hAnsi="Times New Roman" w:cs="Times New Roman"/>
                <w:sz w:val="20"/>
                <w:szCs w:val="20"/>
                <w:lang w:eastAsia="ar-SA"/>
              </w:rPr>
            </w:pPr>
            <w:r w:rsidRPr="00632D23">
              <w:rPr>
                <w:rFonts w:ascii="Times New Roman" w:eastAsia="Times New Roman" w:hAnsi="Times New Roman" w:cs="Times New Roman"/>
                <w:sz w:val="20"/>
                <w:szCs w:val="20"/>
                <w:lang w:eastAsia="ar-SA"/>
              </w:rPr>
              <w:t>Назначение протеза: специальный</w:t>
            </w:r>
          </w:p>
          <w:p w:rsidR="00A25613" w:rsidRPr="00632D23" w:rsidRDefault="00632D23" w:rsidP="00632D23">
            <w:pPr>
              <w:widowControl w:val="0"/>
              <w:tabs>
                <w:tab w:val="left" w:pos="708"/>
              </w:tabs>
              <w:suppressAutoHyphens/>
              <w:snapToGrid w:val="0"/>
              <w:spacing w:after="0" w:line="240" w:lineRule="auto"/>
              <w:ind w:left="-18"/>
              <w:rPr>
                <w:rFonts w:ascii="Times New Roman" w:eastAsia="Times New Roman" w:hAnsi="Times New Roman" w:cs="Times New Roman"/>
                <w:sz w:val="20"/>
                <w:szCs w:val="20"/>
                <w:lang w:eastAsia="ar-SA"/>
              </w:rPr>
            </w:pPr>
            <w:r w:rsidRPr="00632D23">
              <w:rPr>
                <w:rFonts w:ascii="Times New Roman" w:eastAsia="Times New Roman" w:hAnsi="Times New Roman" w:cs="Times New Roman"/>
                <w:sz w:val="20"/>
                <w:szCs w:val="20"/>
                <w:lang w:eastAsia="ar-SA"/>
              </w:rPr>
              <w:t>Гарантийный срок – 12 месяцев.</w:t>
            </w:r>
          </w:p>
        </w:tc>
        <w:tc>
          <w:tcPr>
            <w:tcW w:w="1134" w:type="dxa"/>
            <w:shd w:val="clear" w:color="auto" w:fill="auto"/>
          </w:tcPr>
          <w:p w:rsidR="00A25613" w:rsidRPr="009F1CFC" w:rsidRDefault="00632D23" w:rsidP="000A5E4F">
            <w:pPr>
              <w:widowControl w:val="0"/>
              <w:suppressAutoHyphens/>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465536,42</w:t>
            </w:r>
          </w:p>
        </w:tc>
        <w:tc>
          <w:tcPr>
            <w:tcW w:w="731" w:type="dxa"/>
            <w:shd w:val="clear" w:color="auto" w:fill="auto"/>
          </w:tcPr>
          <w:p w:rsidR="00A25613" w:rsidRDefault="00837891" w:rsidP="000A5E4F">
            <w:pPr>
              <w:widowControl w:val="0"/>
              <w:suppressAutoHyphens/>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2</w:t>
            </w:r>
          </w:p>
        </w:tc>
        <w:tc>
          <w:tcPr>
            <w:tcW w:w="1112" w:type="dxa"/>
            <w:shd w:val="clear" w:color="auto" w:fill="auto"/>
          </w:tcPr>
          <w:p w:rsidR="00A25613" w:rsidRDefault="00632D23" w:rsidP="000A5E4F">
            <w:pPr>
              <w:widowControl w:val="0"/>
              <w:suppressAutoHyphens/>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931072,84</w:t>
            </w:r>
          </w:p>
        </w:tc>
      </w:tr>
      <w:tr w:rsidR="000A5E4F" w:rsidRPr="009F1CFC" w:rsidTr="00632D23">
        <w:tc>
          <w:tcPr>
            <w:tcW w:w="1555" w:type="dxa"/>
          </w:tcPr>
          <w:p w:rsidR="000A5E4F" w:rsidRPr="009F1CFC" w:rsidRDefault="000A5E4F" w:rsidP="000A5E4F">
            <w:pPr>
              <w:widowControl w:val="0"/>
              <w:tabs>
                <w:tab w:val="left" w:pos="708"/>
              </w:tabs>
              <w:suppressAutoHyphens/>
              <w:snapToGrid w:val="0"/>
              <w:spacing w:after="0" w:line="240" w:lineRule="auto"/>
              <w:ind w:left="-18"/>
              <w:jc w:val="center"/>
              <w:rPr>
                <w:rFonts w:ascii="Times New Roman" w:eastAsia="Times New Roman" w:hAnsi="Times New Roman" w:cs="Times New Roman"/>
                <w:b/>
                <w:sz w:val="20"/>
                <w:szCs w:val="20"/>
                <w:lang w:eastAsia="ar-SA"/>
              </w:rPr>
            </w:pPr>
          </w:p>
        </w:tc>
        <w:tc>
          <w:tcPr>
            <w:tcW w:w="4961" w:type="dxa"/>
            <w:shd w:val="clear" w:color="auto" w:fill="auto"/>
          </w:tcPr>
          <w:p w:rsidR="000A5E4F" w:rsidRPr="009F1CFC" w:rsidRDefault="000A5E4F" w:rsidP="000A5E4F">
            <w:pPr>
              <w:widowControl w:val="0"/>
              <w:tabs>
                <w:tab w:val="left" w:pos="708"/>
              </w:tabs>
              <w:suppressAutoHyphens/>
              <w:snapToGrid w:val="0"/>
              <w:spacing w:after="0" w:line="240" w:lineRule="auto"/>
              <w:ind w:left="-18"/>
              <w:jc w:val="right"/>
              <w:rPr>
                <w:rFonts w:ascii="Times New Roman" w:eastAsia="Times New Roman" w:hAnsi="Times New Roman" w:cs="Times New Roman"/>
                <w:b/>
                <w:sz w:val="20"/>
                <w:szCs w:val="20"/>
                <w:lang w:eastAsia="ar-SA"/>
              </w:rPr>
            </w:pPr>
            <w:r w:rsidRPr="009F1CFC">
              <w:rPr>
                <w:rFonts w:ascii="Times New Roman" w:eastAsia="Times New Roman" w:hAnsi="Times New Roman" w:cs="Times New Roman"/>
                <w:b/>
                <w:sz w:val="20"/>
                <w:szCs w:val="20"/>
                <w:lang w:eastAsia="ar-SA"/>
              </w:rPr>
              <w:t xml:space="preserve">Итого: </w:t>
            </w:r>
          </w:p>
        </w:tc>
        <w:tc>
          <w:tcPr>
            <w:tcW w:w="1134" w:type="dxa"/>
            <w:shd w:val="clear" w:color="auto" w:fill="auto"/>
          </w:tcPr>
          <w:p w:rsidR="000A5E4F" w:rsidRPr="009F1CFC" w:rsidRDefault="00632D23" w:rsidP="000A5E4F">
            <w:pPr>
              <w:widowControl w:val="0"/>
              <w:suppressAutoHyphens/>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1115711,90</w:t>
            </w:r>
          </w:p>
        </w:tc>
        <w:tc>
          <w:tcPr>
            <w:tcW w:w="731" w:type="dxa"/>
            <w:shd w:val="clear" w:color="auto" w:fill="auto"/>
          </w:tcPr>
          <w:p w:rsidR="000A5E4F" w:rsidRPr="009F1CFC" w:rsidRDefault="0019276D" w:rsidP="000A5E4F">
            <w:pPr>
              <w:widowControl w:val="0"/>
              <w:suppressAutoHyphens/>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4</w:t>
            </w:r>
          </w:p>
        </w:tc>
        <w:tc>
          <w:tcPr>
            <w:tcW w:w="1112" w:type="dxa"/>
            <w:shd w:val="clear" w:color="auto" w:fill="auto"/>
          </w:tcPr>
          <w:p w:rsidR="000A5E4F" w:rsidRPr="009F1CFC" w:rsidRDefault="00632D23" w:rsidP="000A5E4F">
            <w:pPr>
              <w:widowControl w:val="0"/>
              <w:suppressAutoHyphens/>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2231423,80</w:t>
            </w:r>
          </w:p>
        </w:tc>
      </w:tr>
    </w:tbl>
    <w:p w:rsidR="00632D23" w:rsidRPr="0047554E" w:rsidRDefault="0047554E" w:rsidP="00632D2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lastRenderedPageBreak/>
        <w:t xml:space="preserve">         </w:t>
      </w:r>
      <w:r w:rsidR="009A4B16">
        <w:rPr>
          <w:rFonts w:ascii="Times New Roman" w:eastAsia="Times New Roman" w:hAnsi="Times New Roman" w:cs="Times New Roman"/>
          <w:b/>
          <w:bCs/>
          <w:sz w:val="24"/>
          <w:szCs w:val="24"/>
          <w:lang w:eastAsia="ru-RU"/>
        </w:rPr>
        <w:t xml:space="preserve"> </w:t>
      </w:r>
      <w:r w:rsidR="00632D23" w:rsidRPr="0047554E">
        <w:rPr>
          <w:rFonts w:ascii="Times New Roman" w:eastAsia="Times New Roman" w:hAnsi="Times New Roman" w:cs="Times New Roman"/>
          <w:b/>
          <w:bCs/>
          <w:sz w:val="24"/>
          <w:szCs w:val="24"/>
          <w:lang w:eastAsia="ru-RU"/>
        </w:rPr>
        <w:t>3. Источник финансирования заказа</w:t>
      </w:r>
      <w:r w:rsidR="00632D23" w:rsidRPr="0047554E">
        <w:rPr>
          <w:rFonts w:ascii="Times New Roman" w:eastAsia="Times New Roman" w:hAnsi="Times New Roman" w:cs="Times New Roman"/>
          <w:bCs/>
          <w:sz w:val="24"/>
          <w:szCs w:val="24"/>
          <w:lang w:eastAsia="ru-RU"/>
        </w:rPr>
        <w:t>: средства Фонда социального страхования РФ.</w:t>
      </w:r>
    </w:p>
    <w:p w:rsidR="00632D23" w:rsidRPr="0047554E" w:rsidRDefault="00632D23" w:rsidP="00632D23">
      <w:pPr>
        <w:spacing w:after="0" w:line="240" w:lineRule="auto"/>
        <w:jc w:val="both"/>
        <w:rPr>
          <w:rFonts w:ascii="Times New Roman" w:eastAsia="Times New Roman" w:hAnsi="Times New Roman" w:cs="Times New Roman"/>
          <w:bCs/>
          <w:sz w:val="24"/>
          <w:szCs w:val="24"/>
          <w:lang w:eastAsia="ru-RU"/>
        </w:rPr>
      </w:pPr>
      <w:r w:rsidRPr="0047554E">
        <w:rPr>
          <w:rFonts w:ascii="Times New Roman" w:eastAsia="Times New Roman" w:hAnsi="Times New Roman" w:cs="Times New Roman"/>
          <w:b/>
          <w:bCs/>
          <w:sz w:val="24"/>
          <w:szCs w:val="24"/>
          <w:lang w:eastAsia="ru-RU"/>
        </w:rPr>
        <w:t xml:space="preserve">          4. Начальная (максимальная) цена контракта</w:t>
      </w:r>
      <w:r>
        <w:rPr>
          <w:rFonts w:ascii="Times New Roman" w:eastAsia="Times New Roman" w:hAnsi="Times New Roman" w:cs="Times New Roman"/>
          <w:bCs/>
          <w:sz w:val="24"/>
          <w:szCs w:val="24"/>
          <w:lang w:eastAsia="ru-RU"/>
        </w:rPr>
        <w:t xml:space="preserve">: </w:t>
      </w:r>
      <w:r w:rsidR="009A4B16">
        <w:rPr>
          <w:rFonts w:ascii="Times New Roman" w:eastAsia="Times New Roman" w:hAnsi="Times New Roman" w:cs="Times New Roman"/>
          <w:bCs/>
          <w:sz w:val="24"/>
          <w:szCs w:val="24"/>
          <w:lang w:eastAsia="ru-RU"/>
        </w:rPr>
        <w:t>2231423 рублей 80</w:t>
      </w:r>
      <w:r w:rsidRPr="0047554E">
        <w:rPr>
          <w:rFonts w:ascii="Times New Roman" w:eastAsia="Times New Roman" w:hAnsi="Times New Roman" w:cs="Times New Roman"/>
          <w:bCs/>
          <w:sz w:val="24"/>
          <w:szCs w:val="24"/>
          <w:lang w:eastAsia="ru-RU"/>
        </w:rPr>
        <w:t xml:space="preserve"> коп.</w:t>
      </w:r>
    </w:p>
    <w:p w:rsidR="00632D23" w:rsidRPr="0047554E" w:rsidRDefault="009A4B16" w:rsidP="00632D2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00632D23" w:rsidRPr="0047554E">
        <w:rPr>
          <w:rFonts w:ascii="Times New Roman" w:eastAsia="Times New Roman" w:hAnsi="Times New Roman" w:cs="Times New Roman"/>
          <w:b/>
          <w:bCs/>
          <w:sz w:val="24"/>
          <w:szCs w:val="24"/>
          <w:lang w:eastAsia="ru-RU"/>
        </w:rPr>
        <w:t>5.</w:t>
      </w:r>
      <w:r>
        <w:rPr>
          <w:rFonts w:ascii="Times New Roman" w:eastAsia="Times New Roman" w:hAnsi="Times New Roman" w:cs="Times New Roman"/>
          <w:b/>
          <w:bCs/>
          <w:sz w:val="24"/>
          <w:szCs w:val="24"/>
          <w:lang w:eastAsia="ru-RU"/>
        </w:rPr>
        <w:t xml:space="preserve"> </w:t>
      </w:r>
      <w:r w:rsidR="00632D23" w:rsidRPr="0047554E">
        <w:rPr>
          <w:rFonts w:ascii="Times New Roman" w:eastAsia="Times New Roman" w:hAnsi="Times New Roman" w:cs="Times New Roman"/>
          <w:b/>
          <w:bCs/>
          <w:sz w:val="24"/>
          <w:szCs w:val="24"/>
          <w:lang w:eastAsia="ru-RU"/>
        </w:rPr>
        <w:t xml:space="preserve">Расчет начальной (максимальной) цены контракта: </w:t>
      </w:r>
      <w:r w:rsidR="00632D23" w:rsidRPr="0047554E">
        <w:rPr>
          <w:rFonts w:ascii="Times New Roman" w:eastAsia="Times New Roman" w:hAnsi="Times New Roman" w:cs="Times New Roman"/>
          <w:bCs/>
          <w:sz w:val="24"/>
          <w:szCs w:val="24"/>
          <w:lang w:eastAsia="ru-RU"/>
        </w:rPr>
        <w:t>начальная (максимальная) цена контракта сформирована методом сопоставимых рыночных цен (анализа рынка).</w:t>
      </w:r>
      <w:bookmarkStart w:id="0" w:name="_GoBack"/>
      <w:bookmarkEnd w:id="0"/>
      <w:r>
        <w:rPr>
          <w:rFonts w:ascii="Times New Roman" w:eastAsia="Times New Roman" w:hAnsi="Times New Roman" w:cs="Times New Roman"/>
          <w:b/>
          <w:bCs/>
          <w:sz w:val="24"/>
          <w:szCs w:val="24"/>
          <w:lang w:eastAsia="ru-RU"/>
        </w:rPr>
        <w:t xml:space="preserve">          </w:t>
      </w:r>
      <w:r w:rsidR="00632D23" w:rsidRPr="0047554E">
        <w:rPr>
          <w:rFonts w:ascii="Times New Roman" w:eastAsia="Times New Roman" w:hAnsi="Times New Roman" w:cs="Times New Roman"/>
          <w:b/>
          <w:bCs/>
          <w:sz w:val="24"/>
          <w:szCs w:val="24"/>
          <w:lang w:eastAsia="ru-RU"/>
        </w:rPr>
        <w:t>6.</w:t>
      </w:r>
      <w:r>
        <w:rPr>
          <w:rFonts w:ascii="Times New Roman" w:eastAsia="Times New Roman" w:hAnsi="Times New Roman" w:cs="Times New Roman"/>
          <w:b/>
          <w:bCs/>
          <w:sz w:val="24"/>
          <w:szCs w:val="24"/>
          <w:lang w:eastAsia="ru-RU"/>
        </w:rPr>
        <w:t xml:space="preserve"> </w:t>
      </w:r>
      <w:r w:rsidR="00632D23" w:rsidRPr="0047554E">
        <w:rPr>
          <w:rFonts w:ascii="Times New Roman" w:eastAsia="Times New Roman" w:hAnsi="Times New Roman" w:cs="Times New Roman"/>
          <w:b/>
          <w:bCs/>
          <w:sz w:val="24"/>
          <w:szCs w:val="24"/>
          <w:lang w:eastAsia="ru-RU"/>
        </w:rPr>
        <w:t xml:space="preserve">Порядок формирования цены контракта: </w:t>
      </w:r>
      <w:r w:rsidR="00632D23" w:rsidRPr="0047554E">
        <w:rPr>
          <w:rFonts w:ascii="Times New Roman" w:eastAsia="Times New Roman" w:hAnsi="Times New Roman" w:cs="Times New Roman"/>
          <w:bCs/>
          <w:sz w:val="24"/>
          <w:szCs w:val="24"/>
          <w:lang w:eastAsia="ru-RU"/>
        </w:rPr>
        <w:t xml:space="preserve">В цену настоящего Контракта включаются все расходы Исполнителя по исполнению настоящего Контракта, в том числе расходы по выполненным с учетом физиологических данных Получателя работам, доставке результата работ до места выдачи, доставке результата работ до места жительства Получателя в случае необходимости, а также налоги, сборы и иные обязательные платежи. </w:t>
      </w:r>
    </w:p>
    <w:p w:rsidR="00632D23" w:rsidRPr="0047554E" w:rsidRDefault="009A4B16" w:rsidP="00632D23">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632D23" w:rsidRPr="0047554E">
        <w:rPr>
          <w:rFonts w:ascii="Times New Roman" w:eastAsia="Times New Roman" w:hAnsi="Times New Roman" w:cs="Times New Roman"/>
          <w:b/>
          <w:bCs/>
          <w:sz w:val="24"/>
          <w:szCs w:val="24"/>
          <w:lang w:eastAsia="ru-RU"/>
        </w:rPr>
        <w:t>7.</w:t>
      </w:r>
      <w:r>
        <w:rPr>
          <w:rFonts w:ascii="Times New Roman" w:eastAsia="Times New Roman" w:hAnsi="Times New Roman" w:cs="Times New Roman"/>
          <w:b/>
          <w:bCs/>
          <w:sz w:val="24"/>
          <w:szCs w:val="24"/>
          <w:lang w:eastAsia="ru-RU"/>
        </w:rPr>
        <w:t xml:space="preserve"> </w:t>
      </w:r>
      <w:r w:rsidR="00632D23" w:rsidRPr="0047554E">
        <w:rPr>
          <w:rFonts w:ascii="Times New Roman" w:eastAsia="Times New Roman" w:hAnsi="Times New Roman" w:cs="Times New Roman"/>
          <w:b/>
          <w:bCs/>
          <w:sz w:val="24"/>
          <w:szCs w:val="24"/>
          <w:lang w:eastAsia="ru-RU"/>
        </w:rPr>
        <w:t xml:space="preserve">Место, условия и сроки (периоды) поставки товара, выполнения работ, оказания услуг: </w:t>
      </w:r>
      <w:r w:rsidR="00632D23" w:rsidRPr="0047554E">
        <w:rPr>
          <w:rFonts w:ascii="Times New Roman" w:eastAsia="Times New Roman" w:hAnsi="Times New Roman" w:cs="Times New Roman"/>
          <w:bCs/>
          <w:sz w:val="24"/>
          <w:szCs w:val="24"/>
          <w:lang w:eastAsia="ru-RU"/>
        </w:rPr>
        <w:t>Выполнение работ по снятию мерок и слепков с протезируемой (</w:t>
      </w:r>
      <w:proofErr w:type="spellStart"/>
      <w:r w:rsidR="00632D23" w:rsidRPr="0047554E">
        <w:rPr>
          <w:rFonts w:ascii="Times New Roman" w:eastAsia="Times New Roman" w:hAnsi="Times New Roman" w:cs="Times New Roman"/>
          <w:bCs/>
          <w:sz w:val="24"/>
          <w:szCs w:val="24"/>
          <w:lang w:eastAsia="ru-RU"/>
        </w:rPr>
        <w:t>ортезируемой</w:t>
      </w:r>
      <w:proofErr w:type="spellEnd"/>
      <w:r w:rsidR="00632D23" w:rsidRPr="0047554E">
        <w:rPr>
          <w:rFonts w:ascii="Times New Roman" w:eastAsia="Times New Roman" w:hAnsi="Times New Roman" w:cs="Times New Roman"/>
          <w:bCs/>
          <w:sz w:val="24"/>
          <w:szCs w:val="24"/>
          <w:lang w:eastAsia="ru-RU"/>
        </w:rPr>
        <w:t>) конечности Получателя, по подгонке Изделий в присутствии и при участии Получателя, а также передача готовых Изделий Получателю и их приёмка Получателем, включая случаи гарантийного ремонта, производятся по месту пребывания Получателя на территории Республики Саха (Якутия), либо (по согласованию с Получателем и Заказчиком) по месту нахождения Заказчика или по месту нахождения Исполнителя в ГО «Якутск». Передача Получателям Из</w:t>
      </w:r>
      <w:r>
        <w:rPr>
          <w:rFonts w:ascii="Times New Roman" w:eastAsia="Times New Roman" w:hAnsi="Times New Roman" w:cs="Times New Roman"/>
          <w:bCs/>
          <w:sz w:val="24"/>
          <w:szCs w:val="24"/>
          <w:lang w:eastAsia="ru-RU"/>
        </w:rPr>
        <w:t>делия осуществляется в течение 15</w:t>
      </w:r>
      <w:r w:rsidR="00632D23" w:rsidRPr="0047554E">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пятнадцати</w:t>
      </w:r>
      <w:r w:rsidR="00632D23" w:rsidRPr="0047554E">
        <w:rPr>
          <w:rFonts w:ascii="Times New Roman" w:eastAsia="Times New Roman" w:hAnsi="Times New Roman" w:cs="Times New Roman"/>
          <w:bCs/>
          <w:sz w:val="24"/>
          <w:szCs w:val="24"/>
          <w:lang w:eastAsia="ru-RU"/>
        </w:rPr>
        <w:t>) календарных дней с даты обращения Получателя к Исполнителю с Направлением, выдан</w:t>
      </w:r>
      <w:r w:rsidR="00632D23">
        <w:rPr>
          <w:rFonts w:ascii="Times New Roman" w:eastAsia="Times New Roman" w:hAnsi="Times New Roman" w:cs="Times New Roman"/>
          <w:bCs/>
          <w:sz w:val="24"/>
          <w:szCs w:val="24"/>
          <w:lang w:eastAsia="ru-RU"/>
        </w:rPr>
        <w:t>ным Заказчиком, но не позднее 30 октября 2022 г.</w:t>
      </w:r>
    </w:p>
    <w:p w:rsidR="00632D23" w:rsidRPr="0047554E" w:rsidRDefault="009A4B16" w:rsidP="00632D23">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632D23" w:rsidRPr="0047554E">
        <w:rPr>
          <w:rFonts w:ascii="Times New Roman" w:eastAsia="Times New Roman" w:hAnsi="Times New Roman" w:cs="Times New Roman"/>
          <w:b/>
          <w:bCs/>
          <w:sz w:val="24"/>
          <w:szCs w:val="24"/>
          <w:lang w:eastAsia="ru-RU"/>
        </w:rPr>
        <w:t xml:space="preserve">8. Форма, сроки и порядок оплаты товара, работ, услуг: </w:t>
      </w:r>
      <w:r w:rsidR="00632D23" w:rsidRPr="0047554E">
        <w:rPr>
          <w:rFonts w:ascii="Times New Roman" w:eastAsia="Times New Roman" w:hAnsi="Times New Roman" w:cs="Times New Roman"/>
          <w:bCs/>
          <w:sz w:val="24"/>
          <w:szCs w:val="24"/>
          <w:lang w:eastAsia="ru-RU"/>
        </w:rPr>
        <w:t xml:space="preserve">Оплата производится Заказчиком по безналичному расчету в течение </w:t>
      </w:r>
      <w:r w:rsidR="00FD232B">
        <w:rPr>
          <w:rFonts w:ascii="Times New Roman" w:eastAsia="Times New Roman" w:hAnsi="Times New Roman" w:cs="Times New Roman"/>
          <w:bCs/>
          <w:sz w:val="24"/>
          <w:szCs w:val="24"/>
          <w:lang w:eastAsia="ru-RU"/>
        </w:rPr>
        <w:t>7</w:t>
      </w:r>
      <w:r w:rsidR="00632D23" w:rsidRPr="0047554E">
        <w:rPr>
          <w:rFonts w:ascii="Times New Roman" w:eastAsia="Times New Roman" w:hAnsi="Times New Roman" w:cs="Times New Roman"/>
          <w:bCs/>
          <w:sz w:val="24"/>
          <w:szCs w:val="24"/>
          <w:lang w:eastAsia="ru-RU"/>
        </w:rPr>
        <w:t xml:space="preserve"> (</w:t>
      </w:r>
      <w:r w:rsidR="00FD232B">
        <w:rPr>
          <w:rFonts w:ascii="Times New Roman" w:eastAsia="Times New Roman" w:hAnsi="Times New Roman" w:cs="Times New Roman"/>
          <w:bCs/>
          <w:sz w:val="24"/>
          <w:szCs w:val="24"/>
          <w:lang w:eastAsia="ru-RU"/>
        </w:rPr>
        <w:t>семи</w:t>
      </w:r>
      <w:r w:rsidR="00632D23" w:rsidRPr="0047554E">
        <w:rPr>
          <w:rFonts w:ascii="Times New Roman" w:eastAsia="Times New Roman" w:hAnsi="Times New Roman" w:cs="Times New Roman"/>
          <w:bCs/>
          <w:sz w:val="24"/>
          <w:szCs w:val="24"/>
          <w:lang w:eastAsia="ru-RU"/>
        </w:rPr>
        <w:t xml:space="preserve">) </w:t>
      </w:r>
      <w:r w:rsidR="00042514">
        <w:rPr>
          <w:rFonts w:ascii="Times New Roman" w:eastAsia="Times New Roman" w:hAnsi="Times New Roman" w:cs="Times New Roman"/>
          <w:bCs/>
          <w:sz w:val="24"/>
          <w:szCs w:val="24"/>
          <w:lang w:eastAsia="ru-RU"/>
        </w:rPr>
        <w:t>рабочих</w:t>
      </w:r>
      <w:r w:rsidR="00632D23" w:rsidRPr="0047554E">
        <w:rPr>
          <w:rFonts w:ascii="Times New Roman" w:eastAsia="Times New Roman" w:hAnsi="Times New Roman" w:cs="Times New Roman"/>
          <w:bCs/>
          <w:sz w:val="24"/>
          <w:szCs w:val="24"/>
          <w:lang w:eastAsia="ru-RU"/>
        </w:rPr>
        <w:t xml:space="preserve"> дней с даты предоставления Поставщиком, подписанного Сторонами, реестра выполненных работ (приложение №4), Актов оказания услуг (приложение №2), отрывного талона к направлению, счета на оплату, а также Акта выполненных работ (п</w:t>
      </w:r>
      <w:r w:rsidR="00632D23">
        <w:rPr>
          <w:rFonts w:ascii="Times New Roman" w:eastAsia="Times New Roman" w:hAnsi="Times New Roman" w:cs="Times New Roman"/>
          <w:bCs/>
          <w:sz w:val="24"/>
          <w:szCs w:val="24"/>
          <w:lang w:eastAsia="ru-RU"/>
        </w:rPr>
        <w:t>риложение № 6), но не позднее 20 ноября 2022</w:t>
      </w:r>
      <w:r w:rsidR="00632D23" w:rsidRPr="0047554E">
        <w:rPr>
          <w:rFonts w:ascii="Times New Roman" w:eastAsia="Times New Roman" w:hAnsi="Times New Roman" w:cs="Times New Roman"/>
          <w:bCs/>
          <w:sz w:val="24"/>
          <w:szCs w:val="24"/>
          <w:lang w:eastAsia="ru-RU"/>
        </w:rPr>
        <w:t>г.</w:t>
      </w:r>
    </w:p>
    <w:p w:rsidR="00632D23" w:rsidRPr="0047554E" w:rsidRDefault="009A4B16" w:rsidP="00632D23">
      <w:pP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00632D23" w:rsidRPr="0047554E">
        <w:rPr>
          <w:rFonts w:ascii="Times New Roman" w:eastAsia="Times New Roman" w:hAnsi="Times New Roman" w:cs="Times New Roman"/>
          <w:b/>
          <w:bCs/>
          <w:sz w:val="24"/>
          <w:szCs w:val="24"/>
          <w:lang w:eastAsia="ru-RU"/>
        </w:rPr>
        <w:t>9. Гарантия:</w:t>
      </w:r>
      <w:r w:rsidR="00632D23" w:rsidRPr="0047554E">
        <w:rPr>
          <w:rFonts w:ascii="Times New Roman" w:eastAsia="Times New Roman" w:hAnsi="Times New Roman" w:cs="Times New Roman"/>
          <w:bCs/>
          <w:sz w:val="24"/>
          <w:szCs w:val="24"/>
          <w:lang w:eastAsia="ru-RU"/>
        </w:rPr>
        <w:t xml:space="preserve"> Гарантийный срок на протезы устанавливается со дня подписания Акта приема-передачи протеза Получателем, либо лицом, представляющим интересы Получателя и составляет 12 месяцев. Исполнитель гарантирует, что протезы изготовлены в соответствии с действующими стандартами и техническими условиями на протезы, не имеют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 В случае предъявления Получателем в течение гарантийного срока претензий к качеству полученных от Исполнителя протезов, Исполнитель в течение десяти рабочих дней со дня обращения Получателя обязан за счет собственных средств произвести ремонт или замену имеющего недостатки или дефекты изделия на аналогичное надлежащего качества. Исполнитель обязуется нести гарантийные обязательства на выполненные работы по изготовлению протезов, протезно-ортопедических изделий.</w:t>
      </w:r>
    </w:p>
    <w:p w:rsidR="00632D23" w:rsidRPr="0047554E" w:rsidRDefault="00632D23" w:rsidP="00632D23">
      <w:pPr>
        <w:rPr>
          <w:rFonts w:ascii="Times New Roman" w:eastAsia="Times New Roman" w:hAnsi="Times New Roman" w:cs="Times New Roman"/>
          <w:b/>
          <w:bCs/>
          <w:sz w:val="24"/>
          <w:szCs w:val="24"/>
          <w:lang w:eastAsia="ru-RU"/>
        </w:rPr>
      </w:pPr>
      <w:r w:rsidRPr="0047554E">
        <w:rPr>
          <w:rFonts w:ascii="Times New Roman" w:eastAsia="Times New Roman" w:hAnsi="Times New Roman" w:cs="Times New Roman"/>
          <w:bCs/>
          <w:sz w:val="24"/>
          <w:szCs w:val="24"/>
          <w:lang w:eastAsia="ru-RU"/>
        </w:rPr>
        <w:t xml:space="preserve">               </w:t>
      </w:r>
      <w:r w:rsidRPr="0047554E">
        <w:rPr>
          <w:rFonts w:ascii="Times New Roman" w:eastAsia="Times New Roman" w:hAnsi="Times New Roman" w:cs="Times New Roman"/>
          <w:b/>
          <w:bCs/>
          <w:sz w:val="24"/>
          <w:szCs w:val="24"/>
          <w:lang w:eastAsia="ru-RU"/>
        </w:rPr>
        <w:t>11. Размер обе</w:t>
      </w:r>
      <w:r>
        <w:rPr>
          <w:rFonts w:ascii="Times New Roman" w:eastAsia="Times New Roman" w:hAnsi="Times New Roman" w:cs="Times New Roman"/>
          <w:b/>
          <w:bCs/>
          <w:sz w:val="24"/>
          <w:szCs w:val="24"/>
          <w:lang w:eastAsia="ru-RU"/>
        </w:rPr>
        <w:t>спечения исполнения контракта: 3</w:t>
      </w:r>
      <w:r w:rsidRPr="0047554E">
        <w:rPr>
          <w:rFonts w:ascii="Times New Roman" w:eastAsia="Times New Roman" w:hAnsi="Times New Roman" w:cs="Times New Roman"/>
          <w:b/>
          <w:bCs/>
          <w:sz w:val="24"/>
          <w:szCs w:val="24"/>
          <w:lang w:eastAsia="ru-RU"/>
        </w:rPr>
        <w:t>0 % начальной максимальной цены контракта.</w:t>
      </w:r>
    </w:p>
    <w:p w:rsidR="009A4B16" w:rsidRDefault="00632D23" w:rsidP="009A4B16">
      <w:pPr>
        <w:rPr>
          <w:rFonts w:ascii="Times New Roman" w:eastAsia="Times New Roman" w:hAnsi="Times New Roman" w:cs="Times New Roman"/>
          <w:bCs/>
          <w:sz w:val="24"/>
          <w:szCs w:val="24"/>
          <w:lang w:eastAsia="ru-RU"/>
        </w:rPr>
      </w:pPr>
      <w:r w:rsidRPr="0047554E">
        <w:rPr>
          <w:rFonts w:ascii="Times New Roman" w:eastAsia="Times New Roman" w:hAnsi="Times New Roman" w:cs="Times New Roman"/>
          <w:b/>
          <w:bCs/>
          <w:sz w:val="24"/>
          <w:szCs w:val="24"/>
          <w:lang w:eastAsia="ru-RU"/>
        </w:rPr>
        <w:t xml:space="preserve">               12. Обеспечение гарантийных обязательств -1</w:t>
      </w:r>
      <w:r>
        <w:rPr>
          <w:rFonts w:ascii="Times New Roman" w:eastAsia="Times New Roman" w:hAnsi="Times New Roman" w:cs="Times New Roman"/>
          <w:b/>
          <w:bCs/>
          <w:sz w:val="24"/>
          <w:szCs w:val="24"/>
          <w:lang w:eastAsia="ru-RU"/>
        </w:rPr>
        <w:t>0</w:t>
      </w:r>
      <w:r w:rsidRPr="0047554E">
        <w:rPr>
          <w:rFonts w:ascii="Times New Roman" w:eastAsia="Times New Roman" w:hAnsi="Times New Roman" w:cs="Times New Roman"/>
          <w:b/>
          <w:bCs/>
          <w:sz w:val="24"/>
          <w:szCs w:val="24"/>
          <w:lang w:eastAsia="ru-RU"/>
        </w:rPr>
        <w:t>%.</w:t>
      </w:r>
    </w:p>
    <w:p w:rsidR="00632D23" w:rsidRPr="009A4B16" w:rsidRDefault="009A4B16" w:rsidP="009A4B16">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632D23" w:rsidRPr="0047554E">
        <w:rPr>
          <w:rFonts w:ascii="Times New Roman" w:eastAsia="Times New Roman" w:hAnsi="Times New Roman" w:cs="Times New Roman"/>
          <w:b/>
          <w:bCs/>
          <w:sz w:val="24"/>
          <w:szCs w:val="24"/>
          <w:lang w:eastAsia="ru-RU"/>
        </w:rPr>
        <w:t xml:space="preserve">  13.Обеспечение заявки-1%. </w:t>
      </w:r>
    </w:p>
    <w:p w:rsidR="009A4B16" w:rsidRDefault="00632D23" w:rsidP="009A4B16">
      <w:pPr>
        <w:spacing w:after="0" w:line="240" w:lineRule="auto"/>
        <w:ind w:firstLine="709"/>
        <w:jc w:val="both"/>
        <w:rPr>
          <w:rFonts w:ascii="Times New Roman" w:eastAsia="Times New Roman" w:hAnsi="Times New Roman" w:cs="Times New Roman"/>
          <w:b/>
          <w:bCs/>
          <w:sz w:val="24"/>
          <w:szCs w:val="24"/>
          <w:lang w:eastAsia="ru-RU"/>
        </w:rPr>
      </w:pPr>
      <w:r w:rsidRPr="0047554E">
        <w:rPr>
          <w:rFonts w:ascii="Times New Roman" w:eastAsia="Times New Roman" w:hAnsi="Times New Roman" w:cs="Times New Roman"/>
          <w:b/>
          <w:bCs/>
          <w:sz w:val="24"/>
          <w:szCs w:val="24"/>
          <w:lang w:eastAsia="ru-RU"/>
        </w:rPr>
        <w:t xml:space="preserve">  </w:t>
      </w:r>
    </w:p>
    <w:p w:rsidR="009F1CFC" w:rsidRPr="009A4B16" w:rsidRDefault="00632D23" w:rsidP="009A4B16">
      <w:pPr>
        <w:spacing w:after="0" w:line="240" w:lineRule="auto"/>
        <w:ind w:firstLine="709"/>
        <w:jc w:val="both"/>
        <w:rPr>
          <w:rFonts w:ascii="Times New Roman" w:eastAsia="Times New Roman" w:hAnsi="Times New Roman" w:cs="Times New Roman"/>
          <w:bCs/>
          <w:sz w:val="24"/>
          <w:szCs w:val="24"/>
          <w:lang w:eastAsia="ru-RU"/>
        </w:rPr>
      </w:pPr>
      <w:r w:rsidRPr="0047554E">
        <w:rPr>
          <w:rFonts w:ascii="Times New Roman" w:eastAsia="Times New Roman" w:hAnsi="Times New Roman" w:cs="Times New Roman"/>
          <w:b/>
          <w:bCs/>
          <w:sz w:val="24"/>
          <w:szCs w:val="24"/>
          <w:lang w:eastAsia="ru-RU"/>
        </w:rPr>
        <w:t xml:space="preserve"> </w:t>
      </w:r>
    </w:p>
    <w:p w:rsidR="009F1CFC" w:rsidRPr="009F1CFC" w:rsidRDefault="009F1CFC" w:rsidP="009F1CFC">
      <w:pPr>
        <w:spacing w:after="0" w:line="240" w:lineRule="auto"/>
        <w:ind w:firstLine="709"/>
        <w:jc w:val="both"/>
        <w:rPr>
          <w:rFonts w:ascii="Times New Roman" w:eastAsia="Times New Roman" w:hAnsi="Times New Roman" w:cs="Times New Roman"/>
          <w:sz w:val="24"/>
          <w:szCs w:val="24"/>
          <w:lang w:eastAsia="ru-RU"/>
        </w:rPr>
      </w:pPr>
      <w:r w:rsidRPr="009F1CFC">
        <w:rPr>
          <w:rFonts w:ascii="Times New Roman" w:eastAsia="Times New Roman" w:hAnsi="Times New Roman" w:cs="Times New Roman"/>
          <w:sz w:val="24"/>
          <w:szCs w:val="24"/>
          <w:lang w:eastAsia="ru-RU"/>
        </w:rPr>
        <w:t xml:space="preserve"> </w:t>
      </w:r>
    </w:p>
    <w:p w:rsidR="009F1CFC" w:rsidRPr="009F1CFC" w:rsidRDefault="009F1CFC" w:rsidP="009F1CFC">
      <w:pPr>
        <w:spacing w:after="0" w:line="240" w:lineRule="auto"/>
        <w:ind w:firstLine="709"/>
        <w:jc w:val="both"/>
        <w:rPr>
          <w:rFonts w:ascii="Times New Roman" w:eastAsia="Times New Roman" w:hAnsi="Times New Roman" w:cs="Times New Roman"/>
          <w:sz w:val="24"/>
          <w:szCs w:val="24"/>
          <w:lang w:eastAsia="ru-RU"/>
        </w:rPr>
      </w:pPr>
    </w:p>
    <w:p w:rsidR="00D266AD" w:rsidRPr="00ED0AD7" w:rsidRDefault="00D266AD" w:rsidP="00D266AD">
      <w:pPr>
        <w:spacing w:after="0" w:line="240" w:lineRule="auto"/>
        <w:ind w:firstLine="709"/>
        <w:jc w:val="both"/>
        <w:rPr>
          <w:rFonts w:ascii="Times New Roman" w:eastAsia="Times New Roman" w:hAnsi="Times New Roman" w:cs="Times New Roman"/>
          <w:b/>
          <w:sz w:val="24"/>
          <w:szCs w:val="24"/>
          <w:lang w:eastAsia="ru-RU"/>
        </w:rPr>
      </w:pPr>
      <w:r w:rsidRPr="00ED0AD7">
        <w:rPr>
          <w:rFonts w:ascii="Times New Roman" w:eastAsia="Times New Roman" w:hAnsi="Times New Roman" w:cs="Times New Roman"/>
          <w:b/>
          <w:sz w:val="24"/>
          <w:szCs w:val="24"/>
          <w:lang w:eastAsia="ru-RU"/>
        </w:rPr>
        <w:t> </w:t>
      </w:r>
    </w:p>
    <w:p w:rsidR="00D266AD" w:rsidRPr="009F1CFC" w:rsidRDefault="00D266AD" w:rsidP="00D266AD">
      <w:pPr>
        <w:spacing w:after="0" w:line="240" w:lineRule="auto"/>
        <w:ind w:firstLine="709"/>
        <w:jc w:val="both"/>
        <w:rPr>
          <w:rFonts w:ascii="Times New Roman" w:eastAsia="Times New Roman" w:hAnsi="Times New Roman" w:cs="Times New Roman"/>
          <w:sz w:val="24"/>
          <w:szCs w:val="24"/>
          <w:lang w:eastAsia="ru-RU"/>
        </w:rPr>
      </w:pPr>
      <w:r w:rsidRPr="009F1CFC">
        <w:rPr>
          <w:rFonts w:ascii="Times New Roman" w:eastAsia="Times New Roman" w:hAnsi="Times New Roman" w:cs="Times New Roman"/>
          <w:sz w:val="24"/>
          <w:szCs w:val="24"/>
          <w:lang w:eastAsia="ru-RU"/>
        </w:rPr>
        <w:t> </w:t>
      </w:r>
    </w:p>
    <w:p w:rsidR="001D7057" w:rsidRPr="009F1CFC" w:rsidRDefault="001D7057" w:rsidP="00D266AD">
      <w:pPr>
        <w:spacing w:after="0" w:line="240" w:lineRule="auto"/>
        <w:ind w:firstLine="709"/>
        <w:jc w:val="both"/>
        <w:rPr>
          <w:rFonts w:ascii="Times New Roman" w:eastAsia="Times New Roman" w:hAnsi="Times New Roman" w:cs="Times New Roman"/>
          <w:sz w:val="24"/>
          <w:szCs w:val="24"/>
          <w:lang w:eastAsia="ru-RU"/>
        </w:rPr>
      </w:pPr>
    </w:p>
    <w:p w:rsidR="001D7057" w:rsidRPr="009F1CFC" w:rsidRDefault="001D7057" w:rsidP="00D266AD">
      <w:pPr>
        <w:spacing w:after="0" w:line="240" w:lineRule="auto"/>
        <w:ind w:firstLine="709"/>
        <w:jc w:val="both"/>
        <w:rPr>
          <w:rFonts w:ascii="Times New Roman" w:eastAsia="Times New Roman" w:hAnsi="Times New Roman" w:cs="Times New Roman"/>
          <w:sz w:val="24"/>
          <w:szCs w:val="24"/>
          <w:lang w:eastAsia="ru-RU"/>
        </w:rPr>
      </w:pPr>
    </w:p>
    <w:p w:rsidR="001D7057" w:rsidRPr="009F1CFC" w:rsidRDefault="001D7057" w:rsidP="00D266AD">
      <w:pPr>
        <w:spacing w:after="0" w:line="240" w:lineRule="auto"/>
        <w:ind w:firstLine="709"/>
        <w:jc w:val="both"/>
        <w:rPr>
          <w:rFonts w:ascii="Times New Roman" w:eastAsia="Times New Roman" w:hAnsi="Times New Roman" w:cs="Times New Roman"/>
          <w:sz w:val="24"/>
          <w:szCs w:val="24"/>
          <w:lang w:eastAsia="ru-RU"/>
        </w:rPr>
      </w:pPr>
    </w:p>
    <w:p w:rsidR="00632D23" w:rsidRPr="00D266AD" w:rsidRDefault="00632D23" w:rsidP="00632D23">
      <w:pPr>
        <w:spacing w:after="0" w:line="240" w:lineRule="auto"/>
        <w:ind w:firstLine="709"/>
        <w:jc w:val="both"/>
        <w:rPr>
          <w:rFonts w:ascii="Times New Roman" w:hAnsi="Times New Roman" w:cs="Times New Roman"/>
        </w:rPr>
      </w:pPr>
    </w:p>
    <w:sectPr w:rsidR="00632D23" w:rsidRPr="00D266AD" w:rsidSect="00050B2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1"/>
    <w:lvl w:ilvl="0">
      <w:start w:val="1"/>
      <w:numFmt w:val="bullet"/>
      <w:lvlText w:val=""/>
      <w:lvlJc w:val="left"/>
      <w:pPr>
        <w:tabs>
          <w:tab w:val="num" w:pos="600"/>
        </w:tabs>
        <w:ind w:left="600" w:hanging="360"/>
      </w:pPr>
      <w:rPr>
        <w:rFonts w:ascii="Symbol" w:hAnsi="Symbol" w:cs="Times New Roman"/>
        <w:sz w:val="26"/>
      </w:rPr>
    </w:lvl>
  </w:abstractNum>
  <w:abstractNum w:abstractNumId="1">
    <w:nsid w:val="0A186BC5"/>
    <w:multiLevelType w:val="multilevel"/>
    <w:tmpl w:val="4570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B53D47"/>
    <w:multiLevelType w:val="multilevel"/>
    <w:tmpl w:val="26749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423502"/>
    <w:multiLevelType w:val="multilevel"/>
    <w:tmpl w:val="4570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D10450"/>
    <w:multiLevelType w:val="hybridMultilevel"/>
    <w:tmpl w:val="1E946C36"/>
    <w:lvl w:ilvl="0" w:tplc="010C86C8">
      <w:numFmt w:val="bullet"/>
      <w:lvlText w:val="•"/>
      <w:lvlJc w:val="left"/>
      <w:pPr>
        <w:ind w:left="1069" w:hanging="360"/>
      </w:pPr>
      <w:rPr>
        <w:rFonts w:ascii="Times New Roman" w:eastAsia="Arial"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4C0176AF"/>
    <w:multiLevelType w:val="hybridMultilevel"/>
    <w:tmpl w:val="1B9C91D6"/>
    <w:lvl w:ilvl="0" w:tplc="C816AFE2">
      <w:start w:val="1"/>
      <w:numFmt w:val="decimal"/>
      <w:lvlText w:val="%1."/>
      <w:lvlJc w:val="left"/>
      <w:pPr>
        <w:ind w:left="1020" w:hanging="360"/>
      </w:pPr>
      <w:rPr>
        <w:rFonts w:hint="default"/>
        <w:b/>
        <w:color w:val="00000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59EC7EA0"/>
    <w:multiLevelType w:val="hybridMultilevel"/>
    <w:tmpl w:val="11B0CA68"/>
    <w:lvl w:ilvl="0" w:tplc="3B36EFEE">
      <w:numFmt w:val="bullet"/>
      <w:lvlText w:val="•"/>
      <w:lvlJc w:val="left"/>
      <w:pPr>
        <w:ind w:left="1069" w:hanging="360"/>
      </w:pPr>
      <w:rPr>
        <w:rFonts w:ascii="Times New Roman" w:eastAsia="Arial"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5EEE22E2"/>
    <w:multiLevelType w:val="multilevel"/>
    <w:tmpl w:val="4570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9C44D5"/>
    <w:multiLevelType w:val="multilevel"/>
    <w:tmpl w:val="CC4E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A321FD"/>
    <w:multiLevelType w:val="hybridMultilevel"/>
    <w:tmpl w:val="50DC6F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2A7438D"/>
    <w:multiLevelType w:val="multilevel"/>
    <w:tmpl w:val="638EA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num>
  <w:num w:numId="3">
    <w:abstractNumId w:val="2"/>
  </w:num>
  <w:num w:numId="4">
    <w:abstractNumId w:val="8"/>
  </w:num>
  <w:num w:numId="5">
    <w:abstractNumId w:val="9"/>
  </w:num>
  <w:num w:numId="6">
    <w:abstractNumId w:val="6"/>
  </w:num>
  <w:num w:numId="7">
    <w:abstractNumId w:val="7"/>
  </w:num>
  <w:num w:numId="8">
    <w:abstractNumId w:val="3"/>
  </w:num>
  <w:num w:numId="9">
    <w:abstractNumId w:val="4"/>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09B"/>
    <w:rsid w:val="00041BCD"/>
    <w:rsid w:val="00042514"/>
    <w:rsid w:val="00044D71"/>
    <w:rsid w:val="000460CD"/>
    <w:rsid w:val="00050B2A"/>
    <w:rsid w:val="00064875"/>
    <w:rsid w:val="000A5E4F"/>
    <w:rsid w:val="000A64FA"/>
    <w:rsid w:val="000C7080"/>
    <w:rsid w:val="001372E5"/>
    <w:rsid w:val="001470C1"/>
    <w:rsid w:val="0015333D"/>
    <w:rsid w:val="0019276D"/>
    <w:rsid w:val="001D7057"/>
    <w:rsid w:val="00204005"/>
    <w:rsid w:val="002D5E0E"/>
    <w:rsid w:val="00341866"/>
    <w:rsid w:val="003630F5"/>
    <w:rsid w:val="0039065E"/>
    <w:rsid w:val="003A1CB6"/>
    <w:rsid w:val="0042556B"/>
    <w:rsid w:val="004653A6"/>
    <w:rsid w:val="0047554E"/>
    <w:rsid w:val="004F68DA"/>
    <w:rsid w:val="00525FE5"/>
    <w:rsid w:val="00535385"/>
    <w:rsid w:val="005D0227"/>
    <w:rsid w:val="005D76A7"/>
    <w:rsid w:val="005F301B"/>
    <w:rsid w:val="005F7966"/>
    <w:rsid w:val="006165CC"/>
    <w:rsid w:val="00632D23"/>
    <w:rsid w:val="00633790"/>
    <w:rsid w:val="00697697"/>
    <w:rsid w:val="006A0E0B"/>
    <w:rsid w:val="006A5983"/>
    <w:rsid w:val="006E1D2D"/>
    <w:rsid w:val="006E71B6"/>
    <w:rsid w:val="00715E13"/>
    <w:rsid w:val="00725BAD"/>
    <w:rsid w:val="00733D8B"/>
    <w:rsid w:val="0074729D"/>
    <w:rsid w:val="00785B1A"/>
    <w:rsid w:val="007A08D7"/>
    <w:rsid w:val="007E4F27"/>
    <w:rsid w:val="00813B8D"/>
    <w:rsid w:val="00837891"/>
    <w:rsid w:val="008471F3"/>
    <w:rsid w:val="0086427A"/>
    <w:rsid w:val="00875804"/>
    <w:rsid w:val="00890CB8"/>
    <w:rsid w:val="008B3381"/>
    <w:rsid w:val="008B3554"/>
    <w:rsid w:val="009167AA"/>
    <w:rsid w:val="00960BE5"/>
    <w:rsid w:val="009A4B16"/>
    <w:rsid w:val="009D39D9"/>
    <w:rsid w:val="009F1CFC"/>
    <w:rsid w:val="00A12F22"/>
    <w:rsid w:val="00A25613"/>
    <w:rsid w:val="00A66F02"/>
    <w:rsid w:val="00A76524"/>
    <w:rsid w:val="00AD5D2A"/>
    <w:rsid w:val="00B27362"/>
    <w:rsid w:val="00B73299"/>
    <w:rsid w:val="00BA6014"/>
    <w:rsid w:val="00C26088"/>
    <w:rsid w:val="00C620F8"/>
    <w:rsid w:val="00CA0802"/>
    <w:rsid w:val="00CA3609"/>
    <w:rsid w:val="00D13EDB"/>
    <w:rsid w:val="00D266AD"/>
    <w:rsid w:val="00D5509B"/>
    <w:rsid w:val="00D8423C"/>
    <w:rsid w:val="00DC1BA9"/>
    <w:rsid w:val="00DC47F9"/>
    <w:rsid w:val="00DC71DE"/>
    <w:rsid w:val="00DD2C9F"/>
    <w:rsid w:val="00DF4ED1"/>
    <w:rsid w:val="00DF75F8"/>
    <w:rsid w:val="00E12C2A"/>
    <w:rsid w:val="00E31486"/>
    <w:rsid w:val="00E61D75"/>
    <w:rsid w:val="00ED0AD7"/>
    <w:rsid w:val="00EE0E75"/>
    <w:rsid w:val="00F96510"/>
    <w:rsid w:val="00FA02E8"/>
    <w:rsid w:val="00FC7DA9"/>
    <w:rsid w:val="00FD232B"/>
    <w:rsid w:val="00FF4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35904-1CA0-4219-AD41-D6BBC9E4A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66AD"/>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2">
    <w:name w:val="основной--текст-2"/>
    <w:basedOn w:val="a"/>
    <w:rsid w:val="00D266AD"/>
    <w:pPr>
      <w:spacing w:before="100" w:beforeAutospacing="1" w:after="0" w:line="240" w:lineRule="auto"/>
      <w:jc w:val="both"/>
    </w:pPr>
    <w:rPr>
      <w:rFonts w:ascii="Times New Roman" w:eastAsia="Times New Roman" w:hAnsi="Times New Roman" w:cs="Times New Roman"/>
      <w:sz w:val="28"/>
      <w:szCs w:val="28"/>
      <w:lang w:eastAsia="ru-RU"/>
    </w:rPr>
  </w:style>
  <w:style w:type="paragraph" w:styleId="a4">
    <w:name w:val="List Paragraph"/>
    <w:basedOn w:val="a"/>
    <w:uiPriority w:val="34"/>
    <w:qFormat/>
    <w:rsid w:val="00E31486"/>
    <w:pPr>
      <w:ind w:left="720"/>
      <w:contextualSpacing/>
    </w:pPr>
  </w:style>
  <w:style w:type="paragraph" w:styleId="a5">
    <w:name w:val="Body Text"/>
    <w:basedOn w:val="a"/>
    <w:link w:val="a6"/>
    <w:rsid w:val="00813B8D"/>
    <w:pPr>
      <w:widowControl w:val="0"/>
      <w:suppressAutoHyphens/>
      <w:spacing w:after="120" w:line="240" w:lineRule="auto"/>
    </w:pPr>
    <w:rPr>
      <w:rFonts w:ascii="Arial" w:eastAsia="SimSun" w:hAnsi="Arial" w:cs="Mangal"/>
      <w:kern w:val="1"/>
      <w:sz w:val="20"/>
      <w:szCs w:val="24"/>
      <w:lang w:eastAsia="hi-IN" w:bidi="hi-IN"/>
    </w:rPr>
  </w:style>
  <w:style w:type="character" w:customStyle="1" w:styleId="a6">
    <w:name w:val="Основной текст Знак"/>
    <w:basedOn w:val="a0"/>
    <w:link w:val="a5"/>
    <w:rsid w:val="00813B8D"/>
    <w:rPr>
      <w:rFonts w:ascii="Arial" w:eastAsia="SimSun" w:hAnsi="Arial" w:cs="Mangal"/>
      <w:kern w:val="1"/>
      <w:sz w:val="20"/>
      <w:szCs w:val="24"/>
      <w:lang w:eastAsia="hi-IN" w:bidi="hi-IN"/>
    </w:rPr>
  </w:style>
  <w:style w:type="paragraph" w:styleId="a7">
    <w:name w:val="Balloon Text"/>
    <w:basedOn w:val="a"/>
    <w:link w:val="a8"/>
    <w:uiPriority w:val="99"/>
    <w:semiHidden/>
    <w:unhideWhenUsed/>
    <w:rsid w:val="006E71B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E71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054101">
      <w:bodyDiv w:val="1"/>
      <w:marLeft w:val="0"/>
      <w:marRight w:val="0"/>
      <w:marTop w:val="0"/>
      <w:marBottom w:val="0"/>
      <w:divBdr>
        <w:top w:val="none" w:sz="0" w:space="0" w:color="auto"/>
        <w:left w:val="none" w:sz="0" w:space="0" w:color="auto"/>
        <w:bottom w:val="none" w:sz="0" w:space="0" w:color="auto"/>
        <w:right w:val="none" w:sz="0" w:space="0" w:color="auto"/>
      </w:divBdr>
    </w:div>
    <w:div w:id="376585493">
      <w:bodyDiv w:val="1"/>
      <w:marLeft w:val="0"/>
      <w:marRight w:val="0"/>
      <w:marTop w:val="0"/>
      <w:marBottom w:val="0"/>
      <w:divBdr>
        <w:top w:val="none" w:sz="0" w:space="0" w:color="auto"/>
        <w:left w:val="none" w:sz="0" w:space="0" w:color="auto"/>
        <w:bottom w:val="none" w:sz="0" w:space="0" w:color="auto"/>
        <w:right w:val="none" w:sz="0" w:space="0" w:color="auto"/>
      </w:divBdr>
    </w:div>
    <w:div w:id="564681727">
      <w:bodyDiv w:val="1"/>
      <w:marLeft w:val="0"/>
      <w:marRight w:val="0"/>
      <w:marTop w:val="0"/>
      <w:marBottom w:val="0"/>
      <w:divBdr>
        <w:top w:val="none" w:sz="0" w:space="0" w:color="auto"/>
        <w:left w:val="none" w:sz="0" w:space="0" w:color="auto"/>
        <w:bottom w:val="none" w:sz="0" w:space="0" w:color="auto"/>
        <w:right w:val="none" w:sz="0" w:space="0" w:color="auto"/>
      </w:divBdr>
    </w:div>
    <w:div w:id="790320353">
      <w:bodyDiv w:val="1"/>
      <w:marLeft w:val="0"/>
      <w:marRight w:val="0"/>
      <w:marTop w:val="0"/>
      <w:marBottom w:val="0"/>
      <w:divBdr>
        <w:top w:val="none" w:sz="0" w:space="0" w:color="auto"/>
        <w:left w:val="none" w:sz="0" w:space="0" w:color="auto"/>
        <w:bottom w:val="none" w:sz="0" w:space="0" w:color="auto"/>
        <w:right w:val="none" w:sz="0" w:space="0" w:color="auto"/>
      </w:divBdr>
      <w:divsChild>
        <w:div w:id="1272585341">
          <w:marLeft w:val="0"/>
          <w:marRight w:val="0"/>
          <w:marTop w:val="0"/>
          <w:marBottom w:val="240"/>
          <w:divBdr>
            <w:top w:val="none" w:sz="0" w:space="0" w:color="auto"/>
            <w:left w:val="none" w:sz="0" w:space="0" w:color="auto"/>
            <w:bottom w:val="none" w:sz="0" w:space="0" w:color="auto"/>
            <w:right w:val="none" w:sz="0" w:space="0" w:color="auto"/>
          </w:divBdr>
          <w:divsChild>
            <w:div w:id="441801383">
              <w:marLeft w:val="0"/>
              <w:marRight w:val="0"/>
              <w:marTop w:val="0"/>
              <w:marBottom w:val="0"/>
              <w:divBdr>
                <w:top w:val="none" w:sz="0" w:space="0" w:color="auto"/>
                <w:left w:val="none" w:sz="0" w:space="0" w:color="auto"/>
                <w:bottom w:val="none" w:sz="0" w:space="0" w:color="auto"/>
                <w:right w:val="none" w:sz="0" w:space="0" w:color="auto"/>
              </w:divBdr>
            </w:div>
          </w:divsChild>
        </w:div>
        <w:div w:id="373117284">
          <w:marLeft w:val="0"/>
          <w:marRight w:val="0"/>
          <w:marTop w:val="0"/>
          <w:marBottom w:val="240"/>
          <w:divBdr>
            <w:top w:val="none" w:sz="0" w:space="0" w:color="auto"/>
            <w:left w:val="none" w:sz="0" w:space="0" w:color="auto"/>
            <w:bottom w:val="none" w:sz="0" w:space="0" w:color="auto"/>
            <w:right w:val="none" w:sz="0" w:space="0" w:color="auto"/>
          </w:divBdr>
          <w:divsChild>
            <w:div w:id="1848786508">
              <w:marLeft w:val="0"/>
              <w:marRight w:val="0"/>
              <w:marTop w:val="0"/>
              <w:marBottom w:val="0"/>
              <w:divBdr>
                <w:top w:val="none" w:sz="0" w:space="0" w:color="auto"/>
                <w:left w:val="none" w:sz="0" w:space="0" w:color="auto"/>
                <w:bottom w:val="none" w:sz="0" w:space="0" w:color="auto"/>
                <w:right w:val="none" w:sz="0" w:space="0" w:color="auto"/>
              </w:divBdr>
            </w:div>
          </w:divsChild>
        </w:div>
        <w:div w:id="926113785">
          <w:marLeft w:val="0"/>
          <w:marRight w:val="0"/>
          <w:marTop w:val="0"/>
          <w:marBottom w:val="240"/>
          <w:divBdr>
            <w:top w:val="none" w:sz="0" w:space="0" w:color="auto"/>
            <w:left w:val="none" w:sz="0" w:space="0" w:color="auto"/>
            <w:bottom w:val="none" w:sz="0" w:space="0" w:color="auto"/>
            <w:right w:val="none" w:sz="0" w:space="0" w:color="auto"/>
          </w:divBdr>
          <w:divsChild>
            <w:div w:id="2044593013">
              <w:marLeft w:val="0"/>
              <w:marRight w:val="0"/>
              <w:marTop w:val="0"/>
              <w:marBottom w:val="0"/>
              <w:divBdr>
                <w:top w:val="none" w:sz="0" w:space="0" w:color="auto"/>
                <w:left w:val="none" w:sz="0" w:space="0" w:color="auto"/>
                <w:bottom w:val="none" w:sz="0" w:space="0" w:color="auto"/>
                <w:right w:val="none" w:sz="0" w:space="0" w:color="auto"/>
              </w:divBdr>
            </w:div>
          </w:divsChild>
        </w:div>
        <w:div w:id="394789171">
          <w:marLeft w:val="0"/>
          <w:marRight w:val="0"/>
          <w:marTop w:val="0"/>
          <w:marBottom w:val="240"/>
          <w:divBdr>
            <w:top w:val="none" w:sz="0" w:space="0" w:color="auto"/>
            <w:left w:val="none" w:sz="0" w:space="0" w:color="auto"/>
            <w:bottom w:val="none" w:sz="0" w:space="0" w:color="auto"/>
            <w:right w:val="none" w:sz="0" w:space="0" w:color="auto"/>
          </w:divBdr>
          <w:divsChild>
            <w:div w:id="1892811727">
              <w:marLeft w:val="0"/>
              <w:marRight w:val="0"/>
              <w:marTop w:val="0"/>
              <w:marBottom w:val="0"/>
              <w:divBdr>
                <w:top w:val="none" w:sz="0" w:space="0" w:color="auto"/>
                <w:left w:val="none" w:sz="0" w:space="0" w:color="auto"/>
                <w:bottom w:val="none" w:sz="0" w:space="0" w:color="auto"/>
                <w:right w:val="none" w:sz="0" w:space="0" w:color="auto"/>
              </w:divBdr>
            </w:div>
          </w:divsChild>
        </w:div>
        <w:div w:id="1493990399">
          <w:marLeft w:val="0"/>
          <w:marRight w:val="0"/>
          <w:marTop w:val="0"/>
          <w:marBottom w:val="240"/>
          <w:divBdr>
            <w:top w:val="none" w:sz="0" w:space="0" w:color="auto"/>
            <w:left w:val="none" w:sz="0" w:space="0" w:color="auto"/>
            <w:bottom w:val="none" w:sz="0" w:space="0" w:color="auto"/>
            <w:right w:val="none" w:sz="0" w:space="0" w:color="auto"/>
          </w:divBdr>
          <w:divsChild>
            <w:div w:id="361591568">
              <w:marLeft w:val="0"/>
              <w:marRight w:val="0"/>
              <w:marTop w:val="0"/>
              <w:marBottom w:val="0"/>
              <w:divBdr>
                <w:top w:val="none" w:sz="0" w:space="0" w:color="auto"/>
                <w:left w:val="none" w:sz="0" w:space="0" w:color="auto"/>
                <w:bottom w:val="none" w:sz="0" w:space="0" w:color="auto"/>
                <w:right w:val="none" w:sz="0" w:space="0" w:color="auto"/>
              </w:divBdr>
            </w:div>
          </w:divsChild>
        </w:div>
        <w:div w:id="1019235892">
          <w:marLeft w:val="0"/>
          <w:marRight w:val="0"/>
          <w:marTop w:val="0"/>
          <w:marBottom w:val="0"/>
          <w:divBdr>
            <w:top w:val="none" w:sz="0" w:space="0" w:color="auto"/>
            <w:left w:val="none" w:sz="0" w:space="0" w:color="auto"/>
            <w:bottom w:val="none" w:sz="0" w:space="0" w:color="auto"/>
            <w:right w:val="none" w:sz="0" w:space="0" w:color="auto"/>
          </w:divBdr>
          <w:divsChild>
            <w:div w:id="5981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19918">
      <w:bodyDiv w:val="1"/>
      <w:marLeft w:val="0"/>
      <w:marRight w:val="0"/>
      <w:marTop w:val="0"/>
      <w:marBottom w:val="0"/>
      <w:divBdr>
        <w:top w:val="none" w:sz="0" w:space="0" w:color="auto"/>
        <w:left w:val="none" w:sz="0" w:space="0" w:color="auto"/>
        <w:bottom w:val="none" w:sz="0" w:space="0" w:color="auto"/>
        <w:right w:val="none" w:sz="0" w:space="0" w:color="auto"/>
      </w:divBdr>
    </w:div>
    <w:div w:id="906067035">
      <w:bodyDiv w:val="1"/>
      <w:marLeft w:val="0"/>
      <w:marRight w:val="0"/>
      <w:marTop w:val="0"/>
      <w:marBottom w:val="0"/>
      <w:divBdr>
        <w:top w:val="none" w:sz="0" w:space="0" w:color="auto"/>
        <w:left w:val="none" w:sz="0" w:space="0" w:color="auto"/>
        <w:bottom w:val="none" w:sz="0" w:space="0" w:color="auto"/>
        <w:right w:val="none" w:sz="0" w:space="0" w:color="auto"/>
      </w:divBdr>
    </w:div>
    <w:div w:id="929005013">
      <w:bodyDiv w:val="1"/>
      <w:marLeft w:val="0"/>
      <w:marRight w:val="0"/>
      <w:marTop w:val="0"/>
      <w:marBottom w:val="0"/>
      <w:divBdr>
        <w:top w:val="none" w:sz="0" w:space="0" w:color="auto"/>
        <w:left w:val="none" w:sz="0" w:space="0" w:color="auto"/>
        <w:bottom w:val="none" w:sz="0" w:space="0" w:color="auto"/>
        <w:right w:val="none" w:sz="0" w:space="0" w:color="auto"/>
      </w:divBdr>
    </w:div>
    <w:div w:id="1471706091">
      <w:bodyDiv w:val="1"/>
      <w:marLeft w:val="0"/>
      <w:marRight w:val="0"/>
      <w:marTop w:val="0"/>
      <w:marBottom w:val="0"/>
      <w:divBdr>
        <w:top w:val="none" w:sz="0" w:space="0" w:color="auto"/>
        <w:left w:val="none" w:sz="0" w:space="0" w:color="auto"/>
        <w:bottom w:val="none" w:sz="0" w:space="0" w:color="auto"/>
        <w:right w:val="none" w:sz="0" w:space="0" w:color="auto"/>
      </w:divBdr>
    </w:div>
    <w:div w:id="1685595403">
      <w:bodyDiv w:val="1"/>
      <w:marLeft w:val="0"/>
      <w:marRight w:val="0"/>
      <w:marTop w:val="0"/>
      <w:marBottom w:val="0"/>
      <w:divBdr>
        <w:top w:val="none" w:sz="0" w:space="0" w:color="auto"/>
        <w:left w:val="none" w:sz="0" w:space="0" w:color="auto"/>
        <w:bottom w:val="none" w:sz="0" w:space="0" w:color="auto"/>
        <w:right w:val="none" w:sz="0" w:space="0" w:color="auto"/>
      </w:divBdr>
    </w:div>
    <w:div w:id="1803890284">
      <w:bodyDiv w:val="1"/>
      <w:marLeft w:val="0"/>
      <w:marRight w:val="0"/>
      <w:marTop w:val="0"/>
      <w:marBottom w:val="0"/>
      <w:divBdr>
        <w:top w:val="none" w:sz="0" w:space="0" w:color="auto"/>
        <w:left w:val="none" w:sz="0" w:space="0" w:color="auto"/>
        <w:bottom w:val="none" w:sz="0" w:space="0" w:color="auto"/>
        <w:right w:val="none" w:sz="0" w:space="0" w:color="auto"/>
      </w:divBdr>
    </w:div>
    <w:div w:id="1984772481">
      <w:bodyDiv w:val="1"/>
      <w:marLeft w:val="0"/>
      <w:marRight w:val="0"/>
      <w:marTop w:val="0"/>
      <w:marBottom w:val="0"/>
      <w:divBdr>
        <w:top w:val="none" w:sz="0" w:space="0" w:color="auto"/>
        <w:left w:val="none" w:sz="0" w:space="0" w:color="auto"/>
        <w:bottom w:val="none" w:sz="0" w:space="0" w:color="auto"/>
        <w:right w:val="none" w:sz="0" w:space="0" w:color="auto"/>
      </w:divBdr>
      <w:divsChild>
        <w:div w:id="90592118">
          <w:marLeft w:val="0"/>
          <w:marRight w:val="0"/>
          <w:marTop w:val="0"/>
          <w:marBottom w:val="240"/>
          <w:divBdr>
            <w:top w:val="none" w:sz="0" w:space="0" w:color="auto"/>
            <w:left w:val="none" w:sz="0" w:space="0" w:color="auto"/>
            <w:bottom w:val="none" w:sz="0" w:space="0" w:color="auto"/>
            <w:right w:val="none" w:sz="0" w:space="0" w:color="auto"/>
          </w:divBdr>
          <w:divsChild>
            <w:div w:id="2117090562">
              <w:marLeft w:val="0"/>
              <w:marRight w:val="0"/>
              <w:marTop w:val="0"/>
              <w:marBottom w:val="0"/>
              <w:divBdr>
                <w:top w:val="none" w:sz="0" w:space="0" w:color="auto"/>
                <w:left w:val="none" w:sz="0" w:space="0" w:color="auto"/>
                <w:bottom w:val="none" w:sz="0" w:space="0" w:color="auto"/>
                <w:right w:val="none" w:sz="0" w:space="0" w:color="auto"/>
              </w:divBdr>
            </w:div>
          </w:divsChild>
        </w:div>
        <w:div w:id="1182091114">
          <w:marLeft w:val="0"/>
          <w:marRight w:val="0"/>
          <w:marTop w:val="0"/>
          <w:marBottom w:val="240"/>
          <w:divBdr>
            <w:top w:val="none" w:sz="0" w:space="0" w:color="auto"/>
            <w:left w:val="none" w:sz="0" w:space="0" w:color="auto"/>
            <w:bottom w:val="none" w:sz="0" w:space="0" w:color="auto"/>
            <w:right w:val="none" w:sz="0" w:space="0" w:color="auto"/>
          </w:divBdr>
          <w:divsChild>
            <w:div w:id="1940407546">
              <w:marLeft w:val="0"/>
              <w:marRight w:val="0"/>
              <w:marTop w:val="0"/>
              <w:marBottom w:val="0"/>
              <w:divBdr>
                <w:top w:val="none" w:sz="0" w:space="0" w:color="auto"/>
                <w:left w:val="none" w:sz="0" w:space="0" w:color="auto"/>
                <w:bottom w:val="none" w:sz="0" w:space="0" w:color="auto"/>
                <w:right w:val="none" w:sz="0" w:space="0" w:color="auto"/>
              </w:divBdr>
            </w:div>
          </w:divsChild>
        </w:div>
        <w:div w:id="1197961663">
          <w:marLeft w:val="0"/>
          <w:marRight w:val="0"/>
          <w:marTop w:val="0"/>
          <w:marBottom w:val="240"/>
          <w:divBdr>
            <w:top w:val="none" w:sz="0" w:space="0" w:color="auto"/>
            <w:left w:val="none" w:sz="0" w:space="0" w:color="auto"/>
            <w:bottom w:val="none" w:sz="0" w:space="0" w:color="auto"/>
            <w:right w:val="none" w:sz="0" w:space="0" w:color="auto"/>
          </w:divBdr>
          <w:divsChild>
            <w:div w:id="1082412106">
              <w:marLeft w:val="0"/>
              <w:marRight w:val="0"/>
              <w:marTop w:val="0"/>
              <w:marBottom w:val="0"/>
              <w:divBdr>
                <w:top w:val="none" w:sz="0" w:space="0" w:color="auto"/>
                <w:left w:val="none" w:sz="0" w:space="0" w:color="auto"/>
                <w:bottom w:val="none" w:sz="0" w:space="0" w:color="auto"/>
                <w:right w:val="none" w:sz="0" w:space="0" w:color="auto"/>
              </w:divBdr>
            </w:div>
          </w:divsChild>
        </w:div>
        <w:div w:id="105853410">
          <w:marLeft w:val="0"/>
          <w:marRight w:val="0"/>
          <w:marTop w:val="0"/>
          <w:marBottom w:val="240"/>
          <w:divBdr>
            <w:top w:val="none" w:sz="0" w:space="0" w:color="auto"/>
            <w:left w:val="none" w:sz="0" w:space="0" w:color="auto"/>
            <w:bottom w:val="none" w:sz="0" w:space="0" w:color="auto"/>
            <w:right w:val="none" w:sz="0" w:space="0" w:color="auto"/>
          </w:divBdr>
          <w:divsChild>
            <w:div w:id="1330256591">
              <w:marLeft w:val="0"/>
              <w:marRight w:val="0"/>
              <w:marTop w:val="0"/>
              <w:marBottom w:val="0"/>
              <w:divBdr>
                <w:top w:val="none" w:sz="0" w:space="0" w:color="auto"/>
                <w:left w:val="none" w:sz="0" w:space="0" w:color="auto"/>
                <w:bottom w:val="none" w:sz="0" w:space="0" w:color="auto"/>
                <w:right w:val="none" w:sz="0" w:space="0" w:color="auto"/>
              </w:divBdr>
            </w:div>
          </w:divsChild>
        </w:div>
        <w:div w:id="2088379361">
          <w:marLeft w:val="0"/>
          <w:marRight w:val="0"/>
          <w:marTop w:val="0"/>
          <w:marBottom w:val="240"/>
          <w:divBdr>
            <w:top w:val="none" w:sz="0" w:space="0" w:color="auto"/>
            <w:left w:val="none" w:sz="0" w:space="0" w:color="auto"/>
            <w:bottom w:val="none" w:sz="0" w:space="0" w:color="auto"/>
            <w:right w:val="none" w:sz="0" w:space="0" w:color="auto"/>
          </w:divBdr>
          <w:divsChild>
            <w:div w:id="1202480405">
              <w:marLeft w:val="0"/>
              <w:marRight w:val="0"/>
              <w:marTop w:val="0"/>
              <w:marBottom w:val="0"/>
              <w:divBdr>
                <w:top w:val="none" w:sz="0" w:space="0" w:color="auto"/>
                <w:left w:val="none" w:sz="0" w:space="0" w:color="auto"/>
                <w:bottom w:val="none" w:sz="0" w:space="0" w:color="auto"/>
                <w:right w:val="none" w:sz="0" w:space="0" w:color="auto"/>
              </w:divBdr>
            </w:div>
          </w:divsChild>
        </w:div>
        <w:div w:id="563030022">
          <w:marLeft w:val="0"/>
          <w:marRight w:val="0"/>
          <w:marTop w:val="0"/>
          <w:marBottom w:val="0"/>
          <w:divBdr>
            <w:top w:val="none" w:sz="0" w:space="0" w:color="auto"/>
            <w:left w:val="none" w:sz="0" w:space="0" w:color="auto"/>
            <w:bottom w:val="none" w:sz="0" w:space="0" w:color="auto"/>
            <w:right w:val="none" w:sz="0" w:space="0" w:color="auto"/>
          </w:divBdr>
          <w:divsChild>
            <w:div w:id="14778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80156">
      <w:bodyDiv w:val="1"/>
      <w:marLeft w:val="0"/>
      <w:marRight w:val="0"/>
      <w:marTop w:val="0"/>
      <w:marBottom w:val="0"/>
      <w:divBdr>
        <w:top w:val="none" w:sz="0" w:space="0" w:color="auto"/>
        <w:left w:val="none" w:sz="0" w:space="0" w:color="auto"/>
        <w:bottom w:val="none" w:sz="0" w:space="0" w:color="auto"/>
        <w:right w:val="none" w:sz="0" w:space="0" w:color="auto"/>
      </w:divBdr>
    </w:div>
    <w:div w:id="204690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1070</TotalTime>
  <Pages>3</Pages>
  <Words>857</Words>
  <Characters>4887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Бурцева Екатерина Константиновна</dc:creator>
  <cp:keywords/>
  <dc:description/>
  <cp:lastModifiedBy>Безрукова Елена Евгеньевна</cp:lastModifiedBy>
  <cp:revision>93</cp:revision>
  <cp:lastPrinted>2022-05-12T01:22:00Z</cp:lastPrinted>
  <dcterms:created xsi:type="dcterms:W3CDTF">2019-07-17T06:37:00Z</dcterms:created>
  <dcterms:modified xsi:type="dcterms:W3CDTF">2022-05-18T00:15:00Z</dcterms:modified>
</cp:coreProperties>
</file>