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D667" w14:textId="77777777" w:rsidR="00FC2A8B" w:rsidRPr="00FD5397" w:rsidRDefault="00FC2A8B" w:rsidP="00FC2A8B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>
        <w:rPr>
          <w:b/>
          <w:bCs/>
          <w:kern w:val="1"/>
          <w:sz w:val="28"/>
          <w:szCs w:val="28"/>
          <w:lang w:eastAsia="ru-RU"/>
        </w:rPr>
        <w:t xml:space="preserve">                                         Описание объекта закупки</w:t>
      </w:r>
    </w:p>
    <w:p w14:paraId="640D7868" w14:textId="0CE2D460" w:rsidR="009C68C4" w:rsidRDefault="00FC2A8B" w:rsidP="008F00FD">
      <w:pPr>
        <w:pStyle w:val="a3"/>
        <w:ind w:left="-851"/>
        <w:jc w:val="both"/>
        <w:rPr>
          <w:rStyle w:val="ng-binding"/>
        </w:rPr>
      </w:pPr>
      <w:r w:rsidRPr="00C14ABE">
        <w:rPr>
          <w:rFonts w:eastAsia="Andale Sans UI"/>
          <w:b/>
          <w:kern w:val="1"/>
        </w:rPr>
        <w:t>Наименование объекта закупки:</w:t>
      </w:r>
      <w:r w:rsidRPr="00C14ABE">
        <w:rPr>
          <w:u w:val="single"/>
          <w:lang w:eastAsia="ru-RU"/>
        </w:rPr>
        <w:t xml:space="preserve"> </w:t>
      </w:r>
      <w:r w:rsidR="009C68C4">
        <w:rPr>
          <w:rStyle w:val="ng-binding"/>
        </w:rPr>
        <w:t xml:space="preserve">Изготовление </w:t>
      </w:r>
      <w:proofErr w:type="spellStart"/>
      <w:r w:rsidR="009C68C4">
        <w:rPr>
          <w:rStyle w:val="ng-binding"/>
        </w:rPr>
        <w:t>протезно</w:t>
      </w:r>
      <w:proofErr w:type="spellEnd"/>
      <w:r w:rsidR="009C68C4">
        <w:rPr>
          <w:rStyle w:val="ng-binding"/>
        </w:rPr>
        <w:t xml:space="preserve"> - ортопедических изделий (протезы верхних конечностей) для обеспечения </w:t>
      </w:r>
      <w:r w:rsidR="00E916D4">
        <w:rPr>
          <w:rStyle w:val="ng-binding"/>
        </w:rPr>
        <w:t>инвалида</w:t>
      </w:r>
    </w:p>
    <w:p w14:paraId="7EBB33F5" w14:textId="73D10B2D" w:rsidR="00FC2A8B" w:rsidRPr="00C14ABE" w:rsidRDefault="00FC2A8B" w:rsidP="008F00FD">
      <w:pPr>
        <w:pStyle w:val="a3"/>
        <w:ind w:left="-851"/>
        <w:jc w:val="both"/>
        <w:rPr>
          <w:lang w:eastAsia="ru-RU"/>
        </w:rPr>
      </w:pPr>
      <w:proofErr w:type="gramStart"/>
      <w:r w:rsidRPr="00C14ABE">
        <w:rPr>
          <w:b/>
        </w:rPr>
        <w:t>Срок  выполнения</w:t>
      </w:r>
      <w:proofErr w:type="gramEnd"/>
      <w:r w:rsidRPr="00C14ABE">
        <w:rPr>
          <w:b/>
        </w:rPr>
        <w:t xml:space="preserve"> издели</w:t>
      </w:r>
      <w:r w:rsidRPr="00C14ABE">
        <w:t>я</w:t>
      </w:r>
      <w:r w:rsidRPr="00C14ABE">
        <w:rPr>
          <w:rFonts w:eastAsia="Arial"/>
          <w:bCs/>
        </w:rPr>
        <w:t xml:space="preserve">: </w:t>
      </w:r>
      <w:r w:rsidRPr="00C14ABE">
        <w:rPr>
          <w:rFonts w:eastAsia="Arial CYR"/>
          <w:kern w:val="2"/>
          <w:lang w:eastAsia="en-US"/>
        </w:rPr>
        <w:t xml:space="preserve">Срок изготовления  в адрес </w:t>
      </w:r>
      <w:r w:rsidR="00664444" w:rsidRPr="00C14ABE">
        <w:rPr>
          <w:rFonts w:eastAsia="Arial CYR"/>
          <w:kern w:val="2"/>
          <w:lang w:eastAsia="en-US"/>
        </w:rPr>
        <w:t xml:space="preserve">получателей </w:t>
      </w:r>
      <w:r w:rsidRPr="00C14ABE">
        <w:rPr>
          <w:rFonts w:eastAsia="Arial CYR"/>
          <w:kern w:val="2"/>
          <w:lang w:eastAsia="en-US"/>
        </w:rPr>
        <w:t xml:space="preserve"> – в течение 40 дней следующих за днем получения Исполнителем  Направления, выданного Заказчиком Получателю. </w:t>
      </w:r>
    </w:p>
    <w:p w14:paraId="6EC548EB" w14:textId="77777777" w:rsidR="00FC2A8B" w:rsidRPr="00C14ABE" w:rsidRDefault="00FC2A8B" w:rsidP="008F00FD">
      <w:pPr>
        <w:widowControl w:val="0"/>
        <w:tabs>
          <w:tab w:val="left" w:pos="8780"/>
        </w:tabs>
        <w:spacing w:after="120"/>
        <w:ind w:left="-851"/>
      </w:pPr>
      <w:r w:rsidRPr="00C14ABE">
        <w:rPr>
          <w:b/>
        </w:rPr>
        <w:t>Место выполнения работ</w:t>
      </w:r>
      <w:r w:rsidRPr="00C14ABE">
        <w:t xml:space="preserve"> – По месту нахождения исполнителя.</w:t>
      </w:r>
    </w:p>
    <w:p w14:paraId="218B5696" w14:textId="77777777" w:rsidR="00FC2A8B" w:rsidRPr="00C14ABE" w:rsidRDefault="00FC2A8B" w:rsidP="008F00FD">
      <w:pPr>
        <w:widowControl w:val="0"/>
        <w:tabs>
          <w:tab w:val="left" w:pos="8780"/>
        </w:tabs>
        <w:spacing w:after="120"/>
        <w:ind w:left="-851"/>
        <w:rPr>
          <w:rFonts w:eastAsia="Arial"/>
          <w:spacing w:val="-4"/>
          <w:kern w:val="1"/>
        </w:rPr>
      </w:pPr>
    </w:p>
    <w:p w14:paraId="79856BAA" w14:textId="77777777" w:rsidR="00FC2A8B" w:rsidRPr="00C14ABE" w:rsidRDefault="00FC2A8B" w:rsidP="008F00FD">
      <w:pPr>
        <w:ind w:left="-851"/>
        <w:jc w:val="center"/>
        <w:rPr>
          <w:b/>
        </w:rPr>
      </w:pPr>
      <w:r w:rsidRPr="00C14ABE">
        <w:rPr>
          <w:b/>
        </w:rPr>
        <w:t>Требования к качеству работ</w:t>
      </w:r>
    </w:p>
    <w:p w14:paraId="0E805B49" w14:textId="77777777" w:rsidR="00FC2A8B" w:rsidRPr="00C14ABE" w:rsidRDefault="00FC2A8B" w:rsidP="008F00FD">
      <w:pPr>
        <w:ind w:left="-851"/>
        <w:jc w:val="center"/>
        <w:rPr>
          <w:b/>
        </w:rPr>
      </w:pPr>
    </w:p>
    <w:p w14:paraId="6D3AC32D" w14:textId="77777777" w:rsidR="00FC2A8B" w:rsidRPr="00C14ABE" w:rsidRDefault="00FC2A8B" w:rsidP="008F00F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ABE">
        <w:rPr>
          <w:rFonts w:ascii="Times New Roman" w:hAnsi="Times New Roman" w:cs="Times New Roman"/>
          <w:sz w:val="24"/>
          <w:szCs w:val="24"/>
        </w:rPr>
        <w:tab/>
        <w:t xml:space="preserve">Протезы верхних конечностей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14:paraId="025E9661" w14:textId="77777777" w:rsidR="00FC2A8B" w:rsidRPr="00C14ABE" w:rsidRDefault="00FC2A8B" w:rsidP="008F00F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ABE">
        <w:rPr>
          <w:rFonts w:ascii="Times New Roman" w:hAnsi="Times New Roman" w:cs="Times New Roman"/>
          <w:sz w:val="24"/>
          <w:szCs w:val="24"/>
        </w:rPr>
        <w:tab/>
        <w:t xml:space="preserve"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14:paraId="01BBB2A0" w14:textId="77777777" w:rsidR="00FC2A8B" w:rsidRPr="00C14ABE" w:rsidRDefault="00FC2A8B" w:rsidP="008F00F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ABE">
        <w:rPr>
          <w:rFonts w:ascii="Times New Roman" w:hAnsi="Times New Roman" w:cs="Times New Roman"/>
          <w:sz w:val="24"/>
          <w:szCs w:val="24"/>
        </w:rPr>
        <w:tab/>
        <w:t>Материалы приемных гильз, контактирующих с телом человека должны быть разрешены к применению Минздравсоцразвития России.</w:t>
      </w:r>
    </w:p>
    <w:p w14:paraId="18C05E20" w14:textId="77777777" w:rsidR="00FC2A8B" w:rsidRPr="00C14ABE" w:rsidRDefault="00FC2A8B" w:rsidP="008F00F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ABE">
        <w:rPr>
          <w:rFonts w:ascii="Times New Roman" w:hAnsi="Times New Roman" w:cs="Times New Roman"/>
          <w:sz w:val="24"/>
          <w:szCs w:val="24"/>
        </w:rPr>
        <w:tab/>
        <w:t>Узлы протезов должны быть стойкие к воздействию физиологических растворов (пота).</w:t>
      </w:r>
    </w:p>
    <w:p w14:paraId="26E7AC5E" w14:textId="77777777" w:rsidR="00FC2A8B" w:rsidRPr="00C14ABE" w:rsidRDefault="00FC2A8B" w:rsidP="008F00F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ABE">
        <w:rPr>
          <w:rFonts w:ascii="Times New Roman" w:hAnsi="Times New Roman" w:cs="Times New Roman"/>
          <w:sz w:val="24"/>
          <w:szCs w:val="24"/>
        </w:rPr>
        <w:tab/>
        <w:t xml:space="preserve">Металлические части протезов должны изготавливаться из коррозийно-стойких материалов или защищены от коррозии специальными покрытиями. </w:t>
      </w:r>
    </w:p>
    <w:p w14:paraId="20CC4D96" w14:textId="77777777" w:rsidR="00FC2A8B" w:rsidRPr="00C14ABE" w:rsidRDefault="00FC2A8B" w:rsidP="008F00F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ABE">
        <w:rPr>
          <w:rFonts w:ascii="Times New Roman" w:hAnsi="Times New Roman" w:cs="Times New Roman"/>
          <w:sz w:val="24"/>
          <w:szCs w:val="24"/>
        </w:rPr>
        <w:tab/>
        <w:t xml:space="preserve">Протезы должны быть классифицированы в соответствии с требованиями Национального стандарта Российской </w:t>
      </w:r>
      <w:proofErr w:type="gramStart"/>
      <w:r w:rsidRPr="00C14ABE">
        <w:rPr>
          <w:rFonts w:ascii="Times New Roman" w:hAnsi="Times New Roman" w:cs="Times New Roman"/>
          <w:sz w:val="24"/>
          <w:szCs w:val="24"/>
        </w:rPr>
        <w:t>Федерации  ГОСТ</w:t>
      </w:r>
      <w:proofErr w:type="gramEnd"/>
      <w:r w:rsidRPr="00C14ABE">
        <w:rPr>
          <w:rFonts w:ascii="Times New Roman" w:hAnsi="Times New Roman" w:cs="Times New Roman"/>
          <w:sz w:val="24"/>
          <w:szCs w:val="24"/>
        </w:rPr>
        <w:t xml:space="preserve"> Р ИСО 9999-2019 «Технические средства реабилитации людей с ограничениями жизнедеятельности. Классификация»,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 </w:t>
      </w:r>
    </w:p>
    <w:p w14:paraId="58C94709" w14:textId="77777777" w:rsidR="00FC2A8B" w:rsidRPr="00C14ABE" w:rsidRDefault="00FC2A8B" w:rsidP="008F00FD">
      <w:pPr>
        <w:pStyle w:val="ConsPlusNormal"/>
        <w:ind w:left="-85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7126A" w14:textId="77777777" w:rsidR="00FC2A8B" w:rsidRPr="00C14ABE" w:rsidRDefault="00FC2A8B" w:rsidP="008F00FD">
      <w:pPr>
        <w:ind w:left="-851" w:firstLine="2940"/>
        <w:jc w:val="both"/>
        <w:rPr>
          <w:b/>
        </w:rPr>
      </w:pPr>
      <w:r w:rsidRPr="00C14ABE">
        <w:rPr>
          <w:b/>
        </w:rPr>
        <w:t>Требования к безопасности работ</w:t>
      </w:r>
    </w:p>
    <w:p w14:paraId="564A46CC" w14:textId="77777777" w:rsidR="00FC2A8B" w:rsidRPr="00C14ABE" w:rsidRDefault="00FC2A8B" w:rsidP="008F00FD">
      <w:pPr>
        <w:ind w:left="-851" w:firstLine="2940"/>
        <w:jc w:val="both"/>
        <w:rPr>
          <w:b/>
        </w:rPr>
      </w:pPr>
    </w:p>
    <w:p w14:paraId="7A8AD53A" w14:textId="77777777" w:rsidR="00FC2A8B" w:rsidRPr="00C14ABE" w:rsidRDefault="00FC2A8B" w:rsidP="008F00FD">
      <w:pPr>
        <w:keepNext/>
        <w:ind w:left="-851" w:firstLine="360"/>
        <w:jc w:val="both"/>
      </w:pPr>
      <w:r w:rsidRPr="00C14ABE">
        <w:tab/>
        <w:t xml:space="preserve">    С учетом </w:t>
      </w:r>
      <w:proofErr w:type="gramStart"/>
      <w:r w:rsidRPr="00C14ABE">
        <w:t>уровня ампутации и модулирования</w:t>
      </w:r>
      <w:proofErr w:type="gramEnd"/>
      <w:r w:rsidRPr="00C14ABE">
        <w:t xml:space="preserve"> применяемого в протезировании:   </w:t>
      </w:r>
    </w:p>
    <w:p w14:paraId="3B22F919" w14:textId="77777777" w:rsidR="00FC2A8B" w:rsidRPr="00C14ABE" w:rsidRDefault="00FC2A8B" w:rsidP="008F00FD">
      <w:pPr>
        <w:ind w:left="-851" w:firstLine="709"/>
        <w:jc w:val="both"/>
      </w:pPr>
      <w:r w:rsidRPr="00C14ABE">
        <w:t>- приемная гильза протеза конечности должна</w:t>
      </w:r>
      <w:r w:rsidRPr="00C14ABE">
        <w:rPr>
          <w:b/>
        </w:rPr>
        <w:t xml:space="preserve"> </w:t>
      </w:r>
      <w:r w:rsidRPr="00C14ABE">
        <w:t>изготавливаться по индивидуальным параметрам пациента и предназначается для размещения в ней культи или пораженной конечности, обеспечивает взаимодействие человека с протезом конечности;</w:t>
      </w:r>
    </w:p>
    <w:p w14:paraId="47BB04A1" w14:textId="77777777" w:rsidR="00FC2A8B" w:rsidRPr="00C14ABE" w:rsidRDefault="00FC2A8B" w:rsidP="008F00FD">
      <w:pPr>
        <w:ind w:left="-851" w:firstLine="709"/>
        <w:jc w:val="both"/>
      </w:pPr>
      <w:r w:rsidRPr="00C14ABE">
        <w:t>- функциональный узел протеза конечности должна выполнять заданную функцию и имеет конструктивно-технологическую завершенность;</w:t>
      </w:r>
    </w:p>
    <w:p w14:paraId="6CAD7871" w14:textId="77777777" w:rsidR="00FC2A8B" w:rsidRPr="00C14ABE" w:rsidRDefault="00FC2A8B" w:rsidP="008F00FD">
      <w:pPr>
        <w:ind w:left="-851" w:firstLine="709"/>
        <w:jc w:val="both"/>
        <w:rPr>
          <w:b/>
        </w:rPr>
      </w:pPr>
      <w:r w:rsidRPr="00C14ABE">
        <w:t>- искусственная кисть должна имитировать форму естественной кисти, и воспроизводит часть ее функций</w:t>
      </w:r>
      <w:r w:rsidRPr="00C14ABE">
        <w:rPr>
          <w:b/>
        </w:rPr>
        <w:t>;</w:t>
      </w:r>
    </w:p>
    <w:p w14:paraId="55F26CBA" w14:textId="77777777" w:rsidR="00FC2A8B" w:rsidRPr="00C14ABE" w:rsidRDefault="00FC2A8B" w:rsidP="008F00FD">
      <w:pPr>
        <w:ind w:left="-851" w:firstLine="709"/>
        <w:jc w:val="both"/>
      </w:pPr>
      <w:r w:rsidRPr="00C14ABE">
        <w:t>- косметическая кисть должна восполнять внешний вид утраченной кисти и не имеет двигательных функций;</w:t>
      </w:r>
    </w:p>
    <w:p w14:paraId="50420824" w14:textId="77777777" w:rsidR="00FC2A8B" w:rsidRPr="00C14ABE" w:rsidRDefault="00FC2A8B" w:rsidP="008F00FD">
      <w:pPr>
        <w:ind w:left="-851" w:firstLine="709"/>
        <w:jc w:val="both"/>
      </w:pPr>
      <w:r w:rsidRPr="00C14ABE">
        <w:t>- многофункциональная кисть конструктивно должна выполнять несколько видов захвата;</w:t>
      </w:r>
    </w:p>
    <w:p w14:paraId="103F2E7D" w14:textId="77777777" w:rsidR="00FC2A8B" w:rsidRPr="00C14ABE" w:rsidRDefault="00FC2A8B" w:rsidP="008F00FD">
      <w:pPr>
        <w:ind w:left="-851" w:firstLine="709"/>
        <w:jc w:val="both"/>
      </w:pPr>
      <w:r w:rsidRPr="00C14ABE">
        <w:t>- косметический протез конечности должен восполнять форму, и внешний вид отсутствующей ее части;</w:t>
      </w:r>
    </w:p>
    <w:p w14:paraId="62E729FB" w14:textId="77777777" w:rsidR="00FC2A8B" w:rsidRPr="00C14ABE" w:rsidRDefault="00FC2A8B" w:rsidP="008F00FD">
      <w:pPr>
        <w:keepNext/>
        <w:ind w:left="-851"/>
        <w:jc w:val="center"/>
      </w:pPr>
      <w:r w:rsidRPr="00C14ABE">
        <w:rPr>
          <w:b/>
        </w:rPr>
        <w:t>Требования к размерам, упаковке и отгрузке товара</w:t>
      </w:r>
      <w:r w:rsidRPr="00C14ABE">
        <w:t xml:space="preserve"> </w:t>
      </w:r>
    </w:p>
    <w:p w14:paraId="59426157" w14:textId="77777777" w:rsidR="00FC2A8B" w:rsidRPr="00C14ABE" w:rsidRDefault="00FC2A8B" w:rsidP="008F00FD">
      <w:pPr>
        <w:keepNext/>
        <w:ind w:left="-851"/>
        <w:jc w:val="center"/>
      </w:pPr>
    </w:p>
    <w:p w14:paraId="629D3AAB" w14:textId="77777777" w:rsidR="00FC2A8B" w:rsidRPr="00C14ABE" w:rsidRDefault="00FC2A8B" w:rsidP="008F00FD">
      <w:pPr>
        <w:ind w:left="-851" w:firstLine="709"/>
        <w:jc w:val="both"/>
      </w:pPr>
      <w:r w:rsidRPr="00C14ABE">
        <w:t xml:space="preserve">Упаковка протезов </w:t>
      </w:r>
      <w:proofErr w:type="gramStart"/>
      <w:r w:rsidRPr="00C14ABE">
        <w:t>верхних  конечностей</w:t>
      </w:r>
      <w:proofErr w:type="gramEnd"/>
      <w:r w:rsidRPr="00C14ABE"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14:paraId="44E099D2" w14:textId="77777777" w:rsidR="00FC2A8B" w:rsidRPr="00C14ABE" w:rsidRDefault="00FC2A8B" w:rsidP="008F00FD">
      <w:pPr>
        <w:ind w:left="-851" w:firstLine="360"/>
        <w:jc w:val="both"/>
        <w:rPr>
          <w:b/>
        </w:rPr>
      </w:pPr>
    </w:p>
    <w:p w14:paraId="7779F61C" w14:textId="77777777" w:rsidR="00FC2A8B" w:rsidRPr="00C14ABE" w:rsidRDefault="00FC2A8B" w:rsidP="008F00FD">
      <w:pPr>
        <w:ind w:left="-851" w:firstLine="2940"/>
        <w:jc w:val="both"/>
        <w:rPr>
          <w:b/>
        </w:rPr>
      </w:pPr>
      <w:r w:rsidRPr="00C14ABE">
        <w:rPr>
          <w:b/>
        </w:rPr>
        <w:t>Требования к результатам работ</w:t>
      </w:r>
    </w:p>
    <w:p w14:paraId="1CE394CC" w14:textId="0670C527" w:rsidR="00FC2A8B" w:rsidRPr="00C14ABE" w:rsidRDefault="00FC2A8B" w:rsidP="008F00FD">
      <w:pPr>
        <w:ind w:left="-851" w:firstLine="420"/>
        <w:jc w:val="both"/>
      </w:pPr>
      <w:r w:rsidRPr="00C14ABE">
        <w:tab/>
        <w:t xml:space="preserve">Работы по обеспечению </w:t>
      </w:r>
      <w:r w:rsidR="001012B3" w:rsidRPr="00C14ABE">
        <w:t xml:space="preserve">получателей </w:t>
      </w:r>
      <w:r w:rsidRPr="00C14ABE">
        <w:t xml:space="preserve">  протезами верхних конечностей должны считаться эффективно исполненными, если у </w:t>
      </w:r>
      <w:proofErr w:type="gramStart"/>
      <w:r w:rsidR="001012B3" w:rsidRPr="00C14ABE">
        <w:t xml:space="preserve">получателей </w:t>
      </w:r>
      <w:r w:rsidRPr="00C14ABE">
        <w:t xml:space="preserve"> восстановлена</w:t>
      </w:r>
      <w:proofErr w:type="gramEnd"/>
      <w:r w:rsidRPr="00C14ABE">
        <w:t xml:space="preserve">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</w:t>
      </w:r>
      <w:proofErr w:type="gramStart"/>
      <w:r w:rsidR="001012B3" w:rsidRPr="00C14ABE">
        <w:t xml:space="preserve">получателей </w:t>
      </w:r>
      <w:r w:rsidRPr="00C14ABE">
        <w:t xml:space="preserve"> протезами</w:t>
      </w:r>
      <w:proofErr w:type="gramEnd"/>
      <w:r w:rsidRPr="00C14ABE">
        <w:t xml:space="preserve"> должны быть  выполнены с надлежащим качеством и в установленные сроки.</w:t>
      </w:r>
    </w:p>
    <w:p w14:paraId="61D01D11" w14:textId="77777777" w:rsidR="00FC2A8B" w:rsidRPr="00C14ABE" w:rsidRDefault="00FC2A8B" w:rsidP="008F00FD">
      <w:pPr>
        <w:autoSpaceDE w:val="0"/>
        <w:ind w:left="-851" w:firstLine="709"/>
        <w:jc w:val="center"/>
        <w:rPr>
          <w:b/>
        </w:rPr>
      </w:pPr>
    </w:p>
    <w:p w14:paraId="07F7EF8B" w14:textId="77777777" w:rsidR="00FC2A8B" w:rsidRPr="00C14ABE" w:rsidRDefault="00FC2A8B" w:rsidP="00FC2A8B">
      <w:pPr>
        <w:autoSpaceDE w:val="0"/>
        <w:ind w:firstLine="709"/>
        <w:jc w:val="center"/>
        <w:rPr>
          <w:b/>
        </w:rPr>
      </w:pPr>
    </w:p>
    <w:p w14:paraId="26EDB33F" w14:textId="158C87B9" w:rsidR="001012B3" w:rsidRPr="00C14ABE" w:rsidRDefault="00FC2A8B" w:rsidP="008F00FD">
      <w:pPr>
        <w:autoSpaceDE w:val="0"/>
        <w:ind w:left="-851" w:firstLine="709"/>
        <w:jc w:val="center"/>
        <w:rPr>
          <w:b/>
        </w:rPr>
      </w:pPr>
      <w:r w:rsidRPr="00C14ABE">
        <w:rPr>
          <w:b/>
        </w:rPr>
        <w:t>Требования к сроку и (или) объему предоставленных гарантий</w:t>
      </w:r>
      <w:r w:rsidR="005F4409" w:rsidRPr="00C14ABE">
        <w:rPr>
          <w:b/>
        </w:rPr>
        <w:t xml:space="preserve">   </w:t>
      </w:r>
      <w:r w:rsidRPr="00C14ABE">
        <w:rPr>
          <w:b/>
        </w:rPr>
        <w:t xml:space="preserve"> качества  </w:t>
      </w:r>
      <w:r w:rsidR="005F4409" w:rsidRPr="00C14ABE">
        <w:rPr>
          <w:b/>
        </w:rPr>
        <w:t xml:space="preserve">   </w:t>
      </w:r>
      <w:r w:rsidRPr="00C14ABE">
        <w:rPr>
          <w:b/>
        </w:rPr>
        <w:t xml:space="preserve">выполнения </w:t>
      </w:r>
      <w:r w:rsidR="005F4409" w:rsidRPr="00C14ABE">
        <w:rPr>
          <w:b/>
        </w:rPr>
        <w:t xml:space="preserve"> </w:t>
      </w:r>
      <w:r w:rsidRPr="00C14ABE">
        <w:rPr>
          <w:b/>
        </w:rPr>
        <w:t xml:space="preserve"> работ</w:t>
      </w:r>
    </w:p>
    <w:p w14:paraId="767B8180" w14:textId="61AFB673" w:rsidR="001012B3" w:rsidRPr="00C14ABE" w:rsidRDefault="00FC2A8B" w:rsidP="008F00FD">
      <w:pPr>
        <w:autoSpaceDE w:val="0"/>
        <w:ind w:left="-851" w:firstLine="709"/>
        <w:jc w:val="both"/>
      </w:pPr>
      <w:r w:rsidRPr="00C14ABE">
        <w:rPr>
          <w:color w:val="000000"/>
          <w:lang w:eastAsia="ru-RU"/>
        </w:rPr>
        <w:t xml:space="preserve"> </w:t>
      </w:r>
      <w:r w:rsidR="001012B3" w:rsidRPr="00C14ABE">
        <w:t>Минимальный Гарантийный срок на протезы должна устанавливаться со дня выдачи готового изделия в эксплуатацию в соответствие с ТУ на соответствующее изделие – 12 месяцев.</w:t>
      </w:r>
    </w:p>
    <w:p w14:paraId="7B240E06" w14:textId="77777777" w:rsidR="001012B3" w:rsidRPr="00C14ABE" w:rsidRDefault="001012B3" w:rsidP="008F00FD">
      <w:pPr>
        <w:autoSpaceDE w:val="0"/>
        <w:ind w:left="-851" w:firstLine="709"/>
        <w:jc w:val="both"/>
      </w:pPr>
      <w:r w:rsidRPr="00C14ABE">
        <w:t>В течение этого срока предприятие-изготовитель должен производит замену или ремонт изделия бесплатно.</w:t>
      </w:r>
    </w:p>
    <w:p w14:paraId="5AB5CD5F" w14:textId="501E7BA9" w:rsidR="001012B3" w:rsidRPr="00C14ABE" w:rsidRDefault="001012B3" w:rsidP="008F00FD">
      <w:pPr>
        <w:autoSpaceDE w:val="0"/>
        <w:ind w:left="-851" w:firstLine="709"/>
        <w:jc w:val="both"/>
      </w:pPr>
      <w:r w:rsidRPr="00C14ABE">
        <w:t>Поставщик должен предоставить копии гарантийных талонов или книжек (руководства пользователя),</w:t>
      </w:r>
      <w:r w:rsidR="000E2E30" w:rsidRPr="00C14ABE">
        <w:t xml:space="preserve"> </w:t>
      </w:r>
      <w:r w:rsidRPr="00C14ABE">
        <w:t>а также спецификации, с указанием индивидуальных номеров изделий или комплектующих протезов.</w:t>
      </w:r>
    </w:p>
    <w:p w14:paraId="53CEF08C" w14:textId="0C8272F2" w:rsidR="00FC2A8B" w:rsidRPr="00C14ABE" w:rsidRDefault="00B05036" w:rsidP="008F00FD">
      <w:pPr>
        <w:suppressAutoHyphens w:val="0"/>
        <w:autoSpaceDE w:val="0"/>
        <w:autoSpaceDN w:val="0"/>
        <w:adjustRightInd w:val="0"/>
        <w:ind w:left="-851"/>
      </w:pPr>
      <w:r w:rsidRPr="00C14ABE">
        <w:rPr>
          <w:color w:val="000000"/>
          <w:lang w:eastAsia="ru-RU"/>
        </w:rPr>
        <w:t xml:space="preserve">           </w:t>
      </w:r>
      <w:r w:rsidR="00FC2A8B" w:rsidRPr="00C14ABE">
        <w:rPr>
          <w:b/>
        </w:rPr>
        <w:t xml:space="preserve">Срок эксплуатации протеза </w:t>
      </w:r>
      <w:r w:rsidR="00FC2A8B" w:rsidRPr="00C14ABE">
        <w:t xml:space="preserve">регламентируется </w:t>
      </w:r>
      <w:r w:rsidR="005F4409" w:rsidRPr="00C14ABE">
        <w:t xml:space="preserve"> </w:t>
      </w:r>
      <w:r w:rsidR="00FC2A8B" w:rsidRPr="00C14ABE">
        <w:t xml:space="preserve"> приказом</w:t>
      </w:r>
      <w:r w:rsidR="005F4409" w:rsidRPr="00C14ABE">
        <w:t xml:space="preserve"> </w:t>
      </w:r>
      <w:r w:rsidR="00FC2A8B" w:rsidRPr="00C14ABE">
        <w:t xml:space="preserve">  Министерством</w:t>
      </w:r>
      <w:r w:rsidR="005F4409" w:rsidRPr="00C14ABE">
        <w:t xml:space="preserve">  </w:t>
      </w:r>
      <w:r w:rsidR="00FC2A8B" w:rsidRPr="00C14ABE">
        <w:t xml:space="preserve"> Труда  </w:t>
      </w:r>
      <w:r w:rsidR="005F4409" w:rsidRPr="00C14ABE">
        <w:t xml:space="preserve"> </w:t>
      </w:r>
      <w:r w:rsidR="00FC2A8B" w:rsidRPr="00C14ABE">
        <w:t xml:space="preserve">и Социальной </w:t>
      </w:r>
      <w:r w:rsidR="005F4409" w:rsidRPr="00C14ABE">
        <w:t xml:space="preserve">  </w:t>
      </w:r>
      <w:r w:rsidR="00FC2A8B" w:rsidRPr="00C14ABE">
        <w:t>Защиты</w:t>
      </w:r>
      <w:r w:rsidR="005F4409" w:rsidRPr="00C14ABE">
        <w:t xml:space="preserve"> </w:t>
      </w:r>
      <w:r w:rsidR="00FC2A8B" w:rsidRPr="00C14ABE">
        <w:t xml:space="preserve">  РФ от 5 марта 2021г №107 Н.</w:t>
      </w:r>
    </w:p>
    <w:p w14:paraId="44EF0034" w14:textId="77777777" w:rsidR="00FC2A8B" w:rsidRPr="00C14ABE" w:rsidRDefault="00FC2A8B" w:rsidP="00FC2A8B">
      <w:pPr>
        <w:suppressAutoHyphens w:val="0"/>
        <w:autoSpaceDE w:val="0"/>
        <w:autoSpaceDN w:val="0"/>
        <w:adjustRightInd w:val="0"/>
      </w:pPr>
    </w:p>
    <w:tbl>
      <w:tblPr>
        <w:tblW w:w="1063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6804"/>
        <w:gridCol w:w="992"/>
      </w:tblGrid>
      <w:tr w:rsidR="00FC2A8B" w:rsidRPr="00C14ABE" w14:paraId="1CCD9411" w14:textId="77777777" w:rsidTr="00595E81">
        <w:trPr>
          <w:trHeight w:val="139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A076" w14:textId="77777777" w:rsidR="00FC2A8B" w:rsidRPr="00C14ABE" w:rsidRDefault="00FC2A8B" w:rsidP="00C423B6">
            <w:pPr>
              <w:tabs>
                <w:tab w:val="left" w:pos="0"/>
              </w:tabs>
              <w:jc w:val="center"/>
              <w:rPr>
                <w:b/>
              </w:rPr>
            </w:pPr>
            <w:r w:rsidRPr="00C14ABE">
              <w:rPr>
                <w:b/>
              </w:rPr>
              <w:t xml:space="preserve">Наименование вида </w:t>
            </w:r>
            <w:proofErr w:type="spellStart"/>
            <w:r w:rsidRPr="00C14ABE">
              <w:rPr>
                <w:b/>
              </w:rPr>
              <w:t>тср</w:t>
            </w:r>
            <w:proofErr w:type="spellEnd"/>
            <w:r w:rsidRPr="00C14ABE">
              <w:rPr>
                <w:b/>
              </w:rPr>
              <w:t xml:space="preserve"> по </w:t>
            </w:r>
            <w:proofErr w:type="spellStart"/>
            <w:r w:rsidRPr="00C14ABE">
              <w:rPr>
                <w:b/>
              </w:rPr>
              <w:t>квассификатору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92FB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</w:p>
          <w:p w14:paraId="682A5EEE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</w:p>
          <w:p w14:paraId="3C88AFB2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</w:rPr>
            </w:pPr>
            <w:r w:rsidRPr="00C14ABE">
              <w:rPr>
                <w:b/>
                <w:bCs/>
              </w:rPr>
              <w:t xml:space="preserve">Наименование изделия </w:t>
            </w:r>
            <w:r w:rsidRPr="00C14ABE"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1455" w14:textId="77777777" w:rsidR="00FC2A8B" w:rsidRPr="00C14ABE" w:rsidRDefault="00FC2A8B" w:rsidP="00C423B6">
            <w:pPr>
              <w:snapToGrid w:val="0"/>
              <w:rPr>
                <w:b/>
              </w:rPr>
            </w:pPr>
          </w:p>
          <w:p w14:paraId="571DE475" w14:textId="77777777" w:rsidR="00FC2A8B" w:rsidRPr="00C14ABE" w:rsidRDefault="00FC2A8B" w:rsidP="00C423B6">
            <w:pPr>
              <w:snapToGrid w:val="0"/>
              <w:rPr>
                <w:b/>
              </w:rPr>
            </w:pPr>
          </w:p>
          <w:p w14:paraId="30D245B4" w14:textId="77777777" w:rsidR="00FC2A8B" w:rsidRPr="00C14ABE" w:rsidRDefault="00FC2A8B" w:rsidP="00C423B6">
            <w:pPr>
              <w:snapToGrid w:val="0"/>
              <w:rPr>
                <w:b/>
              </w:rPr>
            </w:pPr>
            <w:r w:rsidRPr="00C14ABE">
              <w:rPr>
                <w:b/>
              </w:rPr>
              <w:t xml:space="preserve">Описание  </w:t>
            </w:r>
          </w:p>
          <w:p w14:paraId="0DC8E522" w14:textId="77777777" w:rsidR="00FC2A8B" w:rsidRPr="00C14ABE" w:rsidRDefault="00FC2A8B" w:rsidP="00C423B6">
            <w:pPr>
              <w:jc w:val="center"/>
              <w:rPr>
                <w:b/>
              </w:rPr>
            </w:pPr>
            <w:r w:rsidRPr="00C14ABE">
              <w:rPr>
                <w:b/>
              </w:rPr>
              <w:t>Функциональных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AFB8D" w14:textId="77777777" w:rsidR="00FC2A8B" w:rsidRPr="00C14ABE" w:rsidRDefault="00FC2A8B" w:rsidP="00C423B6">
            <w:pPr>
              <w:snapToGrid w:val="0"/>
              <w:ind w:left="-108"/>
              <w:jc w:val="center"/>
              <w:rPr>
                <w:b/>
              </w:rPr>
            </w:pPr>
          </w:p>
          <w:p w14:paraId="136144E4" w14:textId="77777777" w:rsidR="00FC2A8B" w:rsidRPr="00C14ABE" w:rsidRDefault="00FC2A8B" w:rsidP="00C423B6">
            <w:pPr>
              <w:snapToGrid w:val="0"/>
              <w:ind w:left="-108"/>
              <w:jc w:val="center"/>
              <w:rPr>
                <w:b/>
              </w:rPr>
            </w:pPr>
            <w:r w:rsidRPr="00C14ABE">
              <w:rPr>
                <w:b/>
              </w:rPr>
              <w:t>Кол-во</w:t>
            </w:r>
          </w:p>
          <w:p w14:paraId="159C8B43" w14:textId="77777777" w:rsidR="00FC2A8B" w:rsidRPr="00C14ABE" w:rsidRDefault="00FC2A8B" w:rsidP="00C423B6">
            <w:pPr>
              <w:rPr>
                <w:b/>
              </w:rPr>
            </w:pPr>
          </w:p>
          <w:p w14:paraId="3197582A" w14:textId="77777777" w:rsidR="00FC2A8B" w:rsidRPr="00C14ABE" w:rsidRDefault="00FC2A8B" w:rsidP="00C423B6">
            <w:pPr>
              <w:rPr>
                <w:b/>
              </w:rPr>
            </w:pPr>
          </w:p>
          <w:p w14:paraId="161E2066" w14:textId="77777777" w:rsidR="00FC2A8B" w:rsidRPr="00C14ABE" w:rsidRDefault="00FC2A8B" w:rsidP="00C423B6">
            <w:pPr>
              <w:rPr>
                <w:b/>
              </w:rPr>
            </w:pPr>
            <w:r w:rsidRPr="00C14ABE">
              <w:rPr>
                <w:b/>
              </w:rPr>
              <w:t xml:space="preserve">    </w:t>
            </w:r>
          </w:p>
        </w:tc>
      </w:tr>
      <w:tr w:rsidR="00DA21EB" w:rsidRPr="00C14ABE" w14:paraId="7DF636A1" w14:textId="77777777" w:rsidTr="00595E81">
        <w:trPr>
          <w:cantSplit/>
          <w:trHeight w:val="2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0DB2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C14ABE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1E04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C14ABE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2357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C14ABE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2CC109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C14ABE">
              <w:rPr>
                <w:b/>
              </w:rPr>
              <w:t>4</w:t>
            </w:r>
          </w:p>
        </w:tc>
      </w:tr>
      <w:tr w:rsidR="00C423B6" w:rsidRPr="00C14ABE" w14:paraId="52890D26" w14:textId="77777777" w:rsidTr="00595E81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BFD0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70BD7C2E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3051E6F3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5115C407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4B0E32E2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7AC2E8FB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2270E011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5F50C1D1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09744D46" w14:textId="77777777" w:rsidR="00FC2A8B" w:rsidRPr="00C14ABE" w:rsidRDefault="00FC2A8B" w:rsidP="00C423B6">
            <w:pPr>
              <w:tabs>
                <w:tab w:val="left" w:pos="0"/>
              </w:tabs>
              <w:snapToGrid w:val="0"/>
              <w:rPr>
                <w:b/>
              </w:rPr>
            </w:pPr>
            <w:r w:rsidRPr="00C14ABE">
              <w:rPr>
                <w:b/>
              </w:rPr>
              <w:t>8-04-02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2FD3" w14:textId="26CCEB8D" w:rsidR="00FC2A8B" w:rsidRPr="00C14ABE" w:rsidRDefault="00FC2A8B" w:rsidP="00C423B6">
            <w:pPr>
              <w:snapToGrid w:val="0"/>
              <w:rPr>
                <w:b/>
                <w:bCs/>
              </w:rPr>
            </w:pPr>
            <w:r w:rsidRPr="00C14ABE">
              <w:rPr>
                <w:b/>
                <w:bCs/>
              </w:rPr>
              <w:t xml:space="preserve">Протез </w:t>
            </w:r>
            <w:proofErr w:type="gramStart"/>
            <w:r w:rsidRPr="00C14ABE">
              <w:rPr>
                <w:b/>
                <w:bCs/>
              </w:rPr>
              <w:t>предплечья  с</w:t>
            </w:r>
            <w:proofErr w:type="gramEnd"/>
            <w:r w:rsidRPr="00C14ABE">
              <w:rPr>
                <w:b/>
                <w:bCs/>
              </w:rPr>
              <w:t xml:space="preserve"> микропроцессорным управлением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3DC7" w14:textId="1578E9E5" w:rsidR="00D544FD" w:rsidRPr="00C14ABE" w:rsidRDefault="00D544FD" w:rsidP="00D544F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Протез предназначен для частичной компенсации врожденных и ампутационных дефектов предплечья при сохранении подвижного локтевого сустава, в том числе при длинной культе.</w:t>
            </w:r>
          </w:p>
          <w:p w14:paraId="5798E1F2" w14:textId="3CD3582E" w:rsidR="00D544FD" w:rsidRPr="00C14ABE" w:rsidRDefault="00D544FD" w:rsidP="00D544F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 xml:space="preserve">Протез состоит из двух основных частей: гильзы и модуля кисти, гильза состоит из </w:t>
            </w:r>
            <w:proofErr w:type="spellStart"/>
            <w:r w:rsidRPr="00C14ABE">
              <w:rPr>
                <w:color w:val="000000"/>
              </w:rPr>
              <w:t>культеприемной</w:t>
            </w:r>
            <w:proofErr w:type="spellEnd"/>
            <w:r w:rsidRPr="00C14ABE">
              <w:rPr>
                <w:color w:val="000000"/>
              </w:rPr>
              <w:t xml:space="preserve"> (внутренней</w:t>
            </w:r>
            <w:r w:rsidRPr="00C14ABE">
              <w:rPr>
                <w:color w:val="3C4043"/>
                <w:shd w:val="clear" w:color="auto" w:fill="FFFFFF"/>
              </w:rPr>
              <w:t xml:space="preserve">) </w:t>
            </w:r>
            <w:r w:rsidRPr="00C14ABE">
              <w:rPr>
                <w:color w:val="000000"/>
              </w:rPr>
              <w:t>и внешней (несущей).</w:t>
            </w:r>
          </w:p>
          <w:p w14:paraId="1F20D510" w14:textId="77777777" w:rsidR="00D544FD" w:rsidRPr="00C14ABE" w:rsidRDefault="00D544FD" w:rsidP="00D544F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Модуль кисти имеет 6 независимых степеней свободы - по одной на каждый палец и на активную ротацию большого пальца. Это дает возможность выполнять произвольно настраиваемые жесты и использовать схваты для различных предметов и действий с ними. </w:t>
            </w:r>
          </w:p>
          <w:p w14:paraId="499A799D" w14:textId="7E619407" w:rsidR="00D544FD" w:rsidRPr="00C14ABE" w:rsidRDefault="00D544FD" w:rsidP="00D544F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 xml:space="preserve">Протез может запомнить 8 различных жестов. По умолчанию в протезе настроен первый жест - кулак, остальные жесты могут настраиваться индивидуально по желанию пользователя в момент протезирования или после, самим пользователем. Переключение и настройка жестов происходит через мобильное </w:t>
            </w:r>
            <w:proofErr w:type="gramStart"/>
            <w:r w:rsidRPr="00C14ABE">
              <w:rPr>
                <w:color w:val="000000"/>
              </w:rPr>
              <w:t>приложение .</w:t>
            </w:r>
            <w:proofErr w:type="gramEnd"/>
            <w:r w:rsidRPr="00C14ABE">
              <w:rPr>
                <w:color w:val="000000"/>
              </w:rPr>
              <w:t> </w:t>
            </w:r>
          </w:p>
          <w:p w14:paraId="46385BB8" w14:textId="77777777" w:rsidR="00D544FD" w:rsidRPr="00C14ABE" w:rsidRDefault="00D544FD" w:rsidP="00D544F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Все пальцы оснащены электромеханическим управлением. Система управления протезом обеспечивает позиционное управление каждого пальца, а именно - сгибание/разгибание.</w:t>
            </w:r>
          </w:p>
          <w:p w14:paraId="7B2379F5" w14:textId="77777777" w:rsidR="00D544FD" w:rsidRPr="00C14ABE" w:rsidRDefault="00D544FD" w:rsidP="00D544F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14ABE">
              <w:rPr>
                <w:b/>
                <w:bCs/>
                <w:color w:val="000000"/>
              </w:rPr>
              <w:t>Внешний вид:</w:t>
            </w:r>
          </w:p>
          <w:p w14:paraId="1B0A9D39" w14:textId="77777777" w:rsidR="00D544FD" w:rsidRPr="00C14ABE" w:rsidRDefault="00D544FD" w:rsidP="00D544F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Предусмотрен дизайнерский пластиковый корпус кисти, окрашенный в выбранный цвет. Пользователь определяет: </w:t>
            </w:r>
          </w:p>
          <w:p w14:paraId="013E58DF" w14:textId="77777777" w:rsidR="00D544FD" w:rsidRPr="00C14ABE" w:rsidRDefault="00D544FD" w:rsidP="00D544FD">
            <w:pPr>
              <w:pStyle w:val="a5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lastRenderedPageBreak/>
              <w:t xml:space="preserve">цвет для каждой пластиковой детали протеза отдельно: из базовой палитры цветов. </w:t>
            </w:r>
            <w:r w:rsidRPr="00C14ABE">
              <w:rPr>
                <w:color w:val="000000"/>
              </w:rPr>
              <w:br/>
              <w:t>При отдельном согласовании условий договора возможно окрашивание в дизайнерский эффект или индивидуальный дизайн протеза;</w:t>
            </w:r>
          </w:p>
          <w:p w14:paraId="4FE40939" w14:textId="77777777" w:rsidR="00D544FD" w:rsidRPr="00C14ABE" w:rsidRDefault="00D544FD" w:rsidP="00D544FD">
            <w:pPr>
              <w:pStyle w:val="a5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тип поверхности пластиковых деталей протеза: глянцевый или матовый;</w:t>
            </w:r>
          </w:p>
          <w:p w14:paraId="7A42C1F8" w14:textId="77777777" w:rsidR="00D544FD" w:rsidRPr="00C14ABE" w:rsidRDefault="00D544FD" w:rsidP="00D544FD">
            <w:pPr>
              <w:pStyle w:val="a5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Уф-рисунок на съемной крышке кисти протеза (опционально): из базового набора или по предложению пользователя;</w:t>
            </w:r>
          </w:p>
          <w:p w14:paraId="6E1852D5" w14:textId="77777777" w:rsidR="00D544FD" w:rsidRPr="00C14ABE" w:rsidRDefault="00D544FD" w:rsidP="00D544FD">
            <w:pPr>
              <w:pStyle w:val="a5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цвет гильзы предплечья;</w:t>
            </w:r>
          </w:p>
          <w:p w14:paraId="362EAC71" w14:textId="77777777" w:rsidR="00D544FD" w:rsidRPr="00C14ABE" w:rsidRDefault="00D544FD" w:rsidP="00D544FD">
            <w:pPr>
              <w:pStyle w:val="a5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 xml:space="preserve">цвет </w:t>
            </w:r>
            <w:proofErr w:type="spellStart"/>
            <w:r w:rsidRPr="00C14ABE">
              <w:rPr>
                <w:color w:val="000000"/>
              </w:rPr>
              <w:t>культеприемной</w:t>
            </w:r>
            <w:proofErr w:type="spellEnd"/>
            <w:r w:rsidRPr="00C14ABE">
              <w:rPr>
                <w:color w:val="000000"/>
              </w:rPr>
              <w:t xml:space="preserve"> гильзы.</w:t>
            </w:r>
          </w:p>
          <w:p w14:paraId="322F8913" w14:textId="7A803814" w:rsidR="00D544FD" w:rsidRPr="00FB3A76" w:rsidRDefault="00D544FD" w:rsidP="00FB3A76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Ладонь и кончики пальцев оснащены противоскользящими силиконовыми накладками (ладошка и напальчники). Могут быть оснащены токопроводящими напальчниками черного цвета. </w:t>
            </w:r>
          </w:p>
          <w:p w14:paraId="64AA60A9" w14:textId="77777777" w:rsidR="00D544FD" w:rsidRPr="00C14ABE" w:rsidRDefault="00D544FD" w:rsidP="00D544F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14ABE">
              <w:rPr>
                <w:b/>
                <w:bCs/>
                <w:color w:val="000000"/>
              </w:rPr>
              <w:t>Управление:</w:t>
            </w:r>
          </w:p>
          <w:p w14:paraId="774B2D86" w14:textId="77777777" w:rsidR="00D544FD" w:rsidRPr="00C14ABE" w:rsidRDefault="00D544FD" w:rsidP="00D544F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 xml:space="preserve">Управление протезом осуществляется за счет регистрации на поверхности кожи культи </w:t>
            </w:r>
            <w:proofErr w:type="spellStart"/>
            <w:r w:rsidRPr="00C14ABE">
              <w:rPr>
                <w:color w:val="000000"/>
              </w:rPr>
              <w:t>электромиографического</w:t>
            </w:r>
            <w:proofErr w:type="spellEnd"/>
            <w:r w:rsidRPr="00C14ABE">
              <w:rPr>
                <w:color w:val="000000"/>
              </w:rPr>
              <w:t xml:space="preserve"> сигнала посредством </w:t>
            </w:r>
            <w:proofErr w:type="spellStart"/>
            <w:r w:rsidRPr="00C14ABE">
              <w:rPr>
                <w:color w:val="000000"/>
              </w:rPr>
              <w:t>миодатчиков</w:t>
            </w:r>
            <w:proofErr w:type="spellEnd"/>
            <w:r w:rsidRPr="00C14ABE">
              <w:rPr>
                <w:color w:val="000000"/>
              </w:rPr>
              <w:t>, зафиксированных во внутренней гильзе.</w:t>
            </w:r>
          </w:p>
          <w:p w14:paraId="1A1E70BB" w14:textId="77777777" w:rsidR="00D544FD" w:rsidRPr="00C14ABE" w:rsidRDefault="00D544FD" w:rsidP="00D544F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Управление протезом двухканальное.</w:t>
            </w:r>
          </w:p>
          <w:p w14:paraId="1CD783F0" w14:textId="77777777" w:rsidR="00D544FD" w:rsidRPr="00C14ABE" w:rsidRDefault="00D544FD" w:rsidP="00D544F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14ABE">
              <w:rPr>
                <w:b/>
                <w:bCs/>
                <w:color w:val="000000"/>
              </w:rPr>
              <w:t>Питание:</w:t>
            </w:r>
          </w:p>
          <w:p w14:paraId="337E429C" w14:textId="6EB28D9B" w:rsidR="00D544FD" w:rsidRPr="00FB3A76" w:rsidRDefault="00D544FD" w:rsidP="00FB3A76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В качестве источника энергии служит заряжаемый, несъемный литий-ионный аккумулятор с защитой от перезаряда.</w:t>
            </w:r>
            <w:r w:rsidRPr="00FB3A76">
              <w:rPr>
                <w:color w:val="000000"/>
              </w:rPr>
              <w:t> </w:t>
            </w:r>
          </w:p>
          <w:p w14:paraId="0DCE3A6F" w14:textId="77777777" w:rsidR="00D544FD" w:rsidRPr="00C14ABE" w:rsidRDefault="00D544FD" w:rsidP="00D544F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14ABE">
              <w:rPr>
                <w:b/>
                <w:bCs/>
                <w:color w:val="000000"/>
              </w:rPr>
              <w:t>Ротация кисти относительно предплечья:</w:t>
            </w:r>
          </w:p>
          <w:p w14:paraId="3BA46D0C" w14:textId="77777777" w:rsidR="00D544FD" w:rsidRPr="00C14ABE" w:rsidRDefault="00D544FD" w:rsidP="00D544FD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>Протез имеет пассивную ротацию кисти относительно предплечья (при длинной культе, включая вычленение в лучезапястном суставе или наличие рудимента кисти, ротация кисти относительно предплечья отсутствует).</w:t>
            </w:r>
          </w:p>
          <w:p w14:paraId="2DF82C18" w14:textId="77777777" w:rsidR="00D544FD" w:rsidRPr="00C14ABE" w:rsidRDefault="00D544FD" w:rsidP="00D544F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14ABE">
              <w:rPr>
                <w:b/>
                <w:bCs/>
                <w:color w:val="000000"/>
              </w:rPr>
              <w:t>Внешняя гильза:</w:t>
            </w:r>
          </w:p>
          <w:p w14:paraId="24C05A2E" w14:textId="77777777" w:rsidR="00D544FD" w:rsidRPr="00C14ABE" w:rsidRDefault="00D544FD" w:rsidP="00D544F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 xml:space="preserve">Внешняя гильза предплечья изготавливается по модели предплечья методом вакуумной </w:t>
            </w:r>
            <w:proofErr w:type="spellStart"/>
            <w:r w:rsidRPr="00C14ABE">
              <w:rPr>
                <w:color w:val="000000"/>
              </w:rPr>
              <w:t>ламинации</w:t>
            </w:r>
            <w:proofErr w:type="spellEnd"/>
            <w:r w:rsidRPr="00C14ABE">
              <w:rPr>
                <w:color w:val="000000"/>
              </w:rPr>
              <w:t xml:space="preserve"> угле- и </w:t>
            </w:r>
            <w:proofErr w:type="spellStart"/>
            <w:r w:rsidRPr="00C14ABE">
              <w:rPr>
                <w:color w:val="000000"/>
              </w:rPr>
              <w:t>стекловолоконых</w:t>
            </w:r>
            <w:proofErr w:type="spellEnd"/>
            <w:r w:rsidRPr="00C14ABE">
              <w:rPr>
                <w:color w:val="000000"/>
              </w:rPr>
              <w:t xml:space="preserve"> композитных материалов на основе акриловых смол.</w:t>
            </w:r>
          </w:p>
          <w:p w14:paraId="025058CD" w14:textId="77777777" w:rsidR="00D544FD" w:rsidRPr="00C14ABE" w:rsidRDefault="00D544FD" w:rsidP="00D544F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C14ABE">
              <w:rPr>
                <w:b/>
                <w:bCs/>
                <w:color w:val="000000"/>
              </w:rPr>
              <w:t>Культеприемная</w:t>
            </w:r>
            <w:proofErr w:type="spellEnd"/>
            <w:r w:rsidRPr="00C14ABE">
              <w:rPr>
                <w:b/>
                <w:bCs/>
                <w:color w:val="000000"/>
              </w:rPr>
              <w:t xml:space="preserve"> гильза:</w:t>
            </w:r>
          </w:p>
          <w:p w14:paraId="20C890BD" w14:textId="643B823D" w:rsidR="00FC2A8B" w:rsidRPr="00E6252F" w:rsidRDefault="00D544FD" w:rsidP="00E6252F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14ABE">
              <w:rPr>
                <w:color w:val="000000"/>
              </w:rPr>
              <w:t xml:space="preserve">Гильза изготавливается индивидуально по гипсовому слепку культи пользователя из </w:t>
            </w:r>
            <w:proofErr w:type="spellStart"/>
            <w:r w:rsidRPr="00C14ABE">
              <w:rPr>
                <w:color w:val="000000"/>
              </w:rPr>
              <w:t>термолина</w:t>
            </w:r>
            <w:proofErr w:type="spellEnd"/>
            <w:r w:rsidRPr="00C14ABE">
              <w:rPr>
                <w:color w:val="000000"/>
              </w:rPr>
              <w:t xml:space="preserve">. Удержание протеза на культе осуществляется за счет специальных углублений на гильзе над локтевыми </w:t>
            </w:r>
            <w:proofErr w:type="spellStart"/>
            <w:r w:rsidRPr="00C14ABE">
              <w:rPr>
                <w:color w:val="000000"/>
              </w:rPr>
              <w:t>надмыщелками</w:t>
            </w:r>
            <w:proofErr w:type="spellEnd"/>
            <w:r w:rsidRPr="00C14ABE">
              <w:rPr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56964" w14:textId="7A0FF767" w:rsidR="00FC2A8B" w:rsidRPr="00C14ABE" w:rsidRDefault="00FC2A8B" w:rsidP="00C423B6">
            <w:pPr>
              <w:snapToGrid w:val="0"/>
              <w:rPr>
                <w:b/>
              </w:rPr>
            </w:pPr>
            <w:r w:rsidRPr="00C14ABE">
              <w:rPr>
                <w:b/>
              </w:rPr>
              <w:lastRenderedPageBreak/>
              <w:t>1шт</w:t>
            </w:r>
          </w:p>
        </w:tc>
      </w:tr>
      <w:tr w:rsidR="006800FE" w:rsidRPr="00C14ABE" w14:paraId="4C9F35A4" w14:textId="77777777" w:rsidTr="00595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9C234" w14:textId="79F6DA77" w:rsidR="006800FE" w:rsidRPr="00C14ABE" w:rsidRDefault="006800FE" w:rsidP="001E0A0F">
            <w:pPr>
              <w:suppressAutoHyphens w:val="0"/>
              <w:rPr>
                <w:rFonts w:eastAsiaTheme="minorHAnsi"/>
                <w:lang w:eastAsia="ru-RU"/>
              </w:rPr>
            </w:pPr>
          </w:p>
          <w:p w14:paraId="46FBEE67" w14:textId="0D593EAA" w:rsidR="006800FE" w:rsidRPr="00C14ABE" w:rsidRDefault="006800FE" w:rsidP="001E0A0F">
            <w:pPr>
              <w:suppressAutoHyphens w:val="0"/>
              <w:rPr>
                <w:rFonts w:eastAsiaTheme="minorHAnsi"/>
                <w:b/>
                <w:bCs/>
                <w:lang w:eastAsia="ru-RU"/>
              </w:rPr>
            </w:pPr>
            <w:r w:rsidRPr="00C14ABE">
              <w:rPr>
                <w:rFonts w:eastAsiaTheme="minorHAnsi"/>
                <w:lang w:eastAsia="ru-RU"/>
              </w:rPr>
              <w:t xml:space="preserve">  </w:t>
            </w:r>
            <w:proofErr w:type="gramStart"/>
            <w:r w:rsidRPr="00C14ABE">
              <w:rPr>
                <w:rFonts w:eastAsiaTheme="minorHAnsi"/>
                <w:b/>
                <w:bCs/>
                <w:lang w:eastAsia="ru-RU"/>
              </w:rPr>
              <w:t>ИТОГО :</w:t>
            </w:r>
            <w:proofErr w:type="gramEnd"/>
          </w:p>
          <w:p w14:paraId="49F5B105" w14:textId="77777777" w:rsidR="006800FE" w:rsidRPr="00C14ABE" w:rsidRDefault="006800FE" w:rsidP="001E0A0F">
            <w:pPr>
              <w:suppressAutoHyphens w:val="0"/>
              <w:rPr>
                <w:rFonts w:eastAsiaTheme="minorHAnsi"/>
                <w:lang w:eastAsia="ru-RU"/>
              </w:rPr>
            </w:pPr>
          </w:p>
          <w:p w14:paraId="6436FD28" w14:textId="77777777" w:rsidR="006800FE" w:rsidRPr="00C14ABE" w:rsidRDefault="006800FE" w:rsidP="00C423B6">
            <w:pPr>
              <w:jc w:val="both"/>
              <w:rPr>
                <w:rFonts w:eastAsiaTheme="minorHAnsi"/>
                <w:color w:val="151515"/>
                <w:shd w:val="clear" w:color="auto" w:fill="FBFBF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1B3AA2" w14:textId="77777777" w:rsidR="006800FE" w:rsidRPr="00C14ABE" w:rsidRDefault="006800FE" w:rsidP="00C423B6">
            <w:pPr>
              <w:jc w:val="both"/>
              <w:rPr>
                <w:b/>
                <w:bCs/>
              </w:rPr>
            </w:pPr>
          </w:p>
          <w:p w14:paraId="2C9AE064" w14:textId="6F8F055F" w:rsidR="006800FE" w:rsidRPr="00C14ABE" w:rsidRDefault="00520AAC" w:rsidP="00C423B6">
            <w:pPr>
              <w:jc w:val="both"/>
              <w:rPr>
                <w:b/>
                <w:bCs/>
              </w:rPr>
            </w:pPr>
            <w:r w:rsidRPr="00C14ABE">
              <w:rPr>
                <w:b/>
                <w:bCs/>
              </w:rPr>
              <w:t>1</w:t>
            </w:r>
            <w:r w:rsidR="006800FE" w:rsidRPr="00C14ABE">
              <w:rPr>
                <w:b/>
                <w:bCs/>
              </w:rPr>
              <w:t>шт</w:t>
            </w:r>
          </w:p>
        </w:tc>
      </w:tr>
    </w:tbl>
    <w:p w14:paraId="0F1CA0FA" w14:textId="77777777" w:rsidR="00F12C76" w:rsidRPr="00C14ABE" w:rsidRDefault="00F12C76" w:rsidP="006C0B77">
      <w:pPr>
        <w:ind w:firstLine="709"/>
        <w:jc w:val="both"/>
        <w:rPr>
          <w:sz w:val="20"/>
          <w:szCs w:val="20"/>
        </w:rPr>
      </w:pPr>
    </w:p>
    <w:sectPr w:rsidR="00F12C76" w:rsidRPr="00C14A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009"/>
    <w:multiLevelType w:val="multilevel"/>
    <w:tmpl w:val="25F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E76D6"/>
    <w:multiLevelType w:val="multilevel"/>
    <w:tmpl w:val="97EC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2104C"/>
    <w:multiLevelType w:val="multilevel"/>
    <w:tmpl w:val="E97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A46DA"/>
    <w:multiLevelType w:val="multilevel"/>
    <w:tmpl w:val="C35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87DB2"/>
    <w:multiLevelType w:val="multilevel"/>
    <w:tmpl w:val="D95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20B93"/>
    <w:multiLevelType w:val="multilevel"/>
    <w:tmpl w:val="89D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45749"/>
    <w:multiLevelType w:val="multilevel"/>
    <w:tmpl w:val="972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61142"/>
    <w:multiLevelType w:val="multilevel"/>
    <w:tmpl w:val="7182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82"/>
    <w:rsid w:val="00044300"/>
    <w:rsid w:val="000E2E30"/>
    <w:rsid w:val="001012B3"/>
    <w:rsid w:val="001E0A0F"/>
    <w:rsid w:val="00207FF3"/>
    <w:rsid w:val="002358F0"/>
    <w:rsid w:val="002B717F"/>
    <w:rsid w:val="002F12F8"/>
    <w:rsid w:val="003630CD"/>
    <w:rsid w:val="004170A6"/>
    <w:rsid w:val="00436B5A"/>
    <w:rsid w:val="004642B8"/>
    <w:rsid w:val="00520AAC"/>
    <w:rsid w:val="005461FA"/>
    <w:rsid w:val="00574D82"/>
    <w:rsid w:val="00595E81"/>
    <w:rsid w:val="005F4409"/>
    <w:rsid w:val="005F4FFE"/>
    <w:rsid w:val="00645069"/>
    <w:rsid w:val="00653FE8"/>
    <w:rsid w:val="00664444"/>
    <w:rsid w:val="006800FE"/>
    <w:rsid w:val="006B6D37"/>
    <w:rsid w:val="006C0B77"/>
    <w:rsid w:val="006C3B00"/>
    <w:rsid w:val="007D229F"/>
    <w:rsid w:val="007E386E"/>
    <w:rsid w:val="007F1B98"/>
    <w:rsid w:val="0080144E"/>
    <w:rsid w:val="008165E6"/>
    <w:rsid w:val="008242FF"/>
    <w:rsid w:val="00870751"/>
    <w:rsid w:val="008720B4"/>
    <w:rsid w:val="008F00FD"/>
    <w:rsid w:val="008F6280"/>
    <w:rsid w:val="00903025"/>
    <w:rsid w:val="00922C48"/>
    <w:rsid w:val="009C68C4"/>
    <w:rsid w:val="00AF4366"/>
    <w:rsid w:val="00B05036"/>
    <w:rsid w:val="00B915B7"/>
    <w:rsid w:val="00C14ABE"/>
    <w:rsid w:val="00C423B6"/>
    <w:rsid w:val="00CD1D62"/>
    <w:rsid w:val="00D544FD"/>
    <w:rsid w:val="00DA21EB"/>
    <w:rsid w:val="00E6252F"/>
    <w:rsid w:val="00E7059B"/>
    <w:rsid w:val="00E86CA7"/>
    <w:rsid w:val="00E916D4"/>
    <w:rsid w:val="00EA59DF"/>
    <w:rsid w:val="00EE4070"/>
    <w:rsid w:val="00F12C76"/>
    <w:rsid w:val="00F27CF1"/>
    <w:rsid w:val="00FB3A76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2E84"/>
  <w15:chartTrackingRefBased/>
  <w15:docId w15:val="{62211F49-E96A-4DE5-9F00-041FBA57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  <w14:ligatures w14:val="none"/>
    </w:rPr>
  </w:style>
  <w:style w:type="paragraph" w:styleId="a3">
    <w:name w:val="Body Text Indent"/>
    <w:basedOn w:val="a"/>
    <w:link w:val="a4"/>
    <w:uiPriority w:val="99"/>
    <w:unhideWhenUsed/>
    <w:rsid w:val="00FC2A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C2A8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Normal (Web)"/>
    <w:basedOn w:val="a"/>
    <w:uiPriority w:val="99"/>
    <w:unhideWhenUsed/>
    <w:rsid w:val="00D544F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g-binding">
    <w:name w:val="ng-binding"/>
    <w:basedOn w:val="a0"/>
    <w:rsid w:val="009C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Кадиева Муминат Сиражудиновна</dc:creator>
  <cp:keywords/>
  <dc:description/>
  <cp:lastModifiedBy>Османова Гюльнара Камиловна</cp:lastModifiedBy>
  <cp:revision>50</cp:revision>
  <dcterms:created xsi:type="dcterms:W3CDTF">2023-09-22T11:30:00Z</dcterms:created>
  <dcterms:modified xsi:type="dcterms:W3CDTF">2023-10-06T09:53:00Z</dcterms:modified>
</cp:coreProperties>
</file>