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E744C6" w:rsidRPr="00E744C6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кисти с микропроцессорным управлением, в том числе при вычленении и частичном вычленении кисти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>с даты заключения Государственного контракта по 01 ноября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 кисти с микропроцессорным управлением, в том числе при вычленении и частичном вычленении кисти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</w:t>
      </w:r>
      <w:r w:rsidR="00D257D7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D257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 w:rsidR="00D257D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функциональных и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технических характеристик </w:t>
            </w:r>
            <w:r w:rsidR="00D257D7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изделия</w:t>
            </w: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D51CEB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="00532E2D" w:rsidRPr="004D33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D51C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1.1 Уровень ампутации: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1.1.11 лучезапястный сустав;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1.3. Состояние культи: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1.3.1 функциональная;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2. Приемная гильза.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2.1. Наименование разновидности модуля (узла, элемента):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2.1.1 приемная гильза;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3. Вкладные элементы.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3.1. Наименование разновидности модуля (узла, элемента):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3.1.1 вкладные элементы;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3.2. Конструктивные особенности модуля (узла, элемента):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>3.2.2 вкладная гильза из вспененного полимера;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4. Искусственная кисть с микропроцессорным управлением.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4.1 наименование разновидности модуля (узла) элемента: 4.1.1 искусственная кисть с микропроцессорным управлением;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4.2. Функциональные особенности: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4.2.1 обеспечивает </w:t>
            </w:r>
            <w:proofErr w:type="spellStart"/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удержание предметов;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4.3 конструктивные особенности модуля (узла, элемента): 4.3.1 с 5-ю пальцами;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4.4 комплектность: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4.4.2 искусственная кисть с микропроцессорным управлением;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5 Крепление: 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5.1.1 крепление;</w:t>
            </w:r>
          </w:p>
          <w:p w:rsidR="00B120AB" w:rsidRPr="00B120AB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5.2 конструктивные особенности модуля (узла, элемента): 5.2.1 анатомическое крепление (за счет формы приёмной гильзы); </w:t>
            </w:r>
          </w:p>
          <w:p w:rsidR="00532E2D" w:rsidRPr="006122D6" w:rsidRDefault="00B120AB" w:rsidP="00B120A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B120A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5.2.2 манжета на предплечье.</w:t>
            </w:r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363D9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косметическая кисть должна восполнять внешний вид утраченной кисти и не иметь двигательных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косметический протез конечности должен восполнять форму и внешний вид отсутствующей ее части.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</w:t>
      </w:r>
      <w:r w:rsidR="00B120AB" w:rsidRPr="00B120A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 52770-2023 «Изделия медицинские. Система оценки биологического действия. Общие </w:t>
      </w:r>
      <w:r w:rsidR="00B120AB" w:rsidRPr="00B120A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требования безопасности</w:t>
      </w:r>
      <w:r w:rsidR="00AA32D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 (IEC 60529:2013)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Степени защиты, обеспечиваемые оболочками (Код IP)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B120AB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24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</w:t>
      </w:r>
      <w:r w:rsidR="00B120AB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а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A32D0"/>
    <w:rsid w:val="00AD0E98"/>
    <w:rsid w:val="00AF5564"/>
    <w:rsid w:val="00B01EAD"/>
    <w:rsid w:val="00B120AB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257D7"/>
    <w:rsid w:val="00D344AC"/>
    <w:rsid w:val="00D51CEB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8E61-C707-49F8-96D3-6DEF3F63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161</cp:revision>
  <cp:lastPrinted>2023-11-15T02:04:00Z</cp:lastPrinted>
  <dcterms:created xsi:type="dcterms:W3CDTF">2022-02-07T06:16:00Z</dcterms:created>
  <dcterms:modified xsi:type="dcterms:W3CDTF">2024-03-15T00:13:00Z</dcterms:modified>
</cp:coreProperties>
</file>