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57" w:rsidRPr="005E3744" w:rsidRDefault="00E13607" w:rsidP="00F2153F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5E3744">
        <w:rPr>
          <w:rFonts w:eastAsia="Times New Roman CYR"/>
          <w:b/>
          <w:bCs/>
          <w:iCs/>
        </w:rPr>
        <w:t xml:space="preserve">Техническое задание к проведению </w:t>
      </w:r>
      <w:r w:rsidR="009F4057" w:rsidRPr="005E3744">
        <w:rPr>
          <w:rFonts w:eastAsia="Times New Roman CYR"/>
          <w:b/>
          <w:bCs/>
          <w:iCs/>
        </w:rPr>
        <w:t xml:space="preserve">открытого конкурса в электронной форме </w:t>
      </w:r>
      <w:r w:rsidR="005E3744" w:rsidRPr="005E3744">
        <w:rPr>
          <w:rFonts w:eastAsia="Times New Roman CYR"/>
          <w:b/>
          <w:bCs/>
          <w:iCs/>
        </w:rPr>
        <w:t xml:space="preserve">на выполнение работ по изготовлению протеза </w:t>
      </w:r>
      <w:r w:rsidR="00DF65FF" w:rsidRPr="00DF65FF">
        <w:rPr>
          <w:rFonts w:eastAsia="Times New Roman CYR"/>
          <w:b/>
          <w:bCs/>
          <w:iCs/>
        </w:rPr>
        <w:t>бедра модульного с микропроцессорным управлением</w:t>
      </w:r>
      <w:r w:rsidR="00F2153F" w:rsidRPr="00F2153F">
        <w:t xml:space="preserve"> </w:t>
      </w:r>
      <w:r w:rsidR="00F2153F" w:rsidRPr="00F2153F">
        <w:rPr>
          <w:rFonts w:eastAsia="Times New Roman CYR"/>
          <w:b/>
          <w:bCs/>
          <w:iCs/>
        </w:rPr>
        <w:t>для обеспечения инвалида</w:t>
      </w:r>
      <w:r w:rsidR="009F4057" w:rsidRPr="005E3744">
        <w:rPr>
          <w:rFonts w:eastAsia="Times New Roman CYR"/>
          <w:b/>
          <w:bCs/>
          <w:iCs/>
        </w:rPr>
        <w:t>.</w:t>
      </w:r>
    </w:p>
    <w:p w:rsidR="000D0723" w:rsidRPr="005E3744" w:rsidRDefault="000D0723" w:rsidP="00F2153F">
      <w:pPr>
        <w:keepNext/>
        <w:keepLines/>
        <w:autoSpaceDE w:val="0"/>
        <w:contextualSpacing/>
        <w:jc w:val="center"/>
        <w:rPr>
          <w:rFonts w:eastAsia="Times New Roman CYR"/>
          <w:b/>
          <w:iCs/>
          <w:color w:val="000000"/>
          <w:spacing w:val="4"/>
        </w:rPr>
      </w:pPr>
    </w:p>
    <w:p w:rsidR="00CE1813" w:rsidRPr="005E3744" w:rsidRDefault="00CE1813" w:rsidP="00CE1813">
      <w:pPr>
        <w:keepNext/>
        <w:keepLines/>
        <w:autoSpaceDE w:val="0"/>
        <w:contextualSpacing/>
        <w:jc w:val="both"/>
        <w:rPr>
          <w:b/>
        </w:rPr>
      </w:pPr>
      <w:r w:rsidRPr="005E3744">
        <w:rPr>
          <w:b/>
        </w:rPr>
        <w:t>Описание объекта закупки.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Протез нижней конечности должен отвечать требованиям Национального стандарта Российской Федерации ГОСТ Р 53869-2021 «Протезы нижних конечностей. Технические требования»,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Выполнение работ по изготовлению протеза нижней конечности для обеспечения инвалида должен содержать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 в соответствии с ГОСТ Р 53874-2017 «Реабилитация и абилитация инвалидов. Основные виды реабилитационных и абилитационных услуг».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косметического дефекта нижней конечности пациента с помощью протезов конечностей в соответствии с ГОСТ Р 53874-2017 «Реабилитация и абилитация инвалидов. Основные виды реабилитационных и абилитационных услуг».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Протез должен быть ремонтопригодным в течение срока службы.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Протез должен быть устойчив к воздействию агрессивных биологических жидкостей (пота, мочи).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Протез должен быть устойчив к воздействию средств дезинфекции и санитарно-гигиенической обработки, указанных в ТУ на протез конкретного типа.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EE5709">
        <w:rPr>
          <w:bCs/>
        </w:rPr>
        <w:t>На внутренней поверхности гильз не должно быть неровностей, морщин, складок, заминов, отслоений смягчающей подкладки.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Конструкцией протеза стопы должны быть обеспечены частичная разгрузка опороспособной культи и полная разгрузка неопороспособной культи.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 xml:space="preserve">В состав протеза нижней конечности должны входить сопутствующие изделия: 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- ключ протезный — 1 шт.;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- чехол — 3 шт.;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 xml:space="preserve">- оболочка трикотажная к протезам с облицовкой из пенополиуретана — 1 шт. 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 xml:space="preserve">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Работы по изготовлению протеза нижней конечности для обеспечения инвалида должна быть выполнена с надлежащим качеством и в установленные сроки.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Маркировка протеза должна соответствовать требованиям ГОСТ Р ИСО 22523-2007, подраздел 13.2, и ТУ на протез конкретного вида.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lastRenderedPageBreak/>
        <w:t>Требования к упаковке протеза, в том числе конкретные способы упаковывания протеза,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5E3744">
          <w:rPr>
            <w:bCs/>
          </w:rPr>
          <w:t>ГОСТ Р ИСО 22523</w:t>
        </w:r>
      </w:hyperlink>
      <w:r w:rsidRPr="005E3744">
        <w:rPr>
          <w:bCs/>
        </w:rPr>
        <w:t>-2007, подраздел 5.1.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5E3744">
          <w:rPr>
            <w:bCs/>
          </w:rPr>
          <w:t>ГОСТ Р ИСО 10993-1</w:t>
        </w:r>
      </w:hyperlink>
      <w:r w:rsidRPr="005E3744">
        <w:rPr>
          <w:bCs/>
        </w:rPr>
        <w:t xml:space="preserve">-2021, </w:t>
      </w:r>
      <w:hyperlink r:id="rId10" w:history="1">
        <w:r w:rsidRPr="005E3744">
          <w:rPr>
            <w:bCs/>
          </w:rPr>
          <w:t>ГОСТ Р ИСО 10993-5</w:t>
        </w:r>
      </w:hyperlink>
      <w:r w:rsidRPr="005E3744">
        <w:rPr>
          <w:bCs/>
        </w:rPr>
        <w:t xml:space="preserve">-2011 и </w:t>
      </w:r>
      <w:hyperlink r:id="rId11" w:history="1">
        <w:r w:rsidRPr="005E3744">
          <w:rPr>
            <w:bCs/>
          </w:rPr>
          <w:t>ГОСТ Р ИСО 10993-10</w:t>
        </w:r>
      </w:hyperlink>
      <w:r w:rsidRPr="005E3744">
        <w:rPr>
          <w:bCs/>
        </w:rPr>
        <w:t>-2011.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5E3744">
        <w:rPr>
          <w:bCs/>
        </w:rPr>
        <w:t>Металлические детали протеза нижней конечности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</w:pPr>
      <w:r w:rsidRPr="005E3744">
        <w:rPr>
          <w:rFonts w:eastAsia="Times New Roman CYR"/>
          <w:b/>
          <w:bCs/>
          <w:iCs/>
        </w:rPr>
        <w:t>Гарантийные обязательства:</w:t>
      </w:r>
      <w:r w:rsidRPr="005E3744">
        <w:t xml:space="preserve"> Исполнитель должен гарантировать, что протезно-ортопедическое изделие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E3744" w:rsidRPr="005E3744" w:rsidRDefault="005E3744" w:rsidP="00F2153F">
      <w:pPr>
        <w:keepNext/>
        <w:ind w:firstLine="709"/>
        <w:jc w:val="both"/>
        <w:rPr>
          <w:rStyle w:val="6"/>
          <w:color w:val="000000"/>
          <w:spacing w:val="2"/>
        </w:rPr>
      </w:pPr>
      <w:r w:rsidRPr="005E3744">
        <w:rPr>
          <w:color w:val="000000"/>
          <w:spacing w:val="-2"/>
        </w:rPr>
        <w:t xml:space="preserve">Срок службы на протез </w:t>
      </w:r>
      <w:r w:rsidR="00F2153F" w:rsidRPr="00F2153F">
        <w:t>бедра модульн</w:t>
      </w:r>
      <w:r w:rsidR="00F2153F">
        <w:t>ый</w:t>
      </w:r>
      <w:r w:rsidR="00F2153F" w:rsidRPr="00F2153F">
        <w:t xml:space="preserve"> с микропроцессорным управлением </w:t>
      </w:r>
      <w:r w:rsidRPr="005E3744">
        <w:rPr>
          <w:color w:val="000000"/>
          <w:spacing w:val="-2"/>
        </w:rPr>
        <w:t xml:space="preserve">устанавливается </w:t>
      </w:r>
      <w:r w:rsidRPr="005E3744">
        <w:rPr>
          <w:rStyle w:val="6"/>
          <w:color w:val="000000"/>
          <w:spacing w:val="2"/>
        </w:rPr>
        <w:t xml:space="preserve">с даты подписания </w:t>
      </w:r>
      <w:r w:rsidR="00C26EF4">
        <w:rPr>
          <w:rStyle w:val="6"/>
          <w:color w:val="000000"/>
          <w:spacing w:val="2"/>
        </w:rPr>
        <w:t xml:space="preserve">Получателем </w:t>
      </w:r>
      <w:r w:rsidRPr="005E3744">
        <w:rPr>
          <w:rStyle w:val="6"/>
          <w:color w:val="000000"/>
          <w:spacing w:val="2"/>
        </w:rPr>
        <w:t>Акта сдачи-приемки работ и должен составлять не менее 2 (двух) лет.</w:t>
      </w:r>
    </w:p>
    <w:p w:rsidR="005E3744" w:rsidRPr="005E3744" w:rsidRDefault="005E3744" w:rsidP="00F2153F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E3744">
        <w:rPr>
          <w:color w:val="000000"/>
          <w:spacing w:val="-2"/>
        </w:rPr>
        <w:t xml:space="preserve">Срок предоставления гарантии качества на протез устанавливается </w:t>
      </w:r>
      <w:r w:rsidRPr="005E3744">
        <w:rPr>
          <w:rStyle w:val="6"/>
          <w:color w:val="000000"/>
          <w:spacing w:val="2"/>
        </w:rPr>
        <w:t xml:space="preserve">с даты подписания </w:t>
      </w:r>
      <w:r w:rsidR="00C26EF4">
        <w:rPr>
          <w:rStyle w:val="6"/>
          <w:color w:val="000000"/>
          <w:spacing w:val="2"/>
        </w:rPr>
        <w:t xml:space="preserve">Получателем </w:t>
      </w:r>
      <w:r w:rsidRPr="005E3744">
        <w:rPr>
          <w:rStyle w:val="6"/>
          <w:color w:val="000000"/>
          <w:spacing w:val="2"/>
        </w:rPr>
        <w:t xml:space="preserve">Акта сдачи-приемки работ </w:t>
      </w:r>
      <w:r w:rsidRPr="005E3744">
        <w:rPr>
          <w:color w:val="000000"/>
          <w:spacing w:val="-2"/>
        </w:rPr>
        <w:t xml:space="preserve">и </w:t>
      </w:r>
      <w:r w:rsidRPr="005E3744">
        <w:rPr>
          <w:rStyle w:val="6"/>
          <w:color w:val="000000"/>
          <w:spacing w:val="2"/>
        </w:rPr>
        <w:t>должен составлять</w:t>
      </w:r>
      <w:r w:rsidRPr="005E3744">
        <w:rPr>
          <w:color w:val="000000"/>
          <w:spacing w:val="-2"/>
        </w:rPr>
        <w:t xml:space="preserve"> не менее 12 (двенадцати) месяцев.</w:t>
      </w:r>
    </w:p>
    <w:p w:rsidR="005E3744" w:rsidRPr="005E3744" w:rsidRDefault="005E3744" w:rsidP="00F2153F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E3744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5E3744" w:rsidRPr="005E3744" w:rsidRDefault="005E3744" w:rsidP="00F2153F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5E3744">
        <w:t xml:space="preserve"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 </w:t>
      </w:r>
    </w:p>
    <w:p w:rsidR="00D16A57" w:rsidRPr="00F2153F" w:rsidRDefault="005E3744" w:rsidP="00F2153F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5E3744">
        <w:rPr>
          <w:color w:val="000000"/>
          <w:spacing w:val="-2"/>
        </w:rP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5E3744">
        <w:rPr>
          <w:color w:val="000000"/>
          <w:spacing w:val="-2"/>
          <w:lang w:val="en-US"/>
        </w:rPr>
        <w:t>C</w:t>
      </w:r>
      <w:r w:rsidRPr="005E3744">
        <w:rPr>
          <w:color w:val="000000"/>
          <w:spacing w:val="-2"/>
        </w:rPr>
        <w:t>Р</w:t>
      </w:r>
      <w:r w:rsidR="009F4057" w:rsidRPr="005E3744">
        <w:t>.</w:t>
      </w:r>
    </w:p>
    <w:p w:rsidR="00F2153F" w:rsidRPr="005E3744" w:rsidRDefault="00F2153F" w:rsidP="00F2153F">
      <w:pPr>
        <w:pStyle w:val="af4"/>
        <w:keepNext/>
        <w:keepLines/>
        <w:numPr>
          <w:ilvl w:val="0"/>
          <w:numId w:val="5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6663"/>
        <w:gridCol w:w="992"/>
        <w:gridCol w:w="1276"/>
      </w:tblGrid>
      <w:tr w:rsidR="00A66028" w:rsidRPr="001C6376" w:rsidTr="00D9010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28" w:rsidRPr="001C6376" w:rsidRDefault="00A66028" w:rsidP="00F2153F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Наименование</w:t>
            </w:r>
          </w:p>
          <w:p w:rsidR="00A66028" w:rsidRPr="001C6376" w:rsidRDefault="00A66028" w:rsidP="00F2153F">
            <w:pPr>
              <w:keepNext/>
              <w:keepLines/>
              <w:autoSpaceDE w:val="0"/>
              <w:contextualSpacing/>
              <w:jc w:val="center"/>
              <w:rPr>
                <w:sz w:val="20"/>
                <w:lang w:val="en-US" w:eastAsia="ar-SA"/>
              </w:rPr>
            </w:pPr>
            <w:r w:rsidRPr="001C6376">
              <w:rPr>
                <w:sz w:val="20"/>
                <w:lang w:eastAsia="ar-SA"/>
              </w:rPr>
              <w:t>изделия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28" w:rsidRPr="001C6376" w:rsidRDefault="00A66028" w:rsidP="00F2153F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Характеристика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28" w:rsidRPr="001C6376" w:rsidRDefault="00A66028" w:rsidP="00F2153F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Объем работ,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28" w:rsidRPr="001C6376" w:rsidRDefault="00A66028" w:rsidP="00F2153F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Цена за ед., руб.коп.</w:t>
            </w:r>
          </w:p>
        </w:tc>
      </w:tr>
      <w:tr w:rsidR="00A66028" w:rsidRPr="00673216" w:rsidTr="00D90106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28" w:rsidRPr="00F2153F" w:rsidRDefault="00A66028" w:rsidP="00F2153F">
            <w:pPr>
              <w:keepNext/>
              <w:rPr>
                <w:sz w:val="22"/>
              </w:rPr>
            </w:pPr>
            <w:r w:rsidRPr="00F2153F">
              <w:rPr>
                <w:sz w:val="22"/>
              </w:rPr>
              <w:t>Протез бедра модульный с микропроцессорным управлением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28" w:rsidRPr="00AC105D" w:rsidRDefault="00A66028" w:rsidP="007C103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30EEC">
              <w:rPr>
                <w:color w:val="000000"/>
                <w:sz w:val="21"/>
                <w:szCs w:val="21"/>
              </w:rPr>
              <w:t xml:space="preserve">Протез бедра модульный, в том числе при недоразвитии, для пациентов со средней и высокой активностью с одной пробной диагностической гильзой индивидуального изготовления из термопластичного материала. Постоянная силовая гильза протеза </w:t>
            </w:r>
            <w:r>
              <w:rPr>
                <w:color w:val="000000"/>
                <w:sz w:val="21"/>
                <w:szCs w:val="21"/>
              </w:rPr>
              <w:t xml:space="preserve">должна </w:t>
            </w:r>
            <w:r w:rsidRPr="00130EEC">
              <w:rPr>
                <w:color w:val="000000"/>
                <w:sz w:val="21"/>
                <w:szCs w:val="21"/>
              </w:rPr>
              <w:t>изготавлива</w:t>
            </w:r>
            <w:r>
              <w:rPr>
                <w:color w:val="000000"/>
                <w:sz w:val="21"/>
                <w:szCs w:val="21"/>
              </w:rPr>
              <w:t>ться</w:t>
            </w:r>
            <w:r w:rsidRPr="00130EEC">
              <w:rPr>
                <w:color w:val="000000"/>
                <w:sz w:val="21"/>
                <w:szCs w:val="21"/>
              </w:rPr>
              <w:t xml:space="preserve"> из слоистого пластика на основе акриловых смол с усилением мест нагрузки угле – и стекловолоконным наполнением. Крепление протеза при помощи полимерного чехла с использованием замкового устройства для полимерных чехлов. Адаптер для юстировки сдвиговой и с круговой ротацией. Коленный модуль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30EEC">
              <w:rPr>
                <w:color w:val="000000"/>
                <w:sz w:val="21"/>
                <w:szCs w:val="21"/>
              </w:rPr>
              <w:t xml:space="preserve">с самопрограммирующейся и самообучающейся интеллектуальной электронной системой управления, обеспечивающей устойчивость и режим автоматической настройки темпа ходьбы. Конструкция узла </w:t>
            </w:r>
            <w:r>
              <w:rPr>
                <w:color w:val="000000"/>
                <w:sz w:val="21"/>
                <w:szCs w:val="21"/>
              </w:rPr>
              <w:t xml:space="preserve">должна состоять </w:t>
            </w:r>
            <w:r w:rsidRPr="00130EEC">
              <w:rPr>
                <w:color w:val="000000"/>
                <w:sz w:val="21"/>
                <w:szCs w:val="21"/>
              </w:rPr>
              <w:t xml:space="preserve">из двух цилиндров на одном штоке: гидравлический, отвечающий за устойчивость и пневматический, отвечающий за прогрессивное управление темпом ходьбы. Микропроцессорное управление фазами опоры и переноса. Функция замка коленного модуля активизируется в неподвижном положении. Два пользовательских режима: режим катания на велосипеде, режим принудительного замка в неподвижном положении при любом угле сгибания вплоть до 45 градусов, также режим предотвращения </w:t>
            </w:r>
            <w:r w:rsidRPr="00130EEC">
              <w:rPr>
                <w:color w:val="000000"/>
                <w:sz w:val="21"/>
                <w:szCs w:val="21"/>
              </w:rPr>
              <w:lastRenderedPageBreak/>
              <w:t>спотыкания – для безопасной ходьбы. Применяется поворотное устройство. Низкопрофильная стопа с треножной системой пружин с расщепленным мыском из композиционного углеволокна, со средней степенью энергосбережения</w:t>
            </w:r>
            <w:r w:rsidRPr="00130EEC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Pr="00130EEC">
              <w:rPr>
                <w:color w:val="000000"/>
                <w:sz w:val="21"/>
                <w:szCs w:val="21"/>
              </w:rPr>
              <w:t xml:space="preserve">Стопа </w:t>
            </w:r>
            <w:r>
              <w:rPr>
                <w:color w:val="000000"/>
                <w:sz w:val="21"/>
                <w:szCs w:val="21"/>
              </w:rPr>
              <w:t>должна иметь</w:t>
            </w:r>
            <w:r w:rsidRPr="00130EEC">
              <w:rPr>
                <w:color w:val="000000"/>
                <w:sz w:val="21"/>
                <w:szCs w:val="21"/>
              </w:rPr>
              <w:t xml:space="preserve"> съемную косметическую оболочку, с раздельным первым пальцем.</w:t>
            </w:r>
            <w:r w:rsidRPr="00130EEC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130EEC">
              <w:rPr>
                <w:color w:val="000000"/>
                <w:sz w:val="21"/>
                <w:szCs w:val="21"/>
              </w:rPr>
              <w:t>Косметическое покрытие из вспененного полиуретана повышенной плотности телесного цвета и трикотажный чулок телесного оттенка с резинкой.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28" w:rsidRPr="001C6376" w:rsidRDefault="00A66028" w:rsidP="00F2153F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1C6376">
              <w:rPr>
                <w:bCs/>
                <w:sz w:val="22"/>
                <w:lang w:eastAsia="ar-SA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28" w:rsidRPr="00A66028" w:rsidRDefault="00A66028" w:rsidP="00A66028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A66028">
              <w:rPr>
                <w:bCs/>
                <w:sz w:val="22"/>
                <w:lang w:eastAsia="ar-SA"/>
              </w:rPr>
              <w:t>3505000,00</w:t>
            </w:r>
          </w:p>
          <w:p w:rsidR="00A66028" w:rsidRPr="00A66028" w:rsidRDefault="00A66028" w:rsidP="00A66028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</w:p>
          <w:p w:rsidR="00A66028" w:rsidRPr="001C6376" w:rsidRDefault="00A66028" w:rsidP="00F2153F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</w:p>
        </w:tc>
      </w:tr>
    </w:tbl>
    <w:p w:rsidR="00C26EF4" w:rsidRDefault="009153E8" w:rsidP="00C26EF4">
      <w:pPr>
        <w:keepNext/>
        <w:keepLines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AF45A1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lastRenderedPageBreak/>
        <w:t>Место и условия выполнения работ:</w:t>
      </w:r>
      <w:r w:rsidRPr="00AF45A1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="009A2AEB" w:rsidRPr="00AF45A1">
        <w:rPr>
          <w:rFonts w:eastAsia="Times New Roman CYR" w:cs="Arial CYR"/>
          <w:color w:val="000000"/>
          <w:spacing w:val="-2"/>
        </w:rPr>
        <w:t xml:space="preserve">по месту нахождения Исполнителя. </w:t>
      </w:r>
    </w:p>
    <w:p w:rsidR="00D000DA" w:rsidRPr="00D000DA" w:rsidRDefault="00D000DA" w:rsidP="00C26EF4">
      <w:pPr>
        <w:keepNext/>
        <w:keepLines/>
        <w:ind w:firstLine="709"/>
        <w:contextualSpacing/>
        <w:jc w:val="both"/>
        <w:rPr>
          <w:b/>
        </w:rPr>
      </w:pPr>
      <w:r w:rsidRPr="00C26EF4">
        <w:rPr>
          <w:b/>
        </w:rPr>
        <w:t>Срок и условия выполнения работ:</w:t>
      </w:r>
      <w:r w:rsidRPr="00D000DA">
        <w:t xml:space="preserve"> выполнить работы для Получателя в срок, не превышающий 30 календарных дней с даты обращения инвалида с Направлением, выданным Заказчиком, или разнарядки, направленной Заказчиком, но не позднее </w:t>
      </w:r>
      <w:r w:rsidR="00C26EF4" w:rsidRPr="00C26EF4">
        <w:rPr>
          <w:szCs w:val="23"/>
        </w:rPr>
        <w:t xml:space="preserve">01 сентября </w:t>
      </w:r>
      <w:r w:rsidRPr="00D000DA">
        <w:t>2023 г. Выдача протезно-ортопедического изделия Получателю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D000DA" w:rsidRPr="00D000DA" w:rsidRDefault="00D000DA" w:rsidP="00D000DA">
      <w:pPr>
        <w:pStyle w:val="a1"/>
        <w:keepNext/>
        <w:numPr>
          <w:ilvl w:val="0"/>
          <w:numId w:val="2"/>
        </w:numPr>
        <w:suppressAutoHyphens w:val="0"/>
        <w:ind w:firstLine="680"/>
        <w:jc w:val="both"/>
        <w:rPr>
          <w:b w:val="0"/>
          <w:sz w:val="24"/>
        </w:rPr>
      </w:pPr>
      <w:r w:rsidRPr="00D000DA">
        <w:rPr>
          <w:b w:val="0"/>
          <w:sz w:val="24"/>
        </w:rPr>
        <w:t xml:space="preserve">Информировать Заказчика в письменном виде не позднее 3 (трех) календарных дней с даты заключения Контракта о месте нахождения и графике работы пункта приема Получателя, </w:t>
      </w:r>
      <w:r w:rsidRPr="00D000DA">
        <w:rPr>
          <w:b w:val="0"/>
          <w:spacing w:val="-2"/>
          <w:sz w:val="24"/>
        </w:rPr>
        <w:t xml:space="preserve">организованного на территории г.Тулы и Тульской области, расположенного в шаговой доступности от остановок общественного транспорта, работающего не менее 5 дней в неделю, не менее 40 часов в неделю, при этом время работы пункта </w:t>
      </w:r>
      <w:r w:rsidRPr="00D000DA">
        <w:rPr>
          <w:b w:val="0"/>
          <w:sz w:val="24"/>
        </w:rPr>
        <w:t>приема Получателя</w:t>
      </w:r>
      <w:r w:rsidRPr="00D000DA">
        <w:rPr>
          <w:b w:val="0"/>
          <w:spacing w:val="-2"/>
          <w:sz w:val="24"/>
        </w:rPr>
        <w:t xml:space="preserve"> должно попадать в интервал с 08:00 до 19:00.</w:t>
      </w:r>
    </w:p>
    <w:p w:rsidR="002F2CC9" w:rsidRPr="00AF45A1" w:rsidRDefault="00251446" w:rsidP="00F2153F">
      <w:pPr>
        <w:keepNext/>
        <w:keepLines/>
        <w:ind w:firstLine="709"/>
        <w:contextualSpacing/>
        <w:jc w:val="both"/>
        <w:rPr>
          <w:bCs/>
        </w:rPr>
      </w:pPr>
      <w:r w:rsidRPr="00AF45A1">
        <w:rPr>
          <w:b/>
        </w:rPr>
        <w:t>Срок действия контракта:</w:t>
      </w:r>
      <w:r w:rsidRPr="00AF45A1">
        <w:t xml:space="preserve"> </w:t>
      </w:r>
      <w:r w:rsidR="00673216" w:rsidRPr="00AF45A1">
        <w:t xml:space="preserve">с даты подписания и действует по </w:t>
      </w:r>
      <w:r w:rsidR="00C26EF4" w:rsidRPr="00C26EF4">
        <w:t xml:space="preserve">29 сентября </w:t>
      </w:r>
      <w:r w:rsidR="00673216" w:rsidRPr="00AF45A1">
        <w:t>2023 г., а в части взаиморасчетов до полного исполнения Сторонами своих обязательств.</w:t>
      </w:r>
    </w:p>
    <w:p w:rsidR="006A2099" w:rsidRPr="008D34A1" w:rsidRDefault="006A2099" w:rsidP="00F2153F">
      <w:pPr>
        <w:keepNext/>
        <w:keepLines/>
        <w:spacing w:line="240" w:lineRule="atLeast"/>
        <w:contextualSpacing/>
        <w:jc w:val="center"/>
        <w:outlineLvl w:val="0"/>
        <w:rPr>
          <w:rFonts w:eastAsia="Times New Roman CYR"/>
          <w:iCs/>
          <w:spacing w:val="-2"/>
        </w:rPr>
      </w:pPr>
    </w:p>
    <w:sectPr w:rsidR="006A2099" w:rsidRPr="008D34A1" w:rsidSect="0003297C">
      <w:pgSz w:w="11906" w:h="16838"/>
      <w:pgMar w:top="510" w:right="595" w:bottom="510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09" w:rsidRDefault="00EE5709" w:rsidP="001653BC">
      <w:r>
        <w:separator/>
      </w:r>
    </w:p>
  </w:endnote>
  <w:endnote w:type="continuationSeparator" w:id="0">
    <w:p w:rsidR="00EE5709" w:rsidRDefault="00EE5709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09" w:rsidRDefault="00EE5709" w:rsidP="001653BC">
      <w:r>
        <w:separator/>
      </w:r>
    </w:p>
  </w:footnote>
  <w:footnote w:type="continuationSeparator" w:id="0">
    <w:p w:rsidR="00EE5709" w:rsidRDefault="00EE5709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00125"/>
    <w:rsid w:val="00010A54"/>
    <w:rsid w:val="000151A5"/>
    <w:rsid w:val="0001593E"/>
    <w:rsid w:val="00020409"/>
    <w:rsid w:val="0003297C"/>
    <w:rsid w:val="00041C1F"/>
    <w:rsid w:val="00043E22"/>
    <w:rsid w:val="00052EF4"/>
    <w:rsid w:val="000626DB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B4CE7"/>
    <w:rsid w:val="000C08C4"/>
    <w:rsid w:val="000C260B"/>
    <w:rsid w:val="000C2824"/>
    <w:rsid w:val="000C4BEB"/>
    <w:rsid w:val="000D0723"/>
    <w:rsid w:val="000D387A"/>
    <w:rsid w:val="000E0EED"/>
    <w:rsid w:val="000E12C2"/>
    <w:rsid w:val="000E4E76"/>
    <w:rsid w:val="000E7ED4"/>
    <w:rsid w:val="000F043C"/>
    <w:rsid w:val="000F46E6"/>
    <w:rsid w:val="000F62A4"/>
    <w:rsid w:val="00100434"/>
    <w:rsid w:val="00102CA7"/>
    <w:rsid w:val="00106A63"/>
    <w:rsid w:val="00106EE7"/>
    <w:rsid w:val="00112A0A"/>
    <w:rsid w:val="0013133B"/>
    <w:rsid w:val="001336A9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4D16"/>
    <w:rsid w:val="00185FDD"/>
    <w:rsid w:val="00194A2B"/>
    <w:rsid w:val="00196857"/>
    <w:rsid w:val="001A19DE"/>
    <w:rsid w:val="001A3C7C"/>
    <w:rsid w:val="001B00E1"/>
    <w:rsid w:val="001B173F"/>
    <w:rsid w:val="001B36AF"/>
    <w:rsid w:val="001C0460"/>
    <w:rsid w:val="001C1386"/>
    <w:rsid w:val="001C2427"/>
    <w:rsid w:val="001C29E8"/>
    <w:rsid w:val="001C57A2"/>
    <w:rsid w:val="001C6376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A7613"/>
    <w:rsid w:val="002B3339"/>
    <w:rsid w:val="002B7EA7"/>
    <w:rsid w:val="002C5833"/>
    <w:rsid w:val="002E366C"/>
    <w:rsid w:val="002E7EEE"/>
    <w:rsid w:val="002E7FA8"/>
    <w:rsid w:val="002F2CC9"/>
    <w:rsid w:val="002F4C14"/>
    <w:rsid w:val="003069F7"/>
    <w:rsid w:val="0030793F"/>
    <w:rsid w:val="00314993"/>
    <w:rsid w:val="00314E0E"/>
    <w:rsid w:val="003215F0"/>
    <w:rsid w:val="003229A9"/>
    <w:rsid w:val="00322BDB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2A07"/>
    <w:rsid w:val="003960FD"/>
    <w:rsid w:val="003A1550"/>
    <w:rsid w:val="003A5FA2"/>
    <w:rsid w:val="003A6110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6E2"/>
    <w:rsid w:val="00492A0D"/>
    <w:rsid w:val="00496D41"/>
    <w:rsid w:val="004A3DEF"/>
    <w:rsid w:val="004A4067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41BE"/>
    <w:rsid w:val="004E5628"/>
    <w:rsid w:val="004E6B4D"/>
    <w:rsid w:val="004F710F"/>
    <w:rsid w:val="00500309"/>
    <w:rsid w:val="00512271"/>
    <w:rsid w:val="00513A2C"/>
    <w:rsid w:val="0052151E"/>
    <w:rsid w:val="00526FC0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43AE"/>
    <w:rsid w:val="00585013"/>
    <w:rsid w:val="0058556D"/>
    <w:rsid w:val="00585668"/>
    <w:rsid w:val="00585977"/>
    <w:rsid w:val="0059399D"/>
    <w:rsid w:val="00595D2B"/>
    <w:rsid w:val="005A1458"/>
    <w:rsid w:val="005A2FDE"/>
    <w:rsid w:val="005A389F"/>
    <w:rsid w:val="005A75FB"/>
    <w:rsid w:val="005C28F3"/>
    <w:rsid w:val="005C5127"/>
    <w:rsid w:val="005C5D18"/>
    <w:rsid w:val="005C72AD"/>
    <w:rsid w:val="005C7A3D"/>
    <w:rsid w:val="005D341D"/>
    <w:rsid w:val="005D7473"/>
    <w:rsid w:val="005D74D1"/>
    <w:rsid w:val="005D7819"/>
    <w:rsid w:val="005E0CD9"/>
    <w:rsid w:val="005E3744"/>
    <w:rsid w:val="005E550E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F64"/>
    <w:rsid w:val="00673216"/>
    <w:rsid w:val="0068124D"/>
    <w:rsid w:val="00683311"/>
    <w:rsid w:val="0068718A"/>
    <w:rsid w:val="006A1AAE"/>
    <w:rsid w:val="006A2099"/>
    <w:rsid w:val="006A5A1A"/>
    <w:rsid w:val="006B2040"/>
    <w:rsid w:val="006B3727"/>
    <w:rsid w:val="006D3365"/>
    <w:rsid w:val="006D376A"/>
    <w:rsid w:val="006E7BCF"/>
    <w:rsid w:val="006F1780"/>
    <w:rsid w:val="006F1D0A"/>
    <w:rsid w:val="006F42EA"/>
    <w:rsid w:val="006F4DD3"/>
    <w:rsid w:val="006F4E1A"/>
    <w:rsid w:val="006F5248"/>
    <w:rsid w:val="006F7F23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2E91"/>
    <w:rsid w:val="00783204"/>
    <w:rsid w:val="007864DD"/>
    <w:rsid w:val="00787F66"/>
    <w:rsid w:val="00794D98"/>
    <w:rsid w:val="007964D5"/>
    <w:rsid w:val="007A39B0"/>
    <w:rsid w:val="007C0354"/>
    <w:rsid w:val="007C1037"/>
    <w:rsid w:val="007C23CB"/>
    <w:rsid w:val="007C2F0A"/>
    <w:rsid w:val="007D4329"/>
    <w:rsid w:val="007D5F65"/>
    <w:rsid w:val="007D7325"/>
    <w:rsid w:val="007E0443"/>
    <w:rsid w:val="007E7635"/>
    <w:rsid w:val="007F1A4C"/>
    <w:rsid w:val="007F211A"/>
    <w:rsid w:val="0080272A"/>
    <w:rsid w:val="00804E9F"/>
    <w:rsid w:val="00806FE6"/>
    <w:rsid w:val="00811F64"/>
    <w:rsid w:val="00824322"/>
    <w:rsid w:val="008246DD"/>
    <w:rsid w:val="00831E36"/>
    <w:rsid w:val="008359BE"/>
    <w:rsid w:val="00841060"/>
    <w:rsid w:val="008413C3"/>
    <w:rsid w:val="00843CAE"/>
    <w:rsid w:val="00847B75"/>
    <w:rsid w:val="008538A9"/>
    <w:rsid w:val="008657D5"/>
    <w:rsid w:val="0088401F"/>
    <w:rsid w:val="008A5A59"/>
    <w:rsid w:val="008A741B"/>
    <w:rsid w:val="008B3932"/>
    <w:rsid w:val="008B655F"/>
    <w:rsid w:val="008B7601"/>
    <w:rsid w:val="008B7E0B"/>
    <w:rsid w:val="008C4531"/>
    <w:rsid w:val="008D34A1"/>
    <w:rsid w:val="008D5145"/>
    <w:rsid w:val="008E08C6"/>
    <w:rsid w:val="008E4D23"/>
    <w:rsid w:val="008F1F3E"/>
    <w:rsid w:val="008F3E1E"/>
    <w:rsid w:val="008F58E9"/>
    <w:rsid w:val="0090137E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407EA"/>
    <w:rsid w:val="00941F84"/>
    <w:rsid w:val="00945041"/>
    <w:rsid w:val="0095110E"/>
    <w:rsid w:val="00951586"/>
    <w:rsid w:val="0095304E"/>
    <w:rsid w:val="00961599"/>
    <w:rsid w:val="00963949"/>
    <w:rsid w:val="00965A21"/>
    <w:rsid w:val="009704B4"/>
    <w:rsid w:val="009718A5"/>
    <w:rsid w:val="00977706"/>
    <w:rsid w:val="0098138A"/>
    <w:rsid w:val="0098259A"/>
    <w:rsid w:val="00986B12"/>
    <w:rsid w:val="00991E20"/>
    <w:rsid w:val="00993A30"/>
    <w:rsid w:val="009949F8"/>
    <w:rsid w:val="00994EB6"/>
    <w:rsid w:val="00996A76"/>
    <w:rsid w:val="009971D7"/>
    <w:rsid w:val="009A04FF"/>
    <w:rsid w:val="009A18C8"/>
    <w:rsid w:val="009A2AEB"/>
    <w:rsid w:val="009A7887"/>
    <w:rsid w:val="009B26F0"/>
    <w:rsid w:val="009B6B23"/>
    <w:rsid w:val="009B723D"/>
    <w:rsid w:val="009C0D70"/>
    <w:rsid w:val="009C54A0"/>
    <w:rsid w:val="009C5BD7"/>
    <w:rsid w:val="009C7A56"/>
    <w:rsid w:val="009D4711"/>
    <w:rsid w:val="009E070D"/>
    <w:rsid w:val="009E7832"/>
    <w:rsid w:val="009F2DD3"/>
    <w:rsid w:val="009F4057"/>
    <w:rsid w:val="009F67AC"/>
    <w:rsid w:val="009F7FCC"/>
    <w:rsid w:val="00A0211D"/>
    <w:rsid w:val="00A06AEB"/>
    <w:rsid w:val="00A13515"/>
    <w:rsid w:val="00A174B7"/>
    <w:rsid w:val="00A2108C"/>
    <w:rsid w:val="00A224E8"/>
    <w:rsid w:val="00A25AEE"/>
    <w:rsid w:val="00A26B35"/>
    <w:rsid w:val="00A2726E"/>
    <w:rsid w:val="00A2761B"/>
    <w:rsid w:val="00A30193"/>
    <w:rsid w:val="00A566B8"/>
    <w:rsid w:val="00A66028"/>
    <w:rsid w:val="00A76A43"/>
    <w:rsid w:val="00A918E3"/>
    <w:rsid w:val="00A936FF"/>
    <w:rsid w:val="00A955FF"/>
    <w:rsid w:val="00A974B5"/>
    <w:rsid w:val="00AA7A3A"/>
    <w:rsid w:val="00AB1AFC"/>
    <w:rsid w:val="00AB5084"/>
    <w:rsid w:val="00AB6D3E"/>
    <w:rsid w:val="00AC3E2E"/>
    <w:rsid w:val="00AC6361"/>
    <w:rsid w:val="00AD649C"/>
    <w:rsid w:val="00AD70E4"/>
    <w:rsid w:val="00AE0477"/>
    <w:rsid w:val="00AE37A5"/>
    <w:rsid w:val="00AE5752"/>
    <w:rsid w:val="00AE5AE4"/>
    <w:rsid w:val="00AF45A1"/>
    <w:rsid w:val="00B01BA1"/>
    <w:rsid w:val="00B14AD8"/>
    <w:rsid w:val="00B159C7"/>
    <w:rsid w:val="00B216E9"/>
    <w:rsid w:val="00B252C9"/>
    <w:rsid w:val="00B34982"/>
    <w:rsid w:val="00B3528D"/>
    <w:rsid w:val="00B44525"/>
    <w:rsid w:val="00B71012"/>
    <w:rsid w:val="00B72163"/>
    <w:rsid w:val="00B82CD8"/>
    <w:rsid w:val="00B91F05"/>
    <w:rsid w:val="00B93F82"/>
    <w:rsid w:val="00B948B2"/>
    <w:rsid w:val="00B96E99"/>
    <w:rsid w:val="00BA1A63"/>
    <w:rsid w:val="00BA330F"/>
    <w:rsid w:val="00BA6628"/>
    <w:rsid w:val="00BB6875"/>
    <w:rsid w:val="00BC103A"/>
    <w:rsid w:val="00BC4505"/>
    <w:rsid w:val="00BC5280"/>
    <w:rsid w:val="00BD137B"/>
    <w:rsid w:val="00BD3C11"/>
    <w:rsid w:val="00BE01E2"/>
    <w:rsid w:val="00BE424C"/>
    <w:rsid w:val="00BE559A"/>
    <w:rsid w:val="00BE5B6D"/>
    <w:rsid w:val="00C01617"/>
    <w:rsid w:val="00C0343F"/>
    <w:rsid w:val="00C0363B"/>
    <w:rsid w:val="00C07074"/>
    <w:rsid w:val="00C14479"/>
    <w:rsid w:val="00C17D92"/>
    <w:rsid w:val="00C26EF4"/>
    <w:rsid w:val="00C316AF"/>
    <w:rsid w:val="00C3332C"/>
    <w:rsid w:val="00C458FB"/>
    <w:rsid w:val="00C46E6F"/>
    <w:rsid w:val="00C51F00"/>
    <w:rsid w:val="00C67584"/>
    <w:rsid w:val="00C70404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D6BB1"/>
    <w:rsid w:val="00CE1813"/>
    <w:rsid w:val="00CE63B0"/>
    <w:rsid w:val="00CE7B8F"/>
    <w:rsid w:val="00CF197F"/>
    <w:rsid w:val="00CF35B7"/>
    <w:rsid w:val="00CF4F15"/>
    <w:rsid w:val="00D000DA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50072"/>
    <w:rsid w:val="00D64458"/>
    <w:rsid w:val="00D66D9B"/>
    <w:rsid w:val="00D75D42"/>
    <w:rsid w:val="00D8106B"/>
    <w:rsid w:val="00D84C3F"/>
    <w:rsid w:val="00D90106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EE6"/>
    <w:rsid w:val="00DF65FF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2804"/>
    <w:rsid w:val="00E51EBE"/>
    <w:rsid w:val="00E522F8"/>
    <w:rsid w:val="00E54F09"/>
    <w:rsid w:val="00E60050"/>
    <w:rsid w:val="00E73DD9"/>
    <w:rsid w:val="00E8138E"/>
    <w:rsid w:val="00E818B6"/>
    <w:rsid w:val="00E85357"/>
    <w:rsid w:val="00E944B6"/>
    <w:rsid w:val="00E95C87"/>
    <w:rsid w:val="00E963F8"/>
    <w:rsid w:val="00E97877"/>
    <w:rsid w:val="00EB1BEC"/>
    <w:rsid w:val="00EB3388"/>
    <w:rsid w:val="00EB4099"/>
    <w:rsid w:val="00EB68B4"/>
    <w:rsid w:val="00EC0DFB"/>
    <w:rsid w:val="00EC569E"/>
    <w:rsid w:val="00ED0BB8"/>
    <w:rsid w:val="00ED2C65"/>
    <w:rsid w:val="00ED56A0"/>
    <w:rsid w:val="00EE0434"/>
    <w:rsid w:val="00EE04FA"/>
    <w:rsid w:val="00EE35D0"/>
    <w:rsid w:val="00EE5709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153F"/>
    <w:rsid w:val="00F23900"/>
    <w:rsid w:val="00F258C0"/>
    <w:rsid w:val="00F33744"/>
    <w:rsid w:val="00F36CB1"/>
    <w:rsid w:val="00F37164"/>
    <w:rsid w:val="00F41025"/>
    <w:rsid w:val="00F43FB6"/>
    <w:rsid w:val="00F453DF"/>
    <w:rsid w:val="00F45DA6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B7FFE"/>
    <w:rsid w:val="00FC3159"/>
    <w:rsid w:val="00FC413F"/>
    <w:rsid w:val="00FC57CE"/>
    <w:rsid w:val="00FC6AAE"/>
    <w:rsid w:val="00FD09FF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83D8F6-9AEA-4DD6-B3DB-181270D4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277A-C2C1-4F16-AFE3-8DE74584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9544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Дороничева Ирина Михайловна</cp:lastModifiedBy>
  <cp:revision>163</cp:revision>
  <cp:lastPrinted>2023-01-23T09:52:00Z</cp:lastPrinted>
  <dcterms:created xsi:type="dcterms:W3CDTF">2017-05-24T06:35:00Z</dcterms:created>
  <dcterms:modified xsi:type="dcterms:W3CDTF">2023-01-30T06:46:00Z</dcterms:modified>
</cp:coreProperties>
</file>