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C3" w:rsidRDefault="00F457C3" w:rsidP="00F457C3">
      <w:pPr>
        <w:keepNext/>
        <w:keepLines/>
        <w:jc w:val="right"/>
        <w:rPr>
          <w:b/>
          <w:bCs/>
        </w:rPr>
      </w:pPr>
      <w:r w:rsidRPr="00F457C3">
        <w:rPr>
          <w:b/>
          <w:bCs/>
        </w:rPr>
        <w:t>Приложение №1 к Извещению</w:t>
      </w:r>
      <w:bookmarkStart w:id="0" w:name="_GoBack"/>
      <w:bookmarkEnd w:id="0"/>
    </w:p>
    <w:p w:rsidR="002475E5" w:rsidRDefault="002475E5" w:rsidP="002475E5">
      <w:pPr>
        <w:keepNext/>
        <w:keepLines/>
        <w:jc w:val="center"/>
        <w:rPr>
          <w:b/>
          <w:bCs/>
        </w:rPr>
      </w:pPr>
      <w:r>
        <w:rPr>
          <w:b/>
          <w:bCs/>
        </w:rPr>
        <w:t>Описание объекта закупки</w:t>
      </w:r>
    </w:p>
    <w:p w:rsidR="002475E5" w:rsidRDefault="002475E5" w:rsidP="002475E5">
      <w:pPr>
        <w:keepNext/>
        <w:keepLines/>
        <w:spacing w:before="240"/>
        <w:jc w:val="center"/>
        <w:outlineLvl w:val="0"/>
        <w:rPr>
          <w:b/>
          <w:bCs/>
          <w:lang w:eastAsia="ru-RU"/>
        </w:rPr>
      </w:pPr>
      <w:r>
        <w:rPr>
          <w:b/>
          <w:kern w:val="32"/>
          <w:lang w:eastAsia="ru-RU"/>
        </w:rPr>
        <w:t>Н</w:t>
      </w:r>
      <w:r w:rsidRPr="00906803">
        <w:rPr>
          <w:b/>
          <w:kern w:val="32"/>
          <w:lang w:eastAsia="ru-RU"/>
        </w:rPr>
        <w:t xml:space="preserve">а поставку </w:t>
      </w:r>
      <w:r>
        <w:rPr>
          <w:b/>
          <w:kern w:val="32"/>
          <w:lang w:eastAsia="ru-RU"/>
        </w:rPr>
        <w:t xml:space="preserve">в 2022 году аналоговых </w:t>
      </w:r>
      <w:r w:rsidRPr="00906803">
        <w:rPr>
          <w:b/>
          <w:kern w:val="32"/>
          <w:lang w:eastAsia="ru-RU"/>
        </w:rPr>
        <w:t xml:space="preserve">слуховых аппаратов </w:t>
      </w:r>
      <w:r>
        <w:rPr>
          <w:b/>
          <w:kern w:val="32"/>
          <w:lang w:eastAsia="ru-RU"/>
        </w:rPr>
        <w:t>для обеспечения инвалидов и детей-инвалидов.</w:t>
      </w:r>
    </w:p>
    <w:p w:rsidR="002475E5" w:rsidRPr="00284CEB" w:rsidRDefault="002475E5" w:rsidP="002475E5">
      <w:pPr>
        <w:widowControl w:val="0"/>
        <w:jc w:val="both"/>
        <w:textAlignment w:val="baseline"/>
        <w:rPr>
          <w:rFonts w:eastAsia="Calibri"/>
          <w:b/>
          <w:bCs/>
          <w:color w:val="00000A"/>
        </w:rPr>
      </w:pPr>
      <w:r>
        <w:rPr>
          <w:rFonts w:eastAsia="Calibri"/>
          <w:b/>
          <w:bCs/>
          <w:color w:val="00000A"/>
        </w:rPr>
        <w:tab/>
      </w:r>
      <w:r w:rsidRPr="00284CEB">
        <w:rPr>
          <w:rFonts w:eastAsia="Calibri"/>
          <w:b/>
          <w:bCs/>
          <w:color w:val="00000A"/>
        </w:rPr>
        <w:t>Поставляемый Товар должен отвечать следующим требованиям:</w:t>
      </w:r>
    </w:p>
    <w:p w:rsidR="002475E5" w:rsidRPr="00706BEF" w:rsidRDefault="002475E5" w:rsidP="002475E5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ab/>
      </w:r>
      <w:r w:rsidRPr="00706BEF">
        <w:rPr>
          <w:rFonts w:eastAsia="Calibri"/>
          <w:bCs/>
          <w:color w:val="00000A"/>
        </w:rPr>
        <w:t xml:space="preserve">При использовании </w:t>
      </w:r>
      <w:r>
        <w:rPr>
          <w:rFonts w:eastAsia="Calibri"/>
          <w:bCs/>
          <w:color w:val="00000A"/>
        </w:rPr>
        <w:t>Товара</w:t>
      </w:r>
      <w:r w:rsidRPr="00706BEF">
        <w:rPr>
          <w:rFonts w:eastAsia="Calibri"/>
          <w:bCs/>
          <w:color w:val="00000A"/>
        </w:rPr>
        <w:t xml:space="preserve"> по назначению не должно создаваться угрозы для жизни и здоровья потребителя, окружающей среды, а также использование </w:t>
      </w:r>
      <w:r>
        <w:rPr>
          <w:rFonts w:eastAsia="Calibri"/>
          <w:bCs/>
          <w:color w:val="00000A"/>
        </w:rPr>
        <w:t>Товара</w:t>
      </w:r>
      <w:r w:rsidRPr="00706BEF">
        <w:rPr>
          <w:rFonts w:eastAsia="Calibri"/>
          <w:bCs/>
          <w:color w:val="00000A"/>
        </w:rPr>
        <w:t xml:space="preserve"> по назначению не должно причинять вред имуществу потребителя при его эксплуатации.</w:t>
      </w:r>
    </w:p>
    <w:p w:rsidR="002475E5" w:rsidRPr="00706BEF" w:rsidRDefault="002475E5" w:rsidP="002475E5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ab/>
      </w:r>
      <w:r w:rsidRPr="00706BEF">
        <w:rPr>
          <w:rFonts w:eastAsia="Calibri"/>
          <w:bCs/>
          <w:color w:val="00000A"/>
        </w:rPr>
        <w:t xml:space="preserve">Материалы, применяемые для изготовления </w:t>
      </w:r>
      <w:r>
        <w:rPr>
          <w:rFonts w:eastAsia="Calibri"/>
          <w:bCs/>
          <w:color w:val="00000A"/>
        </w:rPr>
        <w:t>Товара</w:t>
      </w:r>
      <w:r w:rsidRPr="00706BEF">
        <w:rPr>
          <w:rFonts w:eastAsia="Calibri"/>
          <w:bCs/>
          <w:color w:val="00000A"/>
        </w:rPr>
        <w:t xml:space="preserve">, не должны содержать ядовитых (токсичных) компонентов, не должны воздействовать на цвет поверхности, с которой контактируют те или иные детали </w:t>
      </w:r>
      <w:r>
        <w:rPr>
          <w:rFonts w:eastAsia="Calibri"/>
          <w:bCs/>
          <w:color w:val="00000A"/>
        </w:rPr>
        <w:t>Товара</w:t>
      </w:r>
      <w:r w:rsidRPr="00706BEF">
        <w:rPr>
          <w:rFonts w:eastAsia="Calibri"/>
          <w:bCs/>
          <w:color w:val="00000A"/>
        </w:rPr>
        <w:t xml:space="preserve"> при его нормальной эксплуатации.</w:t>
      </w:r>
    </w:p>
    <w:p w:rsidR="002475E5" w:rsidRPr="00706BEF" w:rsidRDefault="002475E5" w:rsidP="002475E5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 xml:space="preserve">Качество изготавливаемого Товара </w:t>
      </w:r>
      <w:r w:rsidRPr="00706BEF">
        <w:rPr>
          <w:rFonts w:eastAsia="Calibri"/>
          <w:bCs/>
          <w:color w:val="00000A"/>
        </w:rPr>
        <w:t>должно соответствовать государственным стандартам (ГОСТ), действующим на территории Российской Федерации, в том числе:</w:t>
      </w:r>
    </w:p>
    <w:p w:rsidR="002475E5" w:rsidRPr="00706BEF" w:rsidRDefault="002475E5" w:rsidP="002475E5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 w:rsidRPr="00706BEF">
        <w:rPr>
          <w:rFonts w:eastAsia="Calibri"/>
          <w:bCs/>
          <w:color w:val="00000A"/>
        </w:rPr>
        <w:t>-</w:t>
      </w:r>
      <w:r w:rsidRPr="00706BEF">
        <w:rPr>
          <w:rFonts w:eastAsia="Calibri"/>
          <w:bCs/>
          <w:color w:val="00000A"/>
        </w:rPr>
        <w:tab/>
        <w:t>ГОСТ Р 51024-2012 «Аппараты слуховые электронные реабилитационные. Технические требования и методы испытаний»;</w:t>
      </w:r>
    </w:p>
    <w:p w:rsidR="002475E5" w:rsidRPr="00706BEF" w:rsidRDefault="002475E5" w:rsidP="002475E5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 w:rsidRPr="00706BEF">
        <w:rPr>
          <w:rFonts w:eastAsia="Calibri"/>
          <w:bCs/>
          <w:color w:val="00000A"/>
        </w:rPr>
        <w:t>-</w:t>
      </w:r>
      <w:r w:rsidRPr="00706BEF">
        <w:rPr>
          <w:rFonts w:eastAsia="Calibri"/>
          <w:bCs/>
          <w:color w:val="00000A"/>
        </w:rPr>
        <w:tab/>
      </w:r>
      <w:r w:rsidRPr="002E1329">
        <w:rPr>
          <w:rFonts w:eastAsia="Calibri"/>
          <w:bCs/>
          <w:color w:val="00000A"/>
        </w:rPr>
        <w:t>ГОСТ Р 51407-99 «Совместимость технических средств электромагнитная. Слуховые аппараты. Требования и методы испытаний»;</w:t>
      </w:r>
    </w:p>
    <w:p w:rsidR="002475E5" w:rsidRPr="00706BEF" w:rsidRDefault="002475E5" w:rsidP="002475E5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 w:rsidRPr="00706BEF">
        <w:rPr>
          <w:rFonts w:eastAsia="Calibri"/>
          <w:bCs/>
          <w:color w:val="00000A"/>
        </w:rPr>
        <w:t>-</w:t>
      </w:r>
      <w:r w:rsidRPr="00706BEF">
        <w:rPr>
          <w:rFonts w:eastAsia="Calibri"/>
          <w:bCs/>
          <w:color w:val="00000A"/>
        </w:rPr>
        <w:tab/>
      </w:r>
      <w:r w:rsidRPr="002E1329">
        <w:rPr>
          <w:rFonts w:eastAsia="Calibri"/>
          <w:bCs/>
          <w:color w:val="00000A"/>
        </w:rPr>
        <w:t>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2475E5" w:rsidRPr="00706BEF" w:rsidRDefault="002475E5" w:rsidP="002475E5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 w:rsidRPr="00706BEF">
        <w:rPr>
          <w:rFonts w:eastAsia="Calibri"/>
          <w:bCs/>
          <w:color w:val="00000A"/>
        </w:rPr>
        <w:t>-</w:t>
      </w:r>
      <w:r w:rsidRPr="00706BEF">
        <w:rPr>
          <w:rFonts w:eastAsia="Calibri"/>
          <w:bCs/>
          <w:color w:val="00000A"/>
        </w:rPr>
        <w:tab/>
      </w:r>
      <w:r w:rsidRPr="002E1329">
        <w:rPr>
          <w:rFonts w:eastAsia="Calibri"/>
          <w:bCs/>
          <w:color w:val="00000A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E1329">
        <w:rPr>
          <w:rFonts w:eastAsia="Calibri"/>
          <w:bCs/>
          <w:color w:val="00000A"/>
        </w:rPr>
        <w:t>цитотоксичность</w:t>
      </w:r>
      <w:proofErr w:type="spellEnd"/>
      <w:r w:rsidRPr="002E1329">
        <w:rPr>
          <w:rFonts w:eastAsia="Calibri"/>
          <w:bCs/>
          <w:color w:val="00000A"/>
        </w:rPr>
        <w:t xml:space="preserve">: методы </w:t>
      </w:r>
      <w:proofErr w:type="spellStart"/>
      <w:r w:rsidRPr="002E1329">
        <w:rPr>
          <w:rFonts w:eastAsia="Calibri"/>
          <w:bCs/>
          <w:color w:val="00000A"/>
        </w:rPr>
        <w:t>in</w:t>
      </w:r>
      <w:proofErr w:type="spellEnd"/>
      <w:r w:rsidRPr="002E1329">
        <w:rPr>
          <w:rFonts w:eastAsia="Calibri"/>
          <w:bCs/>
          <w:color w:val="00000A"/>
        </w:rPr>
        <w:t xml:space="preserve"> </w:t>
      </w:r>
      <w:proofErr w:type="spellStart"/>
      <w:r w:rsidRPr="002E1329">
        <w:rPr>
          <w:rFonts w:eastAsia="Calibri"/>
          <w:bCs/>
          <w:color w:val="00000A"/>
        </w:rPr>
        <w:t>vitro</w:t>
      </w:r>
      <w:proofErr w:type="spellEnd"/>
      <w:r w:rsidRPr="002E1329">
        <w:rPr>
          <w:rFonts w:eastAsia="Calibri"/>
          <w:bCs/>
          <w:color w:val="00000A"/>
        </w:rPr>
        <w:t>»;</w:t>
      </w:r>
    </w:p>
    <w:p w:rsidR="002475E5" w:rsidRPr="00706BEF" w:rsidRDefault="002475E5" w:rsidP="002475E5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 w:rsidRPr="00706BEF">
        <w:rPr>
          <w:rFonts w:eastAsia="Calibri"/>
          <w:bCs/>
          <w:color w:val="00000A"/>
        </w:rPr>
        <w:t>-</w:t>
      </w:r>
      <w:r w:rsidRPr="00706BEF">
        <w:rPr>
          <w:rFonts w:eastAsia="Calibri"/>
          <w:bCs/>
          <w:color w:val="00000A"/>
        </w:rPr>
        <w:tab/>
      </w:r>
      <w:r w:rsidRPr="002E1329">
        <w:rPr>
          <w:rFonts w:eastAsia="Calibri"/>
          <w:bCs/>
          <w:color w:val="00000A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2475E5" w:rsidRPr="00706BEF" w:rsidRDefault="002475E5" w:rsidP="002475E5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 w:rsidRPr="00706BEF">
        <w:rPr>
          <w:rFonts w:eastAsia="Calibri"/>
          <w:bCs/>
          <w:color w:val="00000A"/>
        </w:rPr>
        <w:t>-</w:t>
      </w:r>
      <w:r w:rsidRPr="00706BEF">
        <w:rPr>
          <w:rFonts w:eastAsia="Calibri"/>
          <w:bCs/>
          <w:color w:val="00000A"/>
        </w:rPr>
        <w:tab/>
      </w:r>
      <w:r w:rsidRPr="002E1329">
        <w:rPr>
          <w:rFonts w:eastAsia="Calibri"/>
          <w:bCs/>
          <w:color w:val="00000A"/>
        </w:rPr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2475E5" w:rsidRPr="00114D42" w:rsidRDefault="002475E5" w:rsidP="002475E5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 w:rsidRPr="00706BEF">
        <w:rPr>
          <w:rFonts w:eastAsia="Calibri"/>
          <w:bCs/>
          <w:color w:val="00000A"/>
        </w:rPr>
        <w:t>-</w:t>
      </w:r>
      <w:r w:rsidRPr="00706BEF">
        <w:rPr>
          <w:rFonts w:eastAsia="Calibri"/>
          <w:bCs/>
          <w:color w:val="00000A"/>
        </w:rPr>
        <w:tab/>
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соединителей».</w:t>
      </w:r>
    </w:p>
    <w:tbl>
      <w:tblPr>
        <w:tblpPr w:leftFromText="180" w:rightFromText="180" w:vertAnchor="text" w:horzAnchor="page" w:tblpX="527" w:tblpY="106"/>
        <w:tblOverlap w:val="never"/>
        <w:tblW w:w="5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099"/>
        <w:gridCol w:w="6832"/>
        <w:gridCol w:w="1447"/>
      </w:tblGrid>
      <w:tr w:rsidR="002475E5" w:rsidTr="00C56122">
        <w:trPr>
          <w:trHeight w:val="44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E5" w:rsidRPr="00B51CB3" w:rsidRDefault="002475E5" w:rsidP="00C56122">
            <w:pPr>
              <w:pStyle w:val="Style24"/>
              <w:widowControl/>
              <w:spacing w:line="240" w:lineRule="auto"/>
              <w:rPr>
                <w:rStyle w:val="FontStyle38"/>
                <w:sz w:val="22"/>
                <w:szCs w:val="22"/>
              </w:rPr>
            </w:pPr>
            <w:r w:rsidRPr="00B51CB3">
              <w:rPr>
                <w:rStyle w:val="FontStyle38"/>
                <w:sz w:val="22"/>
                <w:szCs w:val="22"/>
              </w:rPr>
              <w:t>№ п/п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E5" w:rsidRPr="00B51CB3" w:rsidRDefault="002475E5" w:rsidP="00C56122">
            <w:pPr>
              <w:pStyle w:val="Style24"/>
              <w:widowControl/>
              <w:spacing w:line="240" w:lineRule="auto"/>
              <w:rPr>
                <w:rStyle w:val="FontStyle38"/>
                <w:sz w:val="22"/>
                <w:szCs w:val="22"/>
              </w:rPr>
            </w:pPr>
            <w:r w:rsidRPr="00B51CB3">
              <w:rPr>
                <w:rStyle w:val="FontStyle38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E5" w:rsidRPr="00B51CB3" w:rsidRDefault="002475E5" w:rsidP="00C56122">
            <w:pPr>
              <w:pStyle w:val="Style24"/>
              <w:widowControl/>
              <w:spacing w:line="240" w:lineRule="auto"/>
              <w:rPr>
                <w:rStyle w:val="FontStyle38"/>
                <w:sz w:val="22"/>
                <w:szCs w:val="22"/>
              </w:rPr>
            </w:pPr>
            <w:r w:rsidRPr="00B51CB3">
              <w:rPr>
                <w:rStyle w:val="FontStyle38"/>
                <w:sz w:val="22"/>
                <w:szCs w:val="22"/>
              </w:rPr>
              <w:t>Описание объекта закупки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E5" w:rsidRPr="00B51CB3" w:rsidRDefault="002475E5" w:rsidP="00C56122">
            <w:pPr>
              <w:pStyle w:val="Style24"/>
              <w:widowControl/>
              <w:spacing w:line="234" w:lineRule="exact"/>
              <w:rPr>
                <w:rStyle w:val="FontStyle38"/>
                <w:sz w:val="22"/>
                <w:szCs w:val="22"/>
              </w:rPr>
            </w:pPr>
            <w:r w:rsidRPr="00B51CB3">
              <w:rPr>
                <w:rStyle w:val="FontStyle38"/>
                <w:sz w:val="22"/>
                <w:szCs w:val="22"/>
              </w:rPr>
              <w:t>Количество, шт.</w:t>
            </w:r>
          </w:p>
        </w:tc>
      </w:tr>
      <w:tr w:rsidR="002475E5" w:rsidTr="00C56122">
        <w:trPr>
          <w:trHeight w:val="112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E5" w:rsidRPr="00B51CB3" w:rsidRDefault="002475E5" w:rsidP="00C5612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1C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5" w:rsidRDefault="002475E5" w:rsidP="00C56122">
            <w:pPr>
              <w:widowControl w:val="0"/>
            </w:pPr>
            <w:r w:rsidRPr="00B51CB3">
              <w:t>Слуховой аппарат аналоговый заушный сверхмощный</w:t>
            </w:r>
          </w:p>
          <w:p w:rsidR="002475E5" w:rsidRPr="00B51CB3" w:rsidRDefault="002475E5" w:rsidP="00C56122">
            <w:pPr>
              <w:widowControl w:val="0"/>
            </w:pPr>
            <w:r>
              <w:t>17-01-01</w:t>
            </w:r>
          </w:p>
          <w:p w:rsidR="002475E5" w:rsidRPr="00B51CB3" w:rsidRDefault="002475E5" w:rsidP="00C56122">
            <w:pPr>
              <w:widowControl w:val="0"/>
              <w:jc w:val="both"/>
            </w:pPr>
          </w:p>
          <w:p w:rsidR="002475E5" w:rsidRPr="00B51CB3" w:rsidRDefault="002475E5" w:rsidP="00C56122">
            <w:pPr>
              <w:widowControl w:val="0"/>
              <w:jc w:val="both"/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E5" w:rsidRPr="00B51CB3" w:rsidRDefault="002475E5" w:rsidP="00C56122">
            <w:pPr>
              <w:snapToGrid w:val="0"/>
              <w:jc w:val="both"/>
            </w:pPr>
            <w:r w:rsidRPr="00B51CB3">
              <w:t>Слуховой аппарат аналоговый заушный сверхмощный должен иметь:</w:t>
            </w:r>
          </w:p>
          <w:p w:rsidR="002475E5" w:rsidRPr="00B51CB3" w:rsidRDefault="002475E5" w:rsidP="00C56122">
            <w:pPr>
              <w:snapToGrid w:val="0"/>
              <w:jc w:val="both"/>
            </w:pPr>
            <w:r w:rsidRPr="00B51CB3">
              <w:t>Диапазон частот не более 0,13 – не менее 4,8 кГц.</w:t>
            </w:r>
          </w:p>
          <w:p w:rsidR="002475E5" w:rsidRPr="00B51CB3" w:rsidRDefault="002475E5" w:rsidP="00C56122">
            <w:pPr>
              <w:snapToGrid w:val="0"/>
              <w:jc w:val="both"/>
            </w:pPr>
            <w:r w:rsidRPr="00B51CB3">
              <w:t>Максимальный ВУЗД 90 – не менее 136 дБ.</w:t>
            </w:r>
          </w:p>
          <w:p w:rsidR="002475E5" w:rsidRPr="00B51CB3" w:rsidRDefault="002475E5" w:rsidP="00C56122">
            <w:pPr>
              <w:snapToGrid w:val="0"/>
              <w:jc w:val="both"/>
            </w:pPr>
            <w:r w:rsidRPr="00B51CB3">
              <w:t>Максимальное усиление – не менее 76 дБ.</w:t>
            </w:r>
          </w:p>
          <w:p w:rsidR="002475E5" w:rsidRPr="00B51CB3" w:rsidRDefault="002475E5" w:rsidP="00C56122">
            <w:pPr>
              <w:snapToGrid w:val="0"/>
              <w:jc w:val="both"/>
            </w:pPr>
            <w:r w:rsidRPr="00B51CB3">
              <w:t>Регулятор громкости – наличие.</w:t>
            </w:r>
          </w:p>
          <w:p w:rsidR="002475E5" w:rsidRPr="00B51CB3" w:rsidRDefault="002475E5" w:rsidP="00C56122">
            <w:pPr>
              <w:snapToGrid w:val="0"/>
              <w:jc w:val="both"/>
            </w:pPr>
            <w:r w:rsidRPr="00B51CB3">
              <w:t>Телефонная катушка – наличие.</w:t>
            </w:r>
          </w:p>
          <w:p w:rsidR="002475E5" w:rsidRPr="00B51CB3" w:rsidRDefault="002475E5" w:rsidP="00C56122">
            <w:pPr>
              <w:snapToGrid w:val="0"/>
              <w:jc w:val="both"/>
            </w:pPr>
            <w:r w:rsidRPr="00B51CB3">
              <w:t>Переключение программ (М-МТ-Т) – наличие.</w:t>
            </w:r>
          </w:p>
          <w:p w:rsidR="002475E5" w:rsidRPr="00B51CB3" w:rsidRDefault="002475E5" w:rsidP="00C56122">
            <w:pPr>
              <w:snapToGrid w:val="0"/>
              <w:jc w:val="both"/>
            </w:pPr>
            <w:r w:rsidRPr="00B51CB3">
              <w:t>Аудиовход – наличие.</w:t>
            </w:r>
          </w:p>
          <w:p w:rsidR="002475E5" w:rsidRPr="00B51CB3" w:rsidRDefault="002475E5" w:rsidP="00C56122">
            <w:pPr>
              <w:snapToGrid w:val="0"/>
              <w:jc w:val="both"/>
            </w:pPr>
            <w:r w:rsidRPr="00B51CB3">
              <w:t xml:space="preserve">Регулировки: </w:t>
            </w:r>
          </w:p>
          <w:p w:rsidR="002475E5" w:rsidRPr="00B51CB3" w:rsidRDefault="002475E5" w:rsidP="00C56122">
            <w:pPr>
              <w:snapToGrid w:val="0"/>
              <w:jc w:val="both"/>
            </w:pPr>
            <w:r w:rsidRPr="00B51CB3">
              <w:t>Тембр низких частот – наличие.</w:t>
            </w:r>
          </w:p>
          <w:p w:rsidR="002475E5" w:rsidRPr="00B51CB3" w:rsidRDefault="002475E5" w:rsidP="00C56122">
            <w:pPr>
              <w:snapToGrid w:val="0"/>
              <w:jc w:val="both"/>
            </w:pPr>
            <w:r w:rsidRPr="00B51CB3">
              <w:t>Тембр высоких частот – наличие.</w:t>
            </w:r>
          </w:p>
          <w:p w:rsidR="002475E5" w:rsidRPr="00B51CB3" w:rsidRDefault="002475E5" w:rsidP="00C56122">
            <w:pPr>
              <w:snapToGrid w:val="0"/>
              <w:jc w:val="both"/>
            </w:pPr>
            <w:r w:rsidRPr="00B51CB3">
              <w:t>Регулировка ВУЗД - наличие.</w:t>
            </w:r>
          </w:p>
          <w:p w:rsidR="002475E5" w:rsidRPr="00B51CB3" w:rsidRDefault="002475E5" w:rsidP="00C56122">
            <w:pPr>
              <w:snapToGrid w:val="0"/>
              <w:jc w:val="both"/>
            </w:pPr>
            <w:r w:rsidRPr="00B51CB3">
              <w:t>Комплект поставки:</w:t>
            </w:r>
          </w:p>
          <w:p w:rsidR="002475E5" w:rsidRPr="00B51CB3" w:rsidRDefault="002475E5" w:rsidP="00C56122">
            <w:pPr>
              <w:snapToGrid w:val="0"/>
              <w:jc w:val="both"/>
            </w:pPr>
            <w:r w:rsidRPr="00B51CB3">
              <w:t>- элемент питания</w:t>
            </w:r>
          </w:p>
          <w:p w:rsidR="002475E5" w:rsidRPr="00B51CB3" w:rsidRDefault="002475E5" w:rsidP="00C56122">
            <w:pPr>
              <w:snapToGrid w:val="0"/>
              <w:jc w:val="both"/>
            </w:pPr>
            <w:r w:rsidRPr="00B51CB3">
              <w:t>- паспорт, содержащий описание изделия, правила по эксплуатации и информацию о сроке службы (эксплуатации) изделия;</w:t>
            </w:r>
          </w:p>
          <w:p w:rsidR="002475E5" w:rsidRPr="00B51CB3" w:rsidRDefault="002475E5" w:rsidP="00C56122">
            <w:pPr>
              <w:snapToGrid w:val="0"/>
              <w:jc w:val="both"/>
            </w:pPr>
            <w:r w:rsidRPr="00B51CB3">
              <w:t>- гарантийный талон.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2475E5" w:rsidTr="00C56122">
        <w:trPr>
          <w:trHeight w:val="21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E5" w:rsidRPr="00B51CB3" w:rsidRDefault="002475E5" w:rsidP="00C5612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1CB3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5" w:rsidRDefault="002475E5" w:rsidP="00C56122">
            <w:pPr>
              <w:widowControl w:val="0"/>
            </w:pPr>
            <w:r w:rsidRPr="00B51CB3">
              <w:t>Слуховой аппарат аналоговый заушный мощный</w:t>
            </w:r>
          </w:p>
          <w:p w:rsidR="002475E5" w:rsidRPr="00B51CB3" w:rsidRDefault="002475E5" w:rsidP="00C56122">
            <w:pPr>
              <w:widowControl w:val="0"/>
            </w:pPr>
            <w:r>
              <w:t>17-01-02</w:t>
            </w:r>
          </w:p>
          <w:p w:rsidR="002475E5" w:rsidRPr="00B51CB3" w:rsidRDefault="002475E5" w:rsidP="00C56122">
            <w:pPr>
              <w:widowControl w:val="0"/>
              <w:jc w:val="both"/>
            </w:pPr>
          </w:p>
          <w:p w:rsidR="002475E5" w:rsidRPr="00B51CB3" w:rsidRDefault="002475E5" w:rsidP="00C56122">
            <w:pPr>
              <w:widowControl w:val="0"/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Слуховой аппарат аналоговый заушный мощный должен иметь диапазон частот не более 0,2 – не менее 4,7 кГц, регулировку ТНЧ, ВУЗД и телефонную катушку.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Максимальный ВУЗД 90 – не менее 134 дБ.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Максимальное усиление – не более 70 дБ.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 xml:space="preserve">Регулировка </w:t>
            </w:r>
            <w:proofErr w:type="gramStart"/>
            <w:r w:rsidRPr="00B51CB3">
              <w:t>ВУЗД  -</w:t>
            </w:r>
            <w:proofErr w:type="gramEnd"/>
            <w:r w:rsidRPr="00B51CB3">
              <w:t xml:space="preserve"> наличие.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Комплект поставки: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- элемент питания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- паспорт, содержащий описание изделия, правила по эксплуатации и информацию о сроке службы (эксплуатации) изделия;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- гарантийный талон.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2475E5" w:rsidTr="00C56122">
        <w:trPr>
          <w:trHeight w:val="21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E5" w:rsidRPr="00B51CB3" w:rsidRDefault="002475E5" w:rsidP="00C5612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1CB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5" w:rsidRDefault="002475E5" w:rsidP="00C56122">
            <w:pPr>
              <w:widowControl w:val="0"/>
            </w:pPr>
            <w:r w:rsidRPr="00B51CB3">
              <w:t>Слуховой аппарат аналоговый заушный средней мощности</w:t>
            </w:r>
          </w:p>
          <w:p w:rsidR="002475E5" w:rsidRPr="00B51CB3" w:rsidRDefault="002475E5" w:rsidP="00C56122">
            <w:pPr>
              <w:widowControl w:val="0"/>
            </w:pPr>
            <w:r>
              <w:t>17-01-03</w:t>
            </w:r>
          </w:p>
          <w:p w:rsidR="002475E5" w:rsidRPr="00B51CB3" w:rsidRDefault="002475E5" w:rsidP="00C56122">
            <w:pPr>
              <w:widowControl w:val="0"/>
              <w:jc w:val="both"/>
            </w:pPr>
          </w:p>
          <w:p w:rsidR="002475E5" w:rsidRPr="00B51CB3" w:rsidRDefault="002475E5" w:rsidP="00C56122">
            <w:pPr>
              <w:widowControl w:val="0"/>
              <w:jc w:val="both"/>
            </w:pPr>
          </w:p>
          <w:p w:rsidR="002475E5" w:rsidRPr="00B51CB3" w:rsidRDefault="002475E5" w:rsidP="00C56122">
            <w:pPr>
              <w:widowControl w:val="0"/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Слуховой аппарат аналоговый заушный средней мощности должен иметь диапазон частот – нижний предел не более 0,2 кГц, верхний предел не менее 4,8 кГц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Максимальный ВУЗД 90 – не менее 120 дБ не более 125 дБ.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Максимальное усиление – не менее 50 дБ не более 55 дБ.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Должен иметь: регулировку ТНЧ, АРУ и телефонную катушку.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Комплект поставки: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- комплект элементов питания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- паспорт, содержащий описание изделия, правила по эксплуатации и информацию о сроке службы (эксплуатации) изделия;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- гарантийный талон.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2475E5" w:rsidTr="00C56122">
        <w:trPr>
          <w:trHeight w:val="21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E5" w:rsidRPr="00B51CB3" w:rsidRDefault="002475E5" w:rsidP="00C5612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1CB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5" w:rsidRDefault="002475E5" w:rsidP="00C56122">
            <w:pPr>
              <w:widowControl w:val="0"/>
            </w:pPr>
            <w:r w:rsidRPr="00B51CB3">
              <w:t>Слуховой аппарат аналоговый заушный слабой мощности</w:t>
            </w:r>
          </w:p>
          <w:p w:rsidR="002475E5" w:rsidRPr="00B51CB3" w:rsidRDefault="002475E5" w:rsidP="00C56122">
            <w:pPr>
              <w:widowControl w:val="0"/>
            </w:pPr>
            <w:r>
              <w:t>17-01-04</w:t>
            </w:r>
          </w:p>
          <w:p w:rsidR="002475E5" w:rsidRPr="00B51CB3" w:rsidRDefault="002475E5" w:rsidP="00C56122">
            <w:pPr>
              <w:widowControl w:val="0"/>
              <w:jc w:val="both"/>
            </w:pPr>
          </w:p>
          <w:p w:rsidR="002475E5" w:rsidRPr="00B51CB3" w:rsidRDefault="002475E5" w:rsidP="00C56122">
            <w:pPr>
              <w:widowControl w:val="0"/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Слуховой аппарат аналоговый заушный слабой мощности должен иметь диапазон частот не более 0,25 – не менее 5,0 кГц, регулировку ТНЧ.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 xml:space="preserve">Максимальный ВУЗД90 </w:t>
            </w:r>
            <w:proofErr w:type="gramStart"/>
            <w:r w:rsidRPr="00B51CB3">
              <w:t>–  не</w:t>
            </w:r>
            <w:proofErr w:type="gramEnd"/>
            <w:r w:rsidRPr="00B51CB3">
              <w:t xml:space="preserve"> более 125 дБ.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 xml:space="preserve">Максимальное усиление – не менее 55 дБ. 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Комплект поставки: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- комплект элементов питания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- паспорт, содержащий описание изделия, правила по эксплуатации и информацию о сроке службы (эксплуатации) изделия;</w:t>
            </w:r>
          </w:p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CB3">
              <w:t>- гарантийный талон.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475E5" w:rsidTr="00C56122">
        <w:trPr>
          <w:trHeight w:val="294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5" w:rsidRPr="00B51CB3" w:rsidRDefault="002475E5" w:rsidP="00C56122">
            <w:pPr>
              <w:widowControl w:val="0"/>
            </w:pPr>
            <w:r w:rsidRPr="00B51CB3">
              <w:t>ИТОГО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5" w:rsidRPr="00B51CB3" w:rsidRDefault="002475E5" w:rsidP="00C561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</w:tr>
    </w:tbl>
    <w:p w:rsidR="00DE1F50" w:rsidRDefault="00DE1F50"/>
    <w:sectPr w:rsidR="00DE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90"/>
    <w:rsid w:val="002475E5"/>
    <w:rsid w:val="00612990"/>
    <w:rsid w:val="00DE1F50"/>
    <w:rsid w:val="00F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BA99B-600E-4981-A4C4-DCB3DC5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475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2475E5"/>
    <w:pPr>
      <w:widowControl w:val="0"/>
      <w:suppressAutoHyphens w:val="0"/>
      <w:autoSpaceDE w:val="0"/>
      <w:autoSpaceDN w:val="0"/>
      <w:adjustRightInd w:val="0"/>
      <w:spacing w:line="229" w:lineRule="exact"/>
      <w:jc w:val="center"/>
    </w:pPr>
    <w:rPr>
      <w:lang w:eastAsia="ru-RU"/>
    </w:rPr>
  </w:style>
  <w:style w:type="character" w:customStyle="1" w:styleId="FontStyle38">
    <w:name w:val="Font Style38"/>
    <w:rsid w:val="002475E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3505</Characters>
  <Application>Microsoft Office Word</Application>
  <DocSecurity>0</DocSecurity>
  <Lines>29</Lines>
  <Paragraphs>8</Paragraphs>
  <ScaleCrop>false</ScaleCrop>
  <Company>Фонд социального страхования Российской Федерации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Инна Игоревна</dc:creator>
  <cp:keywords/>
  <dc:description/>
  <cp:lastModifiedBy>Куклева Анастасия Александровна</cp:lastModifiedBy>
  <cp:revision>4</cp:revision>
  <dcterms:created xsi:type="dcterms:W3CDTF">2022-05-26T06:40:00Z</dcterms:created>
  <dcterms:modified xsi:type="dcterms:W3CDTF">2022-06-23T12:08:00Z</dcterms:modified>
</cp:coreProperties>
</file>