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F1" w:rsidRDefault="00CC0B69" w:rsidP="00CC0B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07"/>
        <w:gridCol w:w="5032"/>
        <w:gridCol w:w="1525"/>
        <w:gridCol w:w="35"/>
      </w:tblGrid>
      <w:tr w:rsidR="00CC0B69" w:rsidRPr="00CC0B69" w:rsidTr="00CC0B69">
        <w:trPr>
          <w:gridAfter w:val="1"/>
          <w:wAfter w:w="17" w:type="pct"/>
        </w:trPr>
        <w:tc>
          <w:tcPr>
            <w:tcW w:w="498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C0B69" w:rsidRPr="00CC0B69" w:rsidTr="00CC0B69">
        <w:trPr>
          <w:gridAfter w:val="1"/>
          <w:wAfter w:w="17" w:type="pct"/>
        </w:trPr>
        <w:tc>
          <w:tcPr>
            <w:tcW w:w="4983" w:type="pct"/>
            <w:gridSpan w:val="4"/>
            <w:tcBorders>
              <w:bottom w:val="nil"/>
            </w:tcBorders>
            <w:shd w:val="clear" w:color="auto" w:fill="auto"/>
          </w:tcPr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>Специальные средства при нарушениях функций выделения - это устройства, носимые на себе, предназначенные для сбора кишечного содержимого и устранения его агрессивного воздействия на кожу. Все специальные средства при нарушениях функций выделения должны быть новыми. Конструкция специальных сре</w:t>
            </w:r>
            <w:proofErr w:type="gramStart"/>
            <w:r w:rsidRPr="00CC0B69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CC0B69">
              <w:rPr>
                <w:rFonts w:ascii="Times New Roman" w:eastAsia="Times New Roman" w:hAnsi="Times New Roman" w:cs="Times New Roman"/>
              </w:rPr>
              <w:t xml:space="preserve">и нарушениях функций выделения должна обеспечивать  пользователю удобство и простоту обращения с ними. В специальных средствах при нарушениях функций выделения  должны отсутствовать  механические повреждения (разрыв края, разрезы и т.п.), видимые невооруженным глазом; 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>- сырье и материалы для изготовления специальных сре</w:t>
            </w:r>
            <w:proofErr w:type="gramStart"/>
            <w:r w:rsidRPr="00CC0B69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CC0B69">
              <w:rPr>
                <w:rFonts w:ascii="Times New Roman" w:eastAsia="Times New Roman" w:hAnsi="Times New Roman" w:cs="Times New Roman"/>
              </w:rPr>
              <w:t xml:space="preserve">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человека; 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 xml:space="preserve">- маркировка и упаковка должна осуществляться в соответствии с ГОСТ </w:t>
            </w:r>
            <w:proofErr w:type="gramStart"/>
            <w:r w:rsidRPr="00CC0B6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C0B69">
              <w:rPr>
                <w:rFonts w:ascii="Times New Roman" w:eastAsia="Times New Roman" w:hAnsi="Times New Roman" w:cs="Times New Roman"/>
              </w:rPr>
              <w:t xml:space="preserve"> 50460-92; 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 xml:space="preserve">- транспортирование должно осуществляться любым видом крытого транспорта в соответствии с правилами перевозки грузов, действующими на данном виде транспорта; 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>- специальные средства при нарушениях функций выделения должны соответствовать требованиям: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>- ГОСТ ISO 10993-1-2021 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 xml:space="preserve">- 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CC0B69">
              <w:rPr>
                <w:rFonts w:ascii="Times New Roman" w:eastAsia="Times New Roman" w:hAnsi="Times New Roman" w:cs="Times New Roman"/>
              </w:rPr>
              <w:t>цитотоксичность</w:t>
            </w:r>
            <w:proofErr w:type="spellEnd"/>
            <w:r w:rsidRPr="00CC0B69">
              <w:rPr>
                <w:rFonts w:ascii="Times New Roman" w:eastAsia="Times New Roman" w:hAnsi="Times New Roman" w:cs="Times New Roman"/>
              </w:rPr>
              <w:t xml:space="preserve">: методы </w:t>
            </w:r>
            <w:proofErr w:type="spellStart"/>
            <w:r w:rsidRPr="00CC0B69">
              <w:rPr>
                <w:rFonts w:ascii="Times New Roman" w:eastAsia="Times New Roman" w:hAnsi="Times New Roman" w:cs="Times New Roman"/>
              </w:rPr>
              <w:t>invitro</w:t>
            </w:r>
            <w:proofErr w:type="spellEnd"/>
            <w:r w:rsidRPr="00CC0B69">
              <w:rPr>
                <w:rFonts w:ascii="Times New Roman" w:eastAsia="Times New Roman" w:hAnsi="Times New Roman" w:cs="Times New Roman"/>
              </w:rPr>
              <w:t>»;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 xml:space="preserve">- ГОСТ </w:t>
            </w:r>
            <w:proofErr w:type="gramStart"/>
            <w:r w:rsidRPr="00CC0B6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C0B69">
              <w:rPr>
                <w:rFonts w:ascii="Times New Roman" w:eastAsia="Times New Roman" w:hAnsi="Times New Roman" w:cs="Times New Roman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 xml:space="preserve">Требования ГОСТа </w:t>
            </w:r>
            <w:proofErr w:type="gramStart"/>
            <w:r w:rsidRPr="00CC0B6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C0B69">
              <w:rPr>
                <w:rFonts w:ascii="Times New Roman" w:eastAsia="Times New Roman" w:hAnsi="Times New Roman" w:cs="Times New Roman"/>
              </w:rPr>
              <w:t xml:space="preserve"> 58235-2022 «Специальные средства при нарушении функции выделения. Термины и определения. Классификация», ГОСТа </w:t>
            </w:r>
            <w:proofErr w:type="gramStart"/>
            <w:r w:rsidRPr="00CC0B6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C0B69">
              <w:rPr>
                <w:rFonts w:ascii="Times New Roman" w:eastAsia="Times New Roman" w:hAnsi="Times New Roman" w:cs="Times New Roman"/>
              </w:rPr>
              <w:t xml:space="preserve"> 58237-2022 «Средства для ухода за кишечными </w:t>
            </w:r>
            <w:proofErr w:type="spellStart"/>
            <w:r w:rsidRPr="00CC0B69">
              <w:rPr>
                <w:rFonts w:ascii="Times New Roman" w:eastAsia="Times New Roman" w:hAnsi="Times New Roman" w:cs="Times New Roman"/>
              </w:rPr>
              <w:t>стомами</w:t>
            </w:r>
            <w:proofErr w:type="spellEnd"/>
            <w:r w:rsidRPr="00CC0B69">
              <w:rPr>
                <w:rFonts w:ascii="Times New Roman" w:eastAsia="Times New Roman" w:hAnsi="Times New Roman" w:cs="Times New Roman"/>
              </w:rPr>
              <w:t xml:space="preserve">: калоприемниками, вспомогательные средства и средства для ухода за кожей вокруг </w:t>
            </w:r>
            <w:proofErr w:type="spellStart"/>
            <w:r w:rsidRPr="00CC0B69">
              <w:rPr>
                <w:rFonts w:ascii="Times New Roman" w:eastAsia="Times New Roman" w:hAnsi="Times New Roman" w:cs="Times New Roman"/>
              </w:rPr>
              <w:t>стомы</w:t>
            </w:r>
            <w:proofErr w:type="spellEnd"/>
            <w:r w:rsidRPr="00CC0B69">
              <w:rPr>
                <w:rFonts w:ascii="Times New Roman" w:eastAsia="Times New Roman" w:hAnsi="Times New Roman" w:cs="Times New Roman"/>
              </w:rPr>
              <w:t xml:space="preserve">. Характеристики и основные требования. </w:t>
            </w:r>
            <w:proofErr w:type="gramStart"/>
            <w:r w:rsidRPr="00CC0B69">
              <w:rPr>
                <w:rFonts w:ascii="Times New Roman" w:eastAsia="Times New Roman" w:hAnsi="Times New Roman" w:cs="Times New Roman"/>
              </w:rPr>
              <w:t>Методы испытаний» не применяются в связи тем, что на территории РФ не существует аккредитованной лаборатории, которая проводит испытания на соответствие поставляемой продукции (основание ответ производителя специальных средств при нарушениях функций выделения) № 90-02 от 25.02.2022).</w:t>
            </w:r>
            <w:proofErr w:type="gramEnd"/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>Качество товара должно подтверждаться предоставлением действующего регистрационного удостоверения, выданного Федеральной службой по надзору в сфере здравоохранения.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>Срок годности на момент поставки не менее 2 лет от даты производства (указанной на упаковке). Объем предоставления гарантии качества товара распространяется на весь объем поставляемого товара.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CC0B69">
              <w:rPr>
                <w:rFonts w:ascii="Times New Roman" w:eastAsia="Times New Roman" w:hAnsi="Times New Roman" w:cs="Times New Roman"/>
              </w:rPr>
              <w:t>Получателя</w:t>
            </w:r>
            <w:proofErr w:type="gramEnd"/>
            <w:r w:rsidRPr="00CC0B69">
              <w:rPr>
                <w:rFonts w:ascii="Times New Roman" w:eastAsia="Times New Roman" w:hAnsi="Times New Roman" w:cs="Times New Roman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C0B69">
              <w:rPr>
                <w:rFonts w:ascii="Times New Roman" w:eastAsia="Times New Roman" w:hAnsi="Times New Roman" w:cs="Times New Roman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 xml:space="preserve">Срок поставки Товара: </w:t>
            </w:r>
            <w:proofErr w:type="gramStart"/>
            <w:r w:rsidRPr="00CC0B69">
              <w:rPr>
                <w:rFonts w:ascii="Times New Roman" w:eastAsia="Times New Roman" w:hAnsi="Times New Roman" w:cs="Times New Roman"/>
              </w:rPr>
              <w:t>с даты получения</w:t>
            </w:r>
            <w:proofErr w:type="gramEnd"/>
            <w:r w:rsidRPr="00CC0B69">
              <w:rPr>
                <w:rFonts w:ascii="Times New Roman" w:eastAsia="Times New Roman" w:hAnsi="Times New Roman" w:cs="Times New Roman"/>
              </w:rPr>
              <w:t xml:space="preserve"> от Заказчика реестра получателей Товара до «15» декабря 2024 года.</w:t>
            </w:r>
          </w:p>
        </w:tc>
      </w:tr>
      <w:tr w:rsidR="00CC0B69" w:rsidRPr="00CC0B69" w:rsidTr="00CC0B69">
        <w:trPr>
          <w:trHeight w:val="887"/>
        </w:trPr>
        <w:tc>
          <w:tcPr>
            <w:tcW w:w="347" w:type="pct"/>
          </w:tcPr>
          <w:p w:rsidR="00CC0B69" w:rsidRPr="00CC0B69" w:rsidRDefault="00CC0B69" w:rsidP="00CC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:rsidR="00CC0B69" w:rsidRPr="00CC0B69" w:rsidRDefault="00CC0B69" w:rsidP="00CC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C0B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C0B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CC0B69" w:rsidRPr="00CC0B69" w:rsidRDefault="00CC0B69" w:rsidP="00CC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>Номер вида и наименование технического средства реабилитации (изделий) в соответствии с Классификацией ТСР (изделий) в рамках федерального перечня реабилитационных мероприятий, ТСР и услуг, предоставляемых Получателю, утвержденной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2465" w:type="pct"/>
            <w:shd w:val="clear" w:color="auto" w:fill="auto"/>
            <w:vAlign w:val="center"/>
          </w:tcPr>
          <w:p w:rsidR="00CC0B69" w:rsidRPr="00CC0B69" w:rsidRDefault="00CC0B69" w:rsidP="00CC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>Технические и функциональные характеристики Товара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CC0B69" w:rsidRPr="00CC0B69" w:rsidRDefault="00CC0B69" w:rsidP="00CC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CC0B69">
              <w:rPr>
                <w:rFonts w:ascii="Times New Roman" w:eastAsia="Times New Roman" w:hAnsi="Times New Roman" w:cs="Times New Roman"/>
              </w:rPr>
              <w:t>Кол-во, шт.</w:t>
            </w:r>
          </w:p>
        </w:tc>
      </w:tr>
      <w:tr w:rsidR="00CC0B69" w:rsidRPr="00CC0B69" w:rsidTr="00CC0B69">
        <w:trPr>
          <w:trHeight w:val="38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C0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C0B69">
              <w:rPr>
                <w:rFonts w:ascii="Times New Roman" w:eastAsia="Times New Roman" w:hAnsi="Times New Roman" w:cs="Times New Roman"/>
                <w:bCs/>
                <w:lang w:eastAsia="ar-SA"/>
              </w:rPr>
              <w:t>21-01-34. Защитная пленка в форме салфеток, не менее 30 шт.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C0B69">
              <w:rPr>
                <w:rFonts w:ascii="Times New Roman" w:eastAsia="Times New Roman" w:hAnsi="Times New Roman" w:cs="Times New Roman"/>
                <w:lang w:eastAsia="ar-SA"/>
              </w:rPr>
              <w:t xml:space="preserve">Защитная пленка в форме салфеток для кожи вокруг </w:t>
            </w:r>
            <w:proofErr w:type="spellStart"/>
            <w:r w:rsidRPr="00CC0B69">
              <w:rPr>
                <w:rFonts w:ascii="Times New Roman" w:eastAsia="Times New Roman" w:hAnsi="Times New Roman" w:cs="Times New Roman"/>
                <w:lang w:eastAsia="ar-SA"/>
              </w:rPr>
              <w:t>стомы</w:t>
            </w:r>
            <w:proofErr w:type="spellEnd"/>
            <w:r w:rsidRPr="00CC0B69">
              <w:rPr>
                <w:rFonts w:ascii="Times New Roman" w:eastAsia="Times New Roman" w:hAnsi="Times New Roman" w:cs="Times New Roman"/>
                <w:lang w:eastAsia="ar-SA"/>
              </w:rPr>
              <w:t xml:space="preserve"> - защитное средство, должно предохранять кожу от контакта с агрессивными выделениями из </w:t>
            </w:r>
            <w:proofErr w:type="spellStart"/>
            <w:r w:rsidRPr="00CC0B69">
              <w:rPr>
                <w:rFonts w:ascii="Times New Roman" w:eastAsia="Times New Roman" w:hAnsi="Times New Roman" w:cs="Times New Roman"/>
                <w:lang w:eastAsia="ar-SA"/>
              </w:rPr>
              <w:t>стомы</w:t>
            </w:r>
            <w:proofErr w:type="spellEnd"/>
            <w:r w:rsidRPr="00CC0B69">
              <w:rPr>
                <w:rFonts w:ascii="Times New Roman" w:eastAsia="Times New Roman" w:hAnsi="Times New Roman" w:cs="Times New Roman"/>
                <w:lang w:eastAsia="ar-SA"/>
              </w:rPr>
              <w:t>, вызывающими мацерацию или раздражение, защитная пленка должна предотвращать развитие контактного дерматита и защищать кожу от механических повреждений при удалении мешка или пластины.</w:t>
            </w:r>
          </w:p>
          <w:p w:rsidR="00CC0B69" w:rsidRPr="00CC0B69" w:rsidRDefault="00CC0B69" w:rsidP="00CC0B6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C0B69">
              <w:rPr>
                <w:rFonts w:ascii="Times New Roman" w:eastAsia="Times New Roman" w:hAnsi="Times New Roman" w:cs="Times New Roman"/>
                <w:lang w:eastAsia="ar-SA"/>
              </w:rPr>
              <w:t xml:space="preserve">Должна </w:t>
            </w:r>
            <w:proofErr w:type="gramStart"/>
            <w:r w:rsidRPr="00CC0B69">
              <w:rPr>
                <w:rFonts w:ascii="Times New Roman" w:eastAsia="Times New Roman" w:hAnsi="Times New Roman" w:cs="Times New Roman"/>
                <w:lang w:eastAsia="ar-SA"/>
              </w:rPr>
              <w:t>находиться в индивидуальной упаковке и предназначена</w:t>
            </w:r>
            <w:proofErr w:type="gramEnd"/>
            <w:r w:rsidRPr="00CC0B69">
              <w:rPr>
                <w:rFonts w:ascii="Times New Roman" w:eastAsia="Times New Roman" w:hAnsi="Times New Roman" w:cs="Times New Roman"/>
                <w:lang w:eastAsia="ar-SA"/>
              </w:rPr>
              <w:t xml:space="preserve"> для однократного применения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9" w:rsidRPr="00CC0B69" w:rsidRDefault="00CC0B69" w:rsidP="00CC0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C0B69">
              <w:rPr>
                <w:rFonts w:ascii="Times New Roman" w:eastAsia="Times New Roman" w:hAnsi="Times New Roman" w:cs="Times New Roman"/>
              </w:rPr>
              <w:t>229 950</w:t>
            </w:r>
          </w:p>
        </w:tc>
      </w:tr>
    </w:tbl>
    <w:p w:rsidR="00CC0B69" w:rsidRPr="00CC0B69" w:rsidRDefault="00CC0B69" w:rsidP="00CC0B69">
      <w:pPr>
        <w:jc w:val="center"/>
        <w:rPr>
          <w:rFonts w:ascii="Times New Roman" w:hAnsi="Times New Roman" w:cs="Times New Roman"/>
        </w:rPr>
      </w:pPr>
    </w:p>
    <w:sectPr w:rsidR="00CC0B69" w:rsidRPr="00CC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5"/>
    <w:rsid w:val="009A4EF1"/>
    <w:rsid w:val="00CC0B69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Ена Ирина Александровна</cp:lastModifiedBy>
  <cp:revision>2</cp:revision>
  <dcterms:created xsi:type="dcterms:W3CDTF">2023-11-22T05:11:00Z</dcterms:created>
  <dcterms:modified xsi:type="dcterms:W3CDTF">2023-11-22T05:16:00Z</dcterms:modified>
</cp:coreProperties>
</file>