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710033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710033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1D07DE" w:rsidRPr="00710033" w:rsidRDefault="001D07DE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0BEF" w:rsidRPr="00710033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33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  <w:r w:rsidRPr="00710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1D6" w:rsidRPr="00710033" w:rsidRDefault="005D47B6" w:rsidP="004C3CEC">
      <w:pPr>
        <w:pStyle w:val="a5"/>
        <w:tabs>
          <w:tab w:val="left" w:pos="0"/>
        </w:tabs>
        <w:ind w:left="0"/>
      </w:pPr>
      <w:r w:rsidRPr="00710033">
        <w:t>И</w:t>
      </w:r>
      <w:r w:rsidR="00B131D6" w:rsidRPr="00710033">
        <w:t xml:space="preserve">зготовление для застрахованного лица, получившего повреждение здоровья вследствие несчастного случая на производстве и профессионального заболевания, </w:t>
      </w:r>
    </w:p>
    <w:p w:rsidR="004C3CEC" w:rsidRPr="00710033" w:rsidRDefault="00B131D6" w:rsidP="004C3CEC">
      <w:pPr>
        <w:pStyle w:val="a5"/>
        <w:tabs>
          <w:tab w:val="left" w:pos="0"/>
        </w:tabs>
        <w:ind w:left="0"/>
      </w:pPr>
      <w:r w:rsidRPr="00710033">
        <w:t>протеза предплечья с микропроцессор</w:t>
      </w:r>
      <w:r w:rsidR="005D47B6" w:rsidRPr="00710033">
        <w:t>ным управлением</w:t>
      </w:r>
      <w:r w:rsidRPr="00710033">
        <w:t xml:space="preserve"> </w:t>
      </w:r>
    </w:p>
    <w:p w:rsidR="00B131D6" w:rsidRPr="00710033" w:rsidRDefault="00B131D6" w:rsidP="004C3CEC">
      <w:pPr>
        <w:pStyle w:val="a5"/>
        <w:tabs>
          <w:tab w:val="left" w:pos="0"/>
        </w:tabs>
        <w:ind w:left="0"/>
      </w:pPr>
    </w:p>
    <w:p w:rsidR="004C3CEC" w:rsidRPr="00710033" w:rsidRDefault="00484261" w:rsidP="004C3CEC">
      <w:pPr>
        <w:pStyle w:val="a5"/>
        <w:tabs>
          <w:tab w:val="left" w:pos="0"/>
        </w:tabs>
        <w:ind w:left="0"/>
        <w:jc w:val="both"/>
      </w:pPr>
      <w:r w:rsidRPr="00710033">
        <w:t xml:space="preserve">Начальная (максимальная) цена Контракта: </w:t>
      </w:r>
      <w:r w:rsidR="00B131D6" w:rsidRPr="00710033">
        <w:rPr>
          <w:b/>
        </w:rPr>
        <w:t>2 158 554 руб. 33 коп.</w:t>
      </w:r>
      <w:r w:rsidR="004C3CEC" w:rsidRPr="00710033">
        <w:t xml:space="preserve"> </w:t>
      </w:r>
    </w:p>
    <w:p w:rsidR="00484261" w:rsidRPr="00710033" w:rsidRDefault="00484261" w:rsidP="005D3618">
      <w:pPr>
        <w:jc w:val="both"/>
        <w:rPr>
          <w:color w:val="000000"/>
        </w:rPr>
      </w:pPr>
      <w:r w:rsidRPr="00710033">
        <w:rPr>
          <w:color w:val="000000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825983" w:rsidRPr="00710033" w:rsidRDefault="00825983" w:rsidP="005D3618">
      <w:pPr>
        <w:jc w:val="both"/>
        <w:rPr>
          <w:color w:val="000000"/>
        </w:rPr>
      </w:pPr>
    </w:p>
    <w:tbl>
      <w:tblPr>
        <w:tblW w:w="4961" w:type="pct"/>
        <w:tblCellSpacing w:w="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1841"/>
        <w:gridCol w:w="6089"/>
        <w:gridCol w:w="1276"/>
      </w:tblGrid>
      <w:tr w:rsidR="00B131D6" w:rsidRPr="00710033" w:rsidTr="00B131D6">
        <w:trPr>
          <w:tblCellSpacing w:w="0" w:type="dxa"/>
        </w:trPr>
        <w:tc>
          <w:tcPr>
            <w:tcW w:w="324" w:type="pct"/>
          </w:tcPr>
          <w:p w:rsidR="00B131D6" w:rsidRPr="00710033" w:rsidRDefault="00B131D6" w:rsidP="00B131D6">
            <w:pPr>
              <w:spacing w:before="100" w:beforeAutospacing="1"/>
              <w:jc w:val="center"/>
              <w:rPr>
                <w:b/>
                <w:bCs/>
              </w:rPr>
            </w:pPr>
            <w:r w:rsidRPr="00710033">
              <w:rPr>
                <w:b/>
                <w:bCs/>
              </w:rPr>
              <w:t xml:space="preserve">№ </w:t>
            </w:r>
            <w:proofErr w:type="gramStart"/>
            <w:r w:rsidRPr="00710033">
              <w:rPr>
                <w:b/>
                <w:bCs/>
              </w:rPr>
              <w:t>п</w:t>
            </w:r>
            <w:proofErr w:type="gramEnd"/>
            <w:r w:rsidRPr="00710033">
              <w:rPr>
                <w:b/>
                <w:bCs/>
              </w:rPr>
              <w:t>/п</w:t>
            </w:r>
          </w:p>
        </w:tc>
        <w:tc>
          <w:tcPr>
            <w:tcW w:w="935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1D6" w:rsidRPr="00710033" w:rsidRDefault="00B131D6" w:rsidP="00B131D6">
            <w:pPr>
              <w:keepNext/>
              <w:widowControl w:val="0"/>
              <w:jc w:val="center"/>
              <w:rPr>
                <w:b/>
                <w:bCs/>
              </w:rPr>
            </w:pPr>
            <w:r w:rsidRPr="00710033">
              <w:rPr>
                <w:b/>
                <w:bCs/>
              </w:rPr>
              <w:br w:type="page"/>
              <w:t>Наименование Изделий, Код ТСР</w:t>
            </w:r>
          </w:p>
        </w:tc>
        <w:tc>
          <w:tcPr>
            <w:tcW w:w="309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31D6" w:rsidRPr="00710033" w:rsidRDefault="00B131D6" w:rsidP="00B131D6">
            <w:pPr>
              <w:jc w:val="center"/>
              <w:rPr>
                <w:b/>
                <w:bCs/>
              </w:rPr>
            </w:pPr>
            <w:r w:rsidRPr="00710033">
              <w:rPr>
                <w:b/>
                <w:bCs/>
              </w:rPr>
              <w:t>Описание функциональных и технических характеристик</w:t>
            </w:r>
          </w:p>
          <w:p w:rsidR="00B131D6" w:rsidRPr="00710033" w:rsidRDefault="00B131D6" w:rsidP="00B131D6">
            <w:pPr>
              <w:pStyle w:val="2"/>
              <w:widowControl w:val="0"/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710033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648" w:type="pct"/>
          </w:tcPr>
          <w:p w:rsidR="00B131D6" w:rsidRPr="00710033" w:rsidRDefault="00B131D6" w:rsidP="00B131D6">
            <w:pPr>
              <w:jc w:val="center"/>
              <w:rPr>
                <w:b/>
              </w:rPr>
            </w:pPr>
            <w:r w:rsidRPr="00710033">
              <w:rPr>
                <w:b/>
              </w:rPr>
              <w:t>Количество, шт.</w:t>
            </w:r>
          </w:p>
        </w:tc>
      </w:tr>
      <w:tr w:rsidR="00B131D6" w:rsidRPr="00710033" w:rsidTr="00B131D6">
        <w:trPr>
          <w:trHeight w:val="776"/>
          <w:tblCellSpacing w:w="0" w:type="dxa"/>
        </w:trPr>
        <w:tc>
          <w:tcPr>
            <w:tcW w:w="324" w:type="pct"/>
          </w:tcPr>
          <w:p w:rsidR="00B131D6" w:rsidRPr="00710033" w:rsidRDefault="00B131D6" w:rsidP="00B131D6">
            <w:pPr>
              <w:spacing w:before="91"/>
              <w:jc w:val="center"/>
            </w:pPr>
            <w:r w:rsidRPr="00710033">
              <w:t>1.</w:t>
            </w:r>
          </w:p>
        </w:tc>
        <w:tc>
          <w:tcPr>
            <w:tcW w:w="935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131D6" w:rsidRPr="00710033" w:rsidRDefault="00B131D6" w:rsidP="00B131D6">
            <w:pPr>
              <w:jc w:val="center"/>
            </w:pPr>
            <w:r w:rsidRPr="00710033">
              <w:t xml:space="preserve">Протез предплечья </w:t>
            </w:r>
            <w:r w:rsidR="005260DE" w:rsidRPr="00710033">
              <w:t>с микропроцессорным управлением</w:t>
            </w:r>
            <w:r w:rsidRPr="00710033">
              <w:t xml:space="preserve"> </w:t>
            </w:r>
          </w:p>
          <w:p w:rsidR="00B131D6" w:rsidRPr="00710033" w:rsidRDefault="00B131D6" w:rsidP="00B131D6">
            <w:pPr>
              <w:jc w:val="center"/>
              <w:rPr>
                <w:bCs/>
              </w:rPr>
            </w:pPr>
            <w:r w:rsidRPr="00710033">
              <w:rPr>
                <w:bCs/>
              </w:rPr>
              <w:t xml:space="preserve">8-04-02 </w:t>
            </w:r>
          </w:p>
          <w:p w:rsidR="00B131D6" w:rsidRPr="00710033" w:rsidRDefault="00B131D6" w:rsidP="00B131D6">
            <w:pPr>
              <w:jc w:val="center"/>
              <w:rPr>
                <w:bCs/>
              </w:rPr>
            </w:pPr>
            <w:r w:rsidRPr="00710033">
              <w:rPr>
                <w:i/>
              </w:rPr>
              <w:t>Страна происхождения, производитель (указывается потенциальным Исполнителем)</w:t>
            </w:r>
          </w:p>
        </w:tc>
        <w:tc>
          <w:tcPr>
            <w:tcW w:w="3093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t>Протез предплечья с микропроцессорным управлением предназначен для частичной компенсации врожденных и ампутационных дефектов предплечья, при сохранении подвижного локтевого сустава (в том числе при длинной культе, вычленении в лучезапястном суставе, наличии рудимента кисти). 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t xml:space="preserve">Протез состоит из двух основных частей: гильзы и модуля кисти. Гильза состоит из приемной и внешней (несущей). Внешняя гильза изготавливается по модели предплечья методом вакуумной </w:t>
            </w:r>
            <w:proofErr w:type="spellStart"/>
            <w:r w:rsidRPr="00710033">
              <w:t>ламинации</w:t>
            </w:r>
            <w:proofErr w:type="spellEnd"/>
            <w:r w:rsidRPr="00710033">
              <w:t xml:space="preserve"> угле- и стекловолоконных композитных материалов на основе акриловых смол. Приёмная гильза изготавливается из </w:t>
            </w:r>
            <w:proofErr w:type="spellStart"/>
            <w:r w:rsidRPr="00710033">
              <w:t>термолина</w:t>
            </w:r>
            <w:proofErr w:type="spellEnd"/>
            <w:r w:rsidRPr="00710033">
              <w:t xml:space="preserve"> по индивидуальному гипсовому слепку культи пользователя. Удержание протеза на культе осуществляется за счет специальных углублений на гильзе над локтевыми </w:t>
            </w:r>
            <w:proofErr w:type="spellStart"/>
            <w:r w:rsidRPr="00710033">
              <w:t>надмыщелками</w:t>
            </w:r>
            <w:proofErr w:type="spellEnd"/>
            <w:r w:rsidRPr="00710033">
              <w:t xml:space="preserve">. 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t xml:space="preserve">Модуль кисти имеет 6 независимых степеней свободы - по одной на каждый палец и активную ротацию большого пальца. Протез запоминает не менее 8 различных жестов. Каждый жест настраивается индивидуально по желанию получателя в момент протезирования или после, самим получателем. По умолчанию в протезе настроен первый жест - </w:t>
            </w:r>
            <w:proofErr w:type="spellStart"/>
            <w:r w:rsidRPr="00710033">
              <w:t>схват</w:t>
            </w:r>
            <w:proofErr w:type="spellEnd"/>
            <w:r w:rsidRPr="00710033">
              <w:t xml:space="preserve"> в кулак. Переключение и настройка жестов происходит через мобильное приложение или командой от ЭМГ датчиков.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t>Все пальцы оснащены электромеханическим управлением. Система управления протезом обеспечивает позиционное управление каждого пальца - сгибание-разгибание. Ладонь и кончики пальцев оснащены противоскользящими силиконовыми накладками.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t>Протез имеет пассивную ротацию кисти относительно предплечья (при длинной культе, включая вычленение в лучезапястном суставе или наличие рудимента кисти, ротация кисти относительно предплечья отсутствует).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lastRenderedPageBreak/>
              <w:t>Применение косметической внешней оболочки не предусмотрено.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rPr>
                <w:b/>
                <w:bCs/>
              </w:rPr>
              <w:t>Внешний вид:</w:t>
            </w:r>
            <w:r w:rsidRPr="00710033">
              <w:rPr>
                <w:bCs/>
              </w:rPr>
              <w:t xml:space="preserve"> Имеется в</w:t>
            </w:r>
            <w:r w:rsidRPr="00710033">
              <w:t xml:space="preserve">озможность создания различных по цвету вариантов корпуса кисти и </w:t>
            </w:r>
            <w:proofErr w:type="spellStart"/>
            <w:r w:rsidRPr="00710033">
              <w:t>культеприемной</w:t>
            </w:r>
            <w:proofErr w:type="spellEnd"/>
            <w:r w:rsidRPr="00710033">
              <w:t xml:space="preserve"> гильзы. </w:t>
            </w:r>
          </w:p>
          <w:p w:rsidR="00B131D6" w:rsidRPr="00710033" w:rsidRDefault="00B131D6" w:rsidP="00B131D6">
            <w:pPr>
              <w:widowControl w:val="0"/>
              <w:snapToGrid w:val="0"/>
              <w:jc w:val="both"/>
            </w:pPr>
            <w:r w:rsidRPr="00710033">
              <w:rPr>
                <w:b/>
              </w:rPr>
              <w:t>Управление</w:t>
            </w:r>
            <w:r w:rsidRPr="00710033">
              <w:t xml:space="preserve"> протезом осуществляется за счет регистрации на поверхности кожи культи </w:t>
            </w:r>
            <w:proofErr w:type="spellStart"/>
            <w:r w:rsidRPr="00710033">
              <w:t>электромиографического</w:t>
            </w:r>
            <w:proofErr w:type="spellEnd"/>
            <w:r w:rsidRPr="00710033">
              <w:t xml:space="preserve"> сигнала посредством </w:t>
            </w:r>
            <w:proofErr w:type="spellStart"/>
            <w:r w:rsidRPr="00710033">
              <w:t>миодатчиков</w:t>
            </w:r>
            <w:proofErr w:type="spellEnd"/>
            <w:r w:rsidRPr="00710033">
              <w:t>, зафиксированных во внутренней гильзе. Управление протезом – двухканальное.</w:t>
            </w:r>
          </w:p>
          <w:p w:rsidR="00B131D6" w:rsidRPr="00710033" w:rsidRDefault="00B131D6" w:rsidP="00B131D6">
            <w:pPr>
              <w:pStyle w:val="2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7100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Питание: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качестве источника энергии служит заряжаемый, несъемный литий-ионный аккумулятор с защитой от перезаряда. Зарядка с помощью стандартного разъема 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USB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Type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131D6" w:rsidRPr="00710033" w:rsidRDefault="00B131D6" w:rsidP="00B131D6">
            <w:pPr>
              <w:pStyle w:val="2"/>
              <w:tabs>
                <w:tab w:val="left" w:pos="6096"/>
              </w:tabs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7100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 – не менее 24 месяцев со дня подписания Акта приема-передачи изделия получателем. Код позиции КТРУ – отсутствует</w:t>
            </w:r>
            <w:r w:rsidRPr="0071003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B131D6" w:rsidRPr="00710033" w:rsidRDefault="00B131D6" w:rsidP="00B131D6">
            <w:pPr>
              <w:jc w:val="center"/>
            </w:pPr>
            <w:r w:rsidRPr="00710033">
              <w:lastRenderedPageBreak/>
              <w:t>1</w:t>
            </w:r>
          </w:p>
        </w:tc>
      </w:tr>
      <w:tr w:rsidR="00B131D6" w:rsidRPr="00710033" w:rsidTr="00B131D6">
        <w:trPr>
          <w:trHeight w:val="200"/>
          <w:tblCellSpacing w:w="0" w:type="dxa"/>
        </w:trPr>
        <w:tc>
          <w:tcPr>
            <w:tcW w:w="4352" w:type="pct"/>
            <w:gridSpan w:val="3"/>
          </w:tcPr>
          <w:p w:rsidR="00B131D6" w:rsidRPr="00710033" w:rsidRDefault="00B131D6" w:rsidP="00B131D6">
            <w:pPr>
              <w:ind w:right="-57"/>
              <w:jc w:val="center"/>
              <w:rPr>
                <w:b/>
              </w:rPr>
            </w:pPr>
            <w:r w:rsidRPr="00710033">
              <w:rPr>
                <w:b/>
              </w:rPr>
              <w:lastRenderedPageBreak/>
              <w:t>Итого:</w:t>
            </w:r>
          </w:p>
        </w:tc>
        <w:tc>
          <w:tcPr>
            <w:tcW w:w="648" w:type="pct"/>
          </w:tcPr>
          <w:p w:rsidR="00B131D6" w:rsidRPr="00710033" w:rsidRDefault="00B131D6" w:rsidP="00B131D6">
            <w:pPr>
              <w:jc w:val="center"/>
              <w:rPr>
                <w:b/>
              </w:rPr>
            </w:pPr>
            <w:r w:rsidRPr="00710033">
              <w:rPr>
                <w:b/>
              </w:rPr>
              <w:t>1</w:t>
            </w:r>
          </w:p>
        </w:tc>
      </w:tr>
    </w:tbl>
    <w:p w:rsidR="00B131D6" w:rsidRPr="00710033" w:rsidRDefault="00B131D6" w:rsidP="005D3618">
      <w:pPr>
        <w:jc w:val="both"/>
        <w:rPr>
          <w:color w:val="000000"/>
        </w:rPr>
      </w:pPr>
    </w:p>
    <w:p w:rsidR="00B131D6" w:rsidRPr="00710033" w:rsidRDefault="00B131D6" w:rsidP="00B131D6">
      <w:pPr>
        <w:pStyle w:val="4"/>
        <w:widowControl w:val="0"/>
        <w:spacing w:before="0"/>
        <w:ind w:firstLine="709"/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</w:pPr>
      <w:r w:rsidRPr="00710033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Требования к качеству изготовления изделий</w:t>
      </w: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 xml:space="preserve">Протез предплечья с микропроцессорным управлением должен соответствовать требованиям </w:t>
      </w:r>
      <w:r w:rsidRPr="00710033">
        <w:rPr>
          <w:bCs/>
          <w:sz w:val="26"/>
          <w:szCs w:val="26"/>
        </w:rPr>
        <w:t>ГОСТ</w:t>
      </w:r>
      <w:r w:rsidRPr="00710033">
        <w:rPr>
          <w:sz w:val="26"/>
          <w:szCs w:val="26"/>
        </w:rPr>
        <w:t xml:space="preserve"> </w:t>
      </w:r>
      <w:r w:rsidRPr="00710033">
        <w:rPr>
          <w:bCs/>
          <w:sz w:val="26"/>
          <w:szCs w:val="26"/>
        </w:rPr>
        <w:t>ISO</w:t>
      </w:r>
      <w:r w:rsidRPr="00710033">
        <w:rPr>
          <w:sz w:val="26"/>
          <w:szCs w:val="26"/>
        </w:rPr>
        <w:t xml:space="preserve"> </w:t>
      </w:r>
      <w:r w:rsidRPr="00710033">
        <w:rPr>
          <w:bCs/>
          <w:sz w:val="26"/>
          <w:szCs w:val="26"/>
        </w:rPr>
        <w:t>10993</w:t>
      </w:r>
      <w:r w:rsidRPr="00710033">
        <w:rPr>
          <w:sz w:val="26"/>
          <w:szCs w:val="26"/>
        </w:rPr>
        <w:t>-</w:t>
      </w:r>
      <w:r w:rsidRPr="00710033">
        <w:rPr>
          <w:bCs/>
          <w:sz w:val="26"/>
          <w:szCs w:val="26"/>
        </w:rPr>
        <w:t>1</w:t>
      </w:r>
      <w:r w:rsidRPr="00710033">
        <w:rPr>
          <w:sz w:val="26"/>
          <w:szCs w:val="26"/>
        </w:rPr>
        <w:t>-</w:t>
      </w:r>
      <w:r w:rsidRPr="00710033">
        <w:rPr>
          <w:bCs/>
          <w:sz w:val="26"/>
          <w:szCs w:val="26"/>
        </w:rPr>
        <w:t>2021</w:t>
      </w:r>
      <w:r w:rsidRPr="00710033">
        <w:rPr>
          <w:sz w:val="26"/>
          <w:szCs w:val="26"/>
        </w:rPr>
        <w:t xml:space="preserve"> «Межгосударственный стандарт Изделия медицинские. Оценка биологического действия медицинских изделий Часть 1. Оценка и исследования в процессе менеджмента риска»</w:t>
      </w:r>
      <w:r w:rsidRPr="00710033">
        <w:rPr>
          <w:sz w:val="26"/>
          <w:szCs w:val="26"/>
          <w:shd w:val="clear" w:color="auto" w:fill="FFFFFF"/>
          <w:lang w:val="de-DE"/>
        </w:rPr>
        <w:t>,</w:t>
      </w:r>
      <w:r w:rsidRPr="00710033">
        <w:rPr>
          <w:b/>
          <w:sz w:val="26"/>
          <w:szCs w:val="26"/>
        </w:rPr>
        <w:t xml:space="preserve"> </w:t>
      </w:r>
      <w:r w:rsidRPr="00710033">
        <w:rPr>
          <w:sz w:val="26"/>
          <w:szCs w:val="26"/>
        </w:rPr>
        <w:t xml:space="preserve">ГОСТ </w:t>
      </w:r>
      <w:r w:rsidRPr="00710033">
        <w:rPr>
          <w:sz w:val="26"/>
          <w:szCs w:val="26"/>
          <w:lang w:val="en-US"/>
        </w:rPr>
        <w:t>ISO</w:t>
      </w:r>
      <w:r w:rsidRPr="00710033">
        <w:rPr>
          <w:sz w:val="26"/>
          <w:szCs w:val="26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10033">
        <w:rPr>
          <w:sz w:val="26"/>
          <w:szCs w:val="26"/>
        </w:rPr>
        <w:t>цитотоксичность</w:t>
      </w:r>
      <w:proofErr w:type="spellEnd"/>
      <w:r w:rsidRPr="00710033">
        <w:rPr>
          <w:sz w:val="26"/>
          <w:szCs w:val="26"/>
        </w:rPr>
        <w:t xml:space="preserve">: методы </w:t>
      </w:r>
      <w:proofErr w:type="spellStart"/>
      <w:r w:rsidRPr="00710033">
        <w:rPr>
          <w:sz w:val="26"/>
          <w:szCs w:val="26"/>
        </w:rPr>
        <w:t>in</w:t>
      </w:r>
      <w:proofErr w:type="spellEnd"/>
      <w:r w:rsidRPr="00710033">
        <w:rPr>
          <w:sz w:val="26"/>
          <w:szCs w:val="26"/>
        </w:rPr>
        <w:t xml:space="preserve"> </w:t>
      </w:r>
      <w:proofErr w:type="spellStart"/>
      <w:r w:rsidRPr="00710033">
        <w:rPr>
          <w:sz w:val="26"/>
          <w:szCs w:val="26"/>
        </w:rPr>
        <w:t>vitro</w:t>
      </w:r>
      <w:proofErr w:type="spellEnd"/>
      <w:r w:rsidRPr="00710033">
        <w:rPr>
          <w:sz w:val="26"/>
          <w:szCs w:val="26"/>
        </w:rPr>
        <w:t>»,</w:t>
      </w:r>
      <w:r w:rsidRPr="00710033">
        <w:rPr>
          <w:b/>
          <w:sz w:val="26"/>
          <w:szCs w:val="26"/>
        </w:rPr>
        <w:t xml:space="preserve"> </w:t>
      </w:r>
      <w:r w:rsidRPr="00710033">
        <w:rPr>
          <w:sz w:val="26"/>
          <w:szCs w:val="26"/>
        </w:rPr>
        <w:t xml:space="preserve">ГОСТ </w:t>
      </w:r>
      <w:r w:rsidRPr="00710033">
        <w:rPr>
          <w:sz w:val="26"/>
          <w:szCs w:val="26"/>
          <w:lang w:val="en-US"/>
        </w:rPr>
        <w:t>ISO</w:t>
      </w:r>
      <w:r w:rsidRPr="00710033">
        <w:rPr>
          <w:sz w:val="26"/>
          <w:szCs w:val="26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710033">
        <w:rPr>
          <w:sz w:val="26"/>
          <w:szCs w:val="26"/>
          <w:lang w:val="en-US"/>
        </w:rPr>
        <w:t>ISO</w:t>
      </w:r>
      <w:r w:rsidRPr="00710033">
        <w:rPr>
          <w:sz w:val="26"/>
          <w:szCs w:val="26"/>
        </w:rPr>
        <w:t xml:space="preserve"> 10993-11-2021 «Изделия медицинские. Оценка биологического действия медицинских изделий. Часть 11. Исследования общетоксического действия», ГОСТ Р 52770-2016 «Изделия медицинские. Требования безопасности. Методы санитарно-химических и токсикологических испытаний»,</w:t>
      </w:r>
      <w:r w:rsidRPr="00710033">
        <w:rPr>
          <w:b/>
          <w:sz w:val="26"/>
          <w:szCs w:val="26"/>
        </w:rPr>
        <w:t xml:space="preserve"> </w:t>
      </w:r>
      <w:r w:rsidRPr="00710033">
        <w:rPr>
          <w:sz w:val="26"/>
          <w:szCs w:val="26"/>
        </w:rPr>
        <w:t xml:space="preserve">ГОСТ Р 51632-2021 </w:t>
      </w:r>
      <w:r w:rsidRPr="00710033">
        <w:rPr>
          <w:kern w:val="2"/>
          <w:sz w:val="26"/>
          <w:szCs w:val="26"/>
        </w:rPr>
        <w:t xml:space="preserve">«Технические средства реабилитации людей с ограничениями жизнедеятельности», </w:t>
      </w:r>
      <w:r w:rsidRPr="00710033">
        <w:rPr>
          <w:sz w:val="26"/>
          <w:szCs w:val="26"/>
        </w:rPr>
        <w:t xml:space="preserve">ГОСТ Р ИСО 22523-2007 «Протезы конечностей и </w:t>
      </w:r>
      <w:proofErr w:type="spellStart"/>
      <w:r w:rsidRPr="00710033">
        <w:rPr>
          <w:sz w:val="26"/>
          <w:szCs w:val="26"/>
        </w:rPr>
        <w:t>ортезы</w:t>
      </w:r>
      <w:proofErr w:type="spellEnd"/>
      <w:r w:rsidRPr="00710033">
        <w:rPr>
          <w:sz w:val="26"/>
          <w:szCs w:val="26"/>
        </w:rPr>
        <w:t xml:space="preserve"> наружные. Требования и методы испытаний», </w:t>
      </w:r>
      <w:r w:rsidRPr="00710033">
        <w:rPr>
          <w:kern w:val="3"/>
          <w:sz w:val="26"/>
          <w:szCs w:val="26"/>
        </w:rPr>
        <w:t xml:space="preserve">ГОСТ Р 51819-2022 «Национальный стандарт Российской Федерации. Протезирование и </w:t>
      </w:r>
      <w:proofErr w:type="spellStart"/>
      <w:r w:rsidRPr="00710033">
        <w:rPr>
          <w:kern w:val="3"/>
          <w:sz w:val="26"/>
          <w:szCs w:val="26"/>
        </w:rPr>
        <w:t>ортезирование</w:t>
      </w:r>
      <w:proofErr w:type="spellEnd"/>
      <w:r w:rsidRPr="00710033">
        <w:rPr>
          <w:kern w:val="3"/>
          <w:sz w:val="26"/>
          <w:szCs w:val="26"/>
        </w:rPr>
        <w:t xml:space="preserve"> верхних и нижних конечностей. Термины и определения», ГОСТ Р ИСО 9999-2019 «</w:t>
      </w:r>
      <w:r w:rsidRPr="00710033">
        <w:rPr>
          <w:sz w:val="26"/>
          <w:szCs w:val="26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10033">
        <w:rPr>
          <w:sz w:val="26"/>
          <w:szCs w:val="26"/>
          <w:u w:val="single"/>
        </w:rPr>
        <w:t>Требования к техническим характеристикам</w:t>
      </w:r>
      <w:r w:rsidRPr="00710033">
        <w:rPr>
          <w:bCs/>
          <w:sz w:val="26"/>
          <w:szCs w:val="26"/>
          <w:u w:val="single"/>
        </w:rPr>
        <w:t xml:space="preserve"> изготовления изделий</w:t>
      </w:r>
      <w:r w:rsidRPr="00710033">
        <w:rPr>
          <w:sz w:val="26"/>
          <w:szCs w:val="26"/>
          <w:u w:val="single"/>
        </w:rPr>
        <w:t xml:space="preserve"> </w:t>
      </w: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10033">
        <w:rPr>
          <w:bCs/>
          <w:sz w:val="26"/>
          <w:szCs w:val="26"/>
        </w:rPr>
        <w:t>Выполняемые работы по изготовлению п</w:t>
      </w:r>
      <w:r w:rsidRPr="00710033">
        <w:rPr>
          <w:sz w:val="26"/>
          <w:szCs w:val="26"/>
        </w:rPr>
        <w:t xml:space="preserve">ротеза предплечья с микропроцессорным управлением </w:t>
      </w:r>
      <w:r w:rsidRPr="00710033">
        <w:rPr>
          <w:bCs/>
          <w:sz w:val="26"/>
          <w:szCs w:val="26"/>
        </w:rPr>
        <w:t>должны содержать комплекс медицинских, технических и социальных мероприятий, проводимых с пациентом, имеющим нарушения опорно-двигательного аппарата и (или) другие дефекты организма, в целях восстановления или компенсации ограничений его жизнедеятельности.</w:t>
      </w: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033">
        <w:rPr>
          <w:bCs/>
          <w:sz w:val="26"/>
          <w:szCs w:val="26"/>
        </w:rPr>
        <w:t xml:space="preserve">Для проведения </w:t>
      </w:r>
      <w:r w:rsidRPr="00710033">
        <w:rPr>
          <w:sz w:val="26"/>
          <w:szCs w:val="26"/>
        </w:rPr>
        <w:t xml:space="preserve"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застрахованного лица, получившего </w:t>
      </w:r>
      <w:r w:rsidRPr="00710033">
        <w:rPr>
          <w:sz w:val="26"/>
          <w:szCs w:val="26"/>
        </w:rPr>
        <w:lastRenderedPageBreak/>
        <w:t>повреждение здоровья вследствие несчастного случая на производстве и профессионального заболевания (далее пострадавший),</w:t>
      </w:r>
      <w:r w:rsidRPr="00710033">
        <w:rPr>
          <w:bCs/>
          <w:sz w:val="26"/>
          <w:szCs w:val="26"/>
        </w:rPr>
        <w:t xml:space="preserve"> п</w:t>
      </w:r>
      <w:r w:rsidRPr="00710033">
        <w:rPr>
          <w:sz w:val="26"/>
          <w:szCs w:val="26"/>
        </w:rPr>
        <w:t>ротеза предплечья с микропроцессорным управлением</w:t>
      </w:r>
      <w:r w:rsidRPr="00710033">
        <w:rPr>
          <w:bCs/>
          <w:sz w:val="26"/>
          <w:szCs w:val="26"/>
        </w:rPr>
        <w:t xml:space="preserve">, в части осмотра врача, снятия слепков, замера, подбора и выбора конструкции протезно-ортопедического изделия, у Исполнителя должна быть действующая </w:t>
      </w:r>
      <w:r w:rsidRPr="00710033">
        <w:rPr>
          <w:sz w:val="26"/>
          <w:szCs w:val="26"/>
        </w:rPr>
        <w:t xml:space="preserve">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 </w:t>
      </w: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B131D6" w:rsidRPr="00710033" w:rsidRDefault="00B131D6" w:rsidP="00B13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 xml:space="preserve">Приемные гильзы </w:t>
      </w:r>
      <w:r w:rsidRPr="00710033">
        <w:rPr>
          <w:bCs/>
          <w:sz w:val="26"/>
          <w:szCs w:val="26"/>
        </w:rPr>
        <w:t>п</w:t>
      </w:r>
      <w:r w:rsidRPr="00710033">
        <w:rPr>
          <w:sz w:val="26"/>
          <w:szCs w:val="26"/>
        </w:rPr>
        <w:t xml:space="preserve">ротеза предплечья с микропроцессорным управлением должны изготавливаться по индивидуальным параметрам пациента и предназначаться для размещения в них культи или пораженной конечности, обеспечивать взаимодействие человека с </w:t>
      </w:r>
      <w:r w:rsidRPr="00710033">
        <w:rPr>
          <w:bCs/>
          <w:sz w:val="26"/>
          <w:szCs w:val="26"/>
        </w:rPr>
        <w:t>п</w:t>
      </w:r>
      <w:r w:rsidRPr="00710033">
        <w:rPr>
          <w:sz w:val="26"/>
          <w:szCs w:val="26"/>
        </w:rPr>
        <w:t>ротезом предплечья с микропроцессорным управлением.</w:t>
      </w:r>
    </w:p>
    <w:p w:rsidR="00B131D6" w:rsidRPr="00710033" w:rsidRDefault="00B131D6" w:rsidP="00B131D6">
      <w:pPr>
        <w:ind w:firstLine="709"/>
        <w:jc w:val="both"/>
        <w:rPr>
          <w:sz w:val="26"/>
          <w:szCs w:val="26"/>
          <w:u w:val="single"/>
        </w:rPr>
      </w:pPr>
    </w:p>
    <w:p w:rsidR="00B131D6" w:rsidRPr="00710033" w:rsidRDefault="00B131D6" w:rsidP="00B131D6">
      <w:pPr>
        <w:ind w:firstLine="709"/>
        <w:jc w:val="both"/>
        <w:rPr>
          <w:bCs/>
          <w:sz w:val="26"/>
          <w:szCs w:val="26"/>
          <w:u w:val="single"/>
        </w:rPr>
      </w:pPr>
      <w:r w:rsidRPr="00710033">
        <w:rPr>
          <w:sz w:val="26"/>
          <w:szCs w:val="26"/>
          <w:u w:val="single"/>
        </w:rPr>
        <w:t>Требования к безопасности</w:t>
      </w:r>
      <w:r w:rsidRPr="00710033">
        <w:rPr>
          <w:bCs/>
          <w:sz w:val="26"/>
          <w:szCs w:val="26"/>
          <w:u w:val="single"/>
        </w:rPr>
        <w:t xml:space="preserve"> изготовления изделий</w:t>
      </w:r>
    </w:p>
    <w:p w:rsidR="00B131D6" w:rsidRPr="00710033" w:rsidRDefault="00B131D6" w:rsidP="00B131D6">
      <w:pPr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Изготовление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710033">
        <w:rPr>
          <w:bCs/>
          <w:sz w:val="26"/>
          <w:szCs w:val="26"/>
        </w:rPr>
        <w:t xml:space="preserve"> п</w:t>
      </w:r>
      <w:r w:rsidRPr="00710033">
        <w:rPr>
          <w:sz w:val="26"/>
          <w:szCs w:val="26"/>
        </w:rPr>
        <w:t xml:space="preserve">ротеза предплечья с микропроцессорным управлением,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B131D6" w:rsidRPr="00710033" w:rsidRDefault="00B131D6" w:rsidP="00B131D6">
      <w:pPr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Материалы, из которых изготовлено протезно-ортопедическое изделие, должны быть экологически безопасны.</w:t>
      </w:r>
    </w:p>
    <w:p w:rsidR="00B131D6" w:rsidRPr="00710033" w:rsidRDefault="00B131D6" w:rsidP="00B131D6">
      <w:pPr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 xml:space="preserve">Проведение работ по обеспечению получателя </w:t>
      </w:r>
      <w:r w:rsidRPr="00710033">
        <w:rPr>
          <w:bCs/>
          <w:sz w:val="26"/>
          <w:szCs w:val="26"/>
        </w:rPr>
        <w:t>п</w:t>
      </w:r>
      <w:r w:rsidRPr="00710033">
        <w:rPr>
          <w:sz w:val="26"/>
          <w:szCs w:val="26"/>
        </w:rPr>
        <w:t xml:space="preserve">ротезом предплечья с микропроцессорным управлением должно осуществляться </w:t>
      </w:r>
      <w:r w:rsidRPr="00710033">
        <w:rPr>
          <w:b/>
          <w:color w:val="000000"/>
          <w:sz w:val="26"/>
          <w:szCs w:val="26"/>
        </w:rPr>
        <w:t>при наличии</w:t>
      </w:r>
      <w:r w:rsidRPr="00710033">
        <w:rPr>
          <w:color w:val="000000"/>
          <w:sz w:val="26"/>
          <w:szCs w:val="26"/>
        </w:rPr>
        <w:t xml:space="preserve"> декларации о соответствии на изделия либо сертификата соответствия, в случае если на изготовляемые Изделия в соответствии с действующим законодательством Российской Федерации необходимо оформление указанных документов (при наличии).</w:t>
      </w:r>
    </w:p>
    <w:p w:rsidR="00B131D6" w:rsidRPr="00710033" w:rsidRDefault="00B131D6" w:rsidP="00B131D6">
      <w:pPr>
        <w:ind w:firstLine="709"/>
        <w:jc w:val="both"/>
        <w:rPr>
          <w:sz w:val="26"/>
          <w:szCs w:val="26"/>
          <w:u w:val="single"/>
        </w:rPr>
      </w:pPr>
      <w:r w:rsidRPr="00710033">
        <w:rPr>
          <w:sz w:val="26"/>
          <w:szCs w:val="26"/>
          <w:u w:val="single"/>
        </w:rPr>
        <w:t xml:space="preserve"> </w:t>
      </w:r>
    </w:p>
    <w:p w:rsidR="00B131D6" w:rsidRPr="00710033" w:rsidRDefault="00B131D6" w:rsidP="00B131D6">
      <w:pPr>
        <w:keepNext/>
        <w:widowControl w:val="0"/>
        <w:ind w:firstLine="709"/>
        <w:rPr>
          <w:bCs/>
          <w:sz w:val="26"/>
          <w:szCs w:val="26"/>
          <w:u w:val="single"/>
        </w:rPr>
      </w:pPr>
      <w:r w:rsidRPr="00710033">
        <w:rPr>
          <w:sz w:val="26"/>
          <w:szCs w:val="26"/>
          <w:u w:val="single"/>
        </w:rPr>
        <w:t xml:space="preserve">Требования к результатам </w:t>
      </w:r>
      <w:r w:rsidRPr="00710033">
        <w:rPr>
          <w:bCs/>
          <w:sz w:val="26"/>
          <w:szCs w:val="26"/>
          <w:u w:val="single"/>
        </w:rPr>
        <w:t>изготовления изделий</w:t>
      </w:r>
    </w:p>
    <w:p w:rsidR="00B131D6" w:rsidRPr="00710033" w:rsidRDefault="00B131D6" w:rsidP="00B131D6">
      <w:pPr>
        <w:keepNext/>
        <w:widowControl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Работы по изготовлению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710033">
        <w:rPr>
          <w:bCs/>
          <w:sz w:val="26"/>
          <w:szCs w:val="26"/>
        </w:rPr>
        <w:t xml:space="preserve"> п</w:t>
      </w:r>
      <w:r w:rsidRPr="00710033">
        <w:rPr>
          <w:sz w:val="26"/>
          <w:szCs w:val="26"/>
        </w:rPr>
        <w:t>ротеза предплечья с микропроцессорным управлением должны считаться эффективно исполненными, если у пострадавшего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</w:t>
      </w:r>
    </w:p>
    <w:p w:rsidR="00B131D6" w:rsidRPr="00710033" w:rsidRDefault="00B131D6" w:rsidP="00B131D6">
      <w:pPr>
        <w:keepNext/>
        <w:widowControl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 xml:space="preserve">Работы по обеспечению пострадавшего </w:t>
      </w:r>
      <w:r w:rsidRPr="00710033">
        <w:rPr>
          <w:bCs/>
          <w:sz w:val="26"/>
          <w:szCs w:val="26"/>
        </w:rPr>
        <w:t>п</w:t>
      </w:r>
      <w:r w:rsidRPr="00710033">
        <w:rPr>
          <w:sz w:val="26"/>
          <w:szCs w:val="26"/>
        </w:rPr>
        <w:t>ротезом предплечья с микропроцессорным управлением должны выполняться с надлежащим качеством и в установленные сроки.</w:t>
      </w:r>
    </w:p>
    <w:p w:rsidR="00B131D6" w:rsidRPr="00710033" w:rsidRDefault="00B131D6" w:rsidP="00B131D6">
      <w:pPr>
        <w:ind w:firstLine="709"/>
        <w:jc w:val="both"/>
        <w:rPr>
          <w:sz w:val="26"/>
          <w:szCs w:val="26"/>
          <w:u w:val="single"/>
        </w:rPr>
      </w:pPr>
    </w:p>
    <w:p w:rsidR="00692964" w:rsidRPr="00710033" w:rsidRDefault="00B131D6" w:rsidP="00692964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10033">
        <w:rPr>
          <w:sz w:val="26"/>
          <w:szCs w:val="26"/>
          <w:u w:val="single"/>
        </w:rPr>
        <w:t xml:space="preserve">Требования к сроку и (или) объему предоставления гарантий </w:t>
      </w:r>
    </w:p>
    <w:p w:rsidR="00B131D6" w:rsidRPr="00710033" w:rsidRDefault="00B131D6" w:rsidP="00692964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Гарантийный срок указан в таблице. В течение этого срока предприятие-изготовитель должно производить замену или ремонт изделия бесплатно.</w:t>
      </w:r>
    </w:p>
    <w:p w:rsidR="00B131D6" w:rsidRPr="00710033" w:rsidRDefault="00B131D6" w:rsidP="00B131D6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92964" w:rsidRPr="00710033" w:rsidRDefault="00B131D6" w:rsidP="00692964">
      <w:pPr>
        <w:keepNext/>
        <w:widowControl w:val="0"/>
        <w:ind w:firstLine="709"/>
        <w:jc w:val="both"/>
        <w:rPr>
          <w:bCs/>
          <w:sz w:val="26"/>
          <w:szCs w:val="26"/>
          <w:u w:val="single"/>
        </w:rPr>
      </w:pPr>
      <w:r w:rsidRPr="00710033">
        <w:rPr>
          <w:kern w:val="1"/>
          <w:sz w:val="26"/>
          <w:szCs w:val="26"/>
          <w:u w:val="single"/>
        </w:rPr>
        <w:t xml:space="preserve">Место, условия и сроки (периоды) </w:t>
      </w:r>
      <w:r w:rsidRPr="00710033">
        <w:rPr>
          <w:bCs/>
          <w:sz w:val="26"/>
          <w:szCs w:val="26"/>
          <w:u w:val="single"/>
        </w:rPr>
        <w:t>изготовления</w:t>
      </w:r>
    </w:p>
    <w:p w:rsidR="00692964" w:rsidRPr="00710033" w:rsidRDefault="00B131D6" w:rsidP="00692964">
      <w:pPr>
        <w:keepNext/>
        <w:widowControl w:val="0"/>
        <w:ind w:firstLine="709"/>
        <w:jc w:val="both"/>
        <w:rPr>
          <w:sz w:val="26"/>
          <w:szCs w:val="26"/>
          <w:lang w:eastAsia="ar-SA"/>
        </w:rPr>
      </w:pPr>
      <w:r w:rsidRPr="00710033">
        <w:rPr>
          <w:sz w:val="26"/>
          <w:szCs w:val="26"/>
        </w:rPr>
        <w:t xml:space="preserve">Выполнение работ по изготовлению </w:t>
      </w:r>
      <w:r w:rsidRPr="00710033">
        <w:rPr>
          <w:bCs/>
          <w:sz w:val="26"/>
          <w:szCs w:val="26"/>
        </w:rPr>
        <w:t>п</w:t>
      </w:r>
      <w:r w:rsidRPr="00710033">
        <w:rPr>
          <w:sz w:val="26"/>
          <w:szCs w:val="26"/>
        </w:rPr>
        <w:t xml:space="preserve">ротеза предплечья с микропроцессорным </w:t>
      </w:r>
      <w:r w:rsidRPr="00710033">
        <w:rPr>
          <w:sz w:val="26"/>
          <w:szCs w:val="26"/>
        </w:rPr>
        <w:lastRenderedPageBreak/>
        <w:t xml:space="preserve">управлением, связанных с проведением комплекса технических, медицинских, социальных мероприятий, а также </w:t>
      </w:r>
      <w:r w:rsidRPr="00710033">
        <w:rPr>
          <w:sz w:val="26"/>
          <w:szCs w:val="26"/>
          <w:lang w:eastAsia="ar-SA"/>
        </w:rPr>
        <w:t>комплекса мероприятий (замеры, подгонка, примерка и т. д.), в которых необходимо участие Получателя, должно осуществляться по месту нахождения пункта приема.</w:t>
      </w:r>
    </w:p>
    <w:p w:rsidR="00692964" w:rsidRPr="00710033" w:rsidRDefault="00B131D6" w:rsidP="00692964">
      <w:pPr>
        <w:keepNext/>
        <w:widowControl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Место изготовления: по месту нахождения Исполнителя.</w:t>
      </w:r>
    </w:p>
    <w:p w:rsidR="00692964" w:rsidRPr="00710033" w:rsidRDefault="00B131D6" w:rsidP="00692964">
      <w:pPr>
        <w:keepNext/>
        <w:widowControl w:val="0"/>
        <w:ind w:firstLine="709"/>
        <w:jc w:val="both"/>
        <w:rPr>
          <w:spacing w:val="-1"/>
          <w:sz w:val="26"/>
          <w:szCs w:val="26"/>
          <w:lang w:eastAsia="ar-SA"/>
        </w:rPr>
      </w:pPr>
      <w:r w:rsidRPr="00710033">
        <w:rPr>
          <w:spacing w:val="-1"/>
          <w:sz w:val="26"/>
          <w:szCs w:val="26"/>
          <w:lang w:eastAsia="ar-SA"/>
        </w:rPr>
        <w:t xml:space="preserve">Исполнитель обязан организовать пункт приема Получателя или его представителей для проведения </w:t>
      </w:r>
      <w:r w:rsidRPr="00710033">
        <w:rPr>
          <w:sz w:val="26"/>
          <w:szCs w:val="26"/>
        </w:rPr>
        <w:t xml:space="preserve">комплекса технических, медицинских, социальных мероприятий, а также </w:t>
      </w:r>
      <w:r w:rsidRPr="00710033">
        <w:rPr>
          <w:spacing w:val="-1"/>
          <w:sz w:val="26"/>
          <w:szCs w:val="26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692964" w:rsidRPr="00710033" w:rsidRDefault="00B131D6" w:rsidP="00692964">
      <w:pPr>
        <w:keepNext/>
        <w:widowControl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Прием посетителей в пункте приема должен производиться не менее 5 (пяти) дней в неделю и не менее 40(сорока) часов в неделю. Пункт приема должен иметь туалетную комнату со свободным доступом туда Получателя.</w:t>
      </w:r>
    </w:p>
    <w:p w:rsidR="00692964" w:rsidRPr="00710033" w:rsidRDefault="00B131D6" w:rsidP="00692964">
      <w:pPr>
        <w:keepNext/>
        <w:widowControl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Продолжительность работ по изготовлению одного изделия – не более 33 рабочих дней с даты обращения Получателя с действующим направлением к Исполнителю.</w:t>
      </w:r>
    </w:p>
    <w:p w:rsidR="00CD6C2C" w:rsidRPr="00710033" w:rsidRDefault="00B131D6" w:rsidP="00CD6C2C">
      <w:pPr>
        <w:keepNext/>
        <w:widowControl w:val="0"/>
        <w:ind w:firstLine="709"/>
        <w:jc w:val="both"/>
        <w:rPr>
          <w:kern w:val="1"/>
          <w:sz w:val="26"/>
          <w:szCs w:val="26"/>
          <w:u w:val="single"/>
        </w:rPr>
      </w:pPr>
      <w:r w:rsidRPr="00710033">
        <w:rPr>
          <w:kern w:val="1"/>
          <w:sz w:val="26"/>
          <w:szCs w:val="26"/>
          <w:u w:val="single"/>
        </w:rPr>
        <w:t>Порядок формирования цены контракта: Приложение 2.</w:t>
      </w:r>
    </w:p>
    <w:p w:rsidR="00B131D6" w:rsidRPr="00710033" w:rsidRDefault="00B131D6" w:rsidP="00CD6C2C">
      <w:pPr>
        <w:keepNext/>
        <w:widowControl w:val="0"/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 xml:space="preserve">Срок </w:t>
      </w:r>
      <w:r w:rsidRPr="00710033">
        <w:rPr>
          <w:bCs/>
          <w:sz w:val="26"/>
          <w:szCs w:val="26"/>
        </w:rPr>
        <w:t>изготовления изделий</w:t>
      </w:r>
      <w:r w:rsidRPr="00710033">
        <w:rPr>
          <w:sz w:val="26"/>
          <w:szCs w:val="26"/>
        </w:rPr>
        <w:t>: по 01 сентября 2023 года включительно.</w:t>
      </w:r>
    </w:p>
    <w:p w:rsidR="00CD6C2C" w:rsidRPr="00710033" w:rsidRDefault="00CD6C2C" w:rsidP="00B131D6">
      <w:pPr>
        <w:ind w:firstLine="709"/>
        <w:jc w:val="both"/>
        <w:rPr>
          <w:bCs/>
          <w:sz w:val="26"/>
          <w:szCs w:val="26"/>
        </w:rPr>
      </w:pPr>
    </w:p>
    <w:p w:rsidR="00CD6C2C" w:rsidRPr="00710033" w:rsidRDefault="00432F82" w:rsidP="00CD6C2C">
      <w:pPr>
        <w:tabs>
          <w:tab w:val="left" w:pos="6096"/>
        </w:tabs>
        <w:ind w:firstLine="709"/>
        <w:jc w:val="both"/>
        <w:rPr>
          <w:bCs/>
          <w:sz w:val="26"/>
          <w:szCs w:val="26"/>
        </w:rPr>
      </w:pPr>
      <w:r w:rsidRPr="00710033">
        <w:rPr>
          <w:bCs/>
          <w:sz w:val="26"/>
          <w:szCs w:val="26"/>
        </w:rPr>
        <w:t xml:space="preserve">Ответственный за исполнение </w:t>
      </w:r>
      <w:r w:rsidR="00087018" w:rsidRPr="00710033">
        <w:rPr>
          <w:bCs/>
          <w:sz w:val="26"/>
          <w:szCs w:val="26"/>
        </w:rPr>
        <w:t xml:space="preserve">Государственного контракта </w:t>
      </w:r>
      <w:r w:rsidRPr="00710033">
        <w:rPr>
          <w:bCs/>
          <w:sz w:val="26"/>
          <w:szCs w:val="26"/>
        </w:rPr>
        <w:t>г</w:t>
      </w:r>
      <w:r w:rsidRPr="00710033">
        <w:rPr>
          <w:sz w:val="26"/>
          <w:szCs w:val="26"/>
        </w:rPr>
        <w:t xml:space="preserve">лавный специалист – эксперт </w:t>
      </w:r>
      <w:r w:rsidRPr="00710033">
        <w:rPr>
          <w:rFonts w:eastAsia="Times New Roman"/>
          <w:sz w:val="26"/>
          <w:szCs w:val="26"/>
        </w:rPr>
        <w:t xml:space="preserve">отдела страхования профессиональных рисков </w:t>
      </w:r>
      <w:r w:rsidR="00087018" w:rsidRPr="00710033">
        <w:rPr>
          <w:bCs/>
          <w:sz w:val="26"/>
          <w:szCs w:val="26"/>
        </w:rPr>
        <w:t>Плахова О.В.</w:t>
      </w:r>
    </w:p>
    <w:p w:rsidR="00CD6C2C" w:rsidRPr="00710033" w:rsidRDefault="00CD6C2C" w:rsidP="00CD6C2C">
      <w:pPr>
        <w:tabs>
          <w:tab w:val="left" w:pos="6096"/>
        </w:tabs>
        <w:ind w:firstLine="709"/>
        <w:jc w:val="both"/>
        <w:rPr>
          <w:bCs/>
          <w:sz w:val="26"/>
          <w:szCs w:val="26"/>
        </w:rPr>
      </w:pPr>
    </w:p>
    <w:p w:rsidR="00CD6C2C" w:rsidRPr="00710033" w:rsidRDefault="00CD6C2C" w:rsidP="00CD6C2C">
      <w:pPr>
        <w:tabs>
          <w:tab w:val="left" w:pos="6096"/>
        </w:tabs>
        <w:ind w:firstLine="709"/>
        <w:jc w:val="both"/>
        <w:rPr>
          <w:sz w:val="26"/>
          <w:szCs w:val="26"/>
        </w:rPr>
      </w:pPr>
      <w:r w:rsidRPr="00710033">
        <w:rPr>
          <w:color w:val="000000"/>
          <w:sz w:val="26"/>
          <w:szCs w:val="26"/>
        </w:rPr>
        <w:t>ОКПД 2</w:t>
      </w:r>
      <w:r w:rsidRPr="00710033">
        <w:rPr>
          <w:sz w:val="26"/>
          <w:szCs w:val="26"/>
        </w:rPr>
        <w:t>: 32.50.22.121;</w:t>
      </w:r>
    </w:p>
    <w:p w:rsidR="00CD6C2C" w:rsidRPr="00710033" w:rsidRDefault="00CD6C2C" w:rsidP="00CD6C2C">
      <w:pPr>
        <w:tabs>
          <w:tab w:val="left" w:pos="6096"/>
        </w:tabs>
        <w:ind w:firstLine="709"/>
        <w:jc w:val="both"/>
        <w:rPr>
          <w:sz w:val="26"/>
          <w:szCs w:val="26"/>
        </w:rPr>
      </w:pPr>
      <w:r w:rsidRPr="00710033">
        <w:rPr>
          <w:sz w:val="26"/>
          <w:szCs w:val="26"/>
        </w:rPr>
        <w:t>КОЗ: 03.29.08.04.02</w:t>
      </w:r>
    </w:p>
    <w:p w:rsidR="00CD6C2C" w:rsidRPr="00710033" w:rsidRDefault="00CD6C2C" w:rsidP="00B131D6">
      <w:pPr>
        <w:widowControl w:val="0"/>
        <w:ind w:firstLine="709"/>
        <w:jc w:val="both"/>
        <w:rPr>
          <w:color w:val="000000"/>
        </w:rPr>
      </w:pPr>
    </w:p>
    <w:p w:rsidR="005914A2" w:rsidRDefault="005914A2" w:rsidP="00B131D6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b/>
          <w:szCs w:val="24"/>
        </w:rPr>
      </w:pPr>
      <w:bookmarkStart w:id="0" w:name="_GoBack"/>
      <w:bookmarkEnd w:id="0"/>
    </w:p>
    <w:p w:rsidR="004C3CEC" w:rsidRPr="00087018" w:rsidRDefault="004C3CEC" w:rsidP="00B131D6">
      <w:pPr>
        <w:ind w:firstLine="709"/>
        <w:rPr>
          <w:color w:val="000000"/>
        </w:rPr>
      </w:pPr>
    </w:p>
    <w:sectPr w:rsidR="004C3CEC" w:rsidRPr="00087018" w:rsidSect="00614822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3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C3A0A"/>
    <w:rsid w:val="000C6708"/>
    <w:rsid w:val="000C7C0A"/>
    <w:rsid w:val="000E2D0B"/>
    <w:rsid w:val="000F429D"/>
    <w:rsid w:val="00115477"/>
    <w:rsid w:val="001205D3"/>
    <w:rsid w:val="001452B5"/>
    <w:rsid w:val="0014600E"/>
    <w:rsid w:val="00174D96"/>
    <w:rsid w:val="001B0006"/>
    <w:rsid w:val="001C7989"/>
    <w:rsid w:val="001D07DE"/>
    <w:rsid w:val="001D5EE8"/>
    <w:rsid w:val="001E7ACB"/>
    <w:rsid w:val="00206D8C"/>
    <w:rsid w:val="002415D9"/>
    <w:rsid w:val="00266E86"/>
    <w:rsid w:val="00275B94"/>
    <w:rsid w:val="002B67FF"/>
    <w:rsid w:val="002C3C5B"/>
    <w:rsid w:val="00305175"/>
    <w:rsid w:val="00380FBC"/>
    <w:rsid w:val="003B1D0C"/>
    <w:rsid w:val="003B734C"/>
    <w:rsid w:val="003C3480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E0BEF"/>
    <w:rsid w:val="00710033"/>
    <w:rsid w:val="00727719"/>
    <w:rsid w:val="00753263"/>
    <w:rsid w:val="00754A9D"/>
    <w:rsid w:val="00763577"/>
    <w:rsid w:val="007725C2"/>
    <w:rsid w:val="00773A7C"/>
    <w:rsid w:val="007D2D20"/>
    <w:rsid w:val="007F10BF"/>
    <w:rsid w:val="00800E0F"/>
    <w:rsid w:val="00817809"/>
    <w:rsid w:val="0082355E"/>
    <w:rsid w:val="00825983"/>
    <w:rsid w:val="00827D7B"/>
    <w:rsid w:val="00852110"/>
    <w:rsid w:val="008751D2"/>
    <w:rsid w:val="00875DC4"/>
    <w:rsid w:val="008835F6"/>
    <w:rsid w:val="008978D9"/>
    <w:rsid w:val="008B78CE"/>
    <w:rsid w:val="008C40C5"/>
    <w:rsid w:val="008D311E"/>
    <w:rsid w:val="008E36BD"/>
    <w:rsid w:val="00924791"/>
    <w:rsid w:val="00935708"/>
    <w:rsid w:val="0095043A"/>
    <w:rsid w:val="009752C2"/>
    <w:rsid w:val="009814EA"/>
    <w:rsid w:val="00985FD4"/>
    <w:rsid w:val="009B1A52"/>
    <w:rsid w:val="009B6502"/>
    <w:rsid w:val="009C39A6"/>
    <w:rsid w:val="009D3A9A"/>
    <w:rsid w:val="009D7A70"/>
    <w:rsid w:val="009E5E41"/>
    <w:rsid w:val="00A1026F"/>
    <w:rsid w:val="00A219A7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3FB"/>
    <w:rsid w:val="00CD6C2C"/>
    <w:rsid w:val="00D203DD"/>
    <w:rsid w:val="00DB4E11"/>
    <w:rsid w:val="00DB6303"/>
    <w:rsid w:val="00E04D81"/>
    <w:rsid w:val="00E053D2"/>
    <w:rsid w:val="00E30A0C"/>
    <w:rsid w:val="00E331CF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Пестун Наталья Николаевна</cp:lastModifiedBy>
  <cp:revision>2</cp:revision>
  <cp:lastPrinted>2022-07-15T13:27:00Z</cp:lastPrinted>
  <dcterms:created xsi:type="dcterms:W3CDTF">2023-05-02T13:14:00Z</dcterms:created>
  <dcterms:modified xsi:type="dcterms:W3CDTF">2023-05-02T13:14:00Z</dcterms:modified>
</cp:coreProperties>
</file>