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3" w:rsidRDefault="009C0A1A" w:rsidP="00C86DF3">
      <w:pPr>
        <w:autoSpaceDE w:val="0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9C0A1A" w:rsidRDefault="009C0A1A" w:rsidP="00C86DF3">
      <w:pPr>
        <w:autoSpaceDE w:val="0"/>
        <w:jc w:val="center"/>
        <w:rPr>
          <w:b/>
          <w:bCs/>
          <w:sz w:val="26"/>
          <w:szCs w:val="26"/>
        </w:rPr>
      </w:pPr>
    </w:p>
    <w:p w:rsidR="00C86DF3" w:rsidRPr="00E37329" w:rsidRDefault="00C86DF3" w:rsidP="00C86DF3">
      <w:pPr>
        <w:rPr>
          <w:b/>
          <w:sz w:val="25"/>
          <w:szCs w:val="25"/>
        </w:rPr>
      </w:pPr>
      <w:r w:rsidRPr="00676668">
        <w:rPr>
          <w:b/>
          <w:sz w:val="25"/>
          <w:szCs w:val="25"/>
        </w:rPr>
        <w:t xml:space="preserve">Требования к срокам и </w:t>
      </w:r>
      <w:r w:rsidRPr="00E37329">
        <w:rPr>
          <w:b/>
          <w:sz w:val="25"/>
          <w:szCs w:val="25"/>
        </w:rPr>
        <w:t>месту выполнения работ:</w:t>
      </w:r>
    </w:p>
    <w:p w:rsidR="00C86DF3" w:rsidRPr="00E37329" w:rsidRDefault="00C86DF3" w:rsidP="00C86DF3">
      <w:pPr>
        <w:jc w:val="both"/>
        <w:rPr>
          <w:sz w:val="25"/>
          <w:szCs w:val="25"/>
        </w:rPr>
      </w:pPr>
      <w:r w:rsidRPr="00E37329">
        <w:rPr>
          <w:b/>
          <w:sz w:val="25"/>
          <w:szCs w:val="25"/>
        </w:rPr>
        <w:t>Сроки выполнения работ:</w:t>
      </w:r>
      <w:r w:rsidRPr="00E37329">
        <w:rPr>
          <w:sz w:val="25"/>
          <w:szCs w:val="25"/>
        </w:rPr>
        <w:t xml:space="preserve"> </w:t>
      </w:r>
      <w:r w:rsidR="00F246BB" w:rsidRPr="00E37329">
        <w:rPr>
          <w:sz w:val="25"/>
          <w:szCs w:val="25"/>
        </w:rPr>
        <w:t xml:space="preserve">изготовить и передать Получателю результат работ в течение 28 (Двадцати восьми) дней </w:t>
      </w:r>
      <w:proofErr w:type="gramStart"/>
      <w:r w:rsidR="00F246BB" w:rsidRPr="00E37329">
        <w:rPr>
          <w:sz w:val="25"/>
          <w:szCs w:val="25"/>
        </w:rPr>
        <w:t>с даты обращения</w:t>
      </w:r>
      <w:proofErr w:type="gramEnd"/>
      <w:r w:rsidR="00F246BB" w:rsidRPr="00E37329">
        <w:rPr>
          <w:sz w:val="25"/>
          <w:szCs w:val="25"/>
        </w:rPr>
        <w:t xml:space="preserve"> Получателя к Исполнителю с направлением, выданным Заказчиком.</w:t>
      </w:r>
    </w:p>
    <w:p w:rsidR="00F246BB" w:rsidRPr="00E37329" w:rsidRDefault="00F246BB" w:rsidP="00C86DF3">
      <w:pPr>
        <w:jc w:val="both"/>
        <w:rPr>
          <w:sz w:val="25"/>
          <w:szCs w:val="25"/>
        </w:rPr>
      </w:pPr>
      <w:r w:rsidRPr="00E37329">
        <w:rPr>
          <w:b/>
          <w:sz w:val="25"/>
          <w:szCs w:val="25"/>
        </w:rPr>
        <w:t>Срок исполнения контракта:</w:t>
      </w:r>
      <w:r w:rsidRPr="00E37329">
        <w:rPr>
          <w:sz w:val="25"/>
          <w:szCs w:val="25"/>
        </w:rPr>
        <w:t xml:space="preserve"> </w:t>
      </w:r>
      <w:r w:rsidR="00E37329" w:rsidRPr="00E37329">
        <w:rPr>
          <w:sz w:val="25"/>
          <w:szCs w:val="25"/>
          <w:lang w:eastAsia="ru-RU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</w:t>
      </w:r>
      <w:r w:rsidR="00FB606B">
        <w:rPr>
          <w:sz w:val="25"/>
          <w:szCs w:val="25"/>
          <w:lang w:eastAsia="ru-RU"/>
        </w:rPr>
        <w:t xml:space="preserve">ионной системе и действует до </w:t>
      </w:r>
      <w:r w:rsidR="003219EC">
        <w:rPr>
          <w:sz w:val="25"/>
          <w:szCs w:val="25"/>
          <w:lang w:eastAsia="ru-RU"/>
        </w:rPr>
        <w:t>30</w:t>
      </w:r>
      <w:r w:rsidR="00FB606B">
        <w:rPr>
          <w:sz w:val="25"/>
          <w:szCs w:val="25"/>
          <w:lang w:eastAsia="ru-RU"/>
        </w:rPr>
        <w:t>.0</w:t>
      </w:r>
      <w:r w:rsidR="003219EC">
        <w:rPr>
          <w:sz w:val="25"/>
          <w:szCs w:val="25"/>
          <w:lang w:eastAsia="ru-RU"/>
        </w:rPr>
        <w:t>9</w:t>
      </w:r>
      <w:r w:rsidR="00FB606B">
        <w:rPr>
          <w:sz w:val="25"/>
          <w:szCs w:val="25"/>
          <w:lang w:eastAsia="ru-RU"/>
        </w:rPr>
        <w:t>.2024</w:t>
      </w:r>
      <w:r w:rsidR="00E37329" w:rsidRPr="00E37329">
        <w:rPr>
          <w:sz w:val="25"/>
          <w:szCs w:val="25"/>
          <w:lang w:eastAsia="ru-RU"/>
        </w:rPr>
        <w:t xml:space="preserve"> года. Окончание срока действия Контракта не влечет прекращения неисполненных обязатель</w:t>
      </w:r>
      <w:proofErr w:type="gramStart"/>
      <w:r w:rsidR="00E37329" w:rsidRPr="00E37329">
        <w:rPr>
          <w:sz w:val="25"/>
          <w:szCs w:val="25"/>
          <w:lang w:eastAsia="ru-RU"/>
        </w:rPr>
        <w:t>ств Ст</w:t>
      </w:r>
      <w:proofErr w:type="gramEnd"/>
      <w:r w:rsidR="00E37329" w:rsidRPr="00E37329">
        <w:rPr>
          <w:sz w:val="25"/>
          <w:szCs w:val="25"/>
          <w:lang w:eastAsia="ru-RU"/>
        </w:rPr>
        <w:t>орон по Контракту, в том числе гарантийных обязательств Исполнителя</w:t>
      </w:r>
      <w:r w:rsidR="00E32CB5" w:rsidRPr="00E37329">
        <w:rPr>
          <w:sz w:val="25"/>
          <w:szCs w:val="25"/>
        </w:rPr>
        <w:t>.</w:t>
      </w:r>
    </w:p>
    <w:p w:rsidR="00D03064" w:rsidRPr="00E32CB5" w:rsidRDefault="00C86DF3" w:rsidP="00D03064">
      <w:pPr>
        <w:jc w:val="both"/>
        <w:rPr>
          <w:color w:val="000000"/>
          <w:spacing w:val="-4"/>
          <w:sz w:val="25"/>
          <w:szCs w:val="25"/>
        </w:rPr>
      </w:pPr>
      <w:proofErr w:type="gramStart"/>
      <w:r w:rsidRPr="00E37329">
        <w:rPr>
          <w:b/>
          <w:bCs/>
          <w:color w:val="000000"/>
          <w:spacing w:val="-4"/>
          <w:sz w:val="25"/>
          <w:szCs w:val="25"/>
        </w:rPr>
        <w:t xml:space="preserve">Место выполнения работ: </w:t>
      </w:r>
      <w:r w:rsidR="00E37329" w:rsidRPr="00E37329">
        <w:rPr>
          <w:sz w:val="25"/>
          <w:szCs w:val="25"/>
        </w:rPr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</w:t>
      </w:r>
      <w:proofErr w:type="gramEnd"/>
      <w:r w:rsidR="00E37329" w:rsidRPr="00E37329">
        <w:rPr>
          <w:sz w:val="25"/>
          <w:szCs w:val="25"/>
        </w:rPr>
        <w:t xml:space="preserve"> также оказания им при этом необходимой помощи», место выполнения иных работ определяется Исполнителем самостоятельно</w:t>
      </w:r>
      <w:r w:rsidR="00D03064" w:rsidRPr="00E32CB5">
        <w:rPr>
          <w:color w:val="000000"/>
          <w:spacing w:val="-4"/>
          <w:sz w:val="25"/>
          <w:szCs w:val="25"/>
        </w:rPr>
        <w:t xml:space="preserve">. </w:t>
      </w:r>
    </w:p>
    <w:p w:rsidR="00C86DF3" w:rsidRPr="00E32CB5" w:rsidRDefault="00C86DF3" w:rsidP="00C86DF3">
      <w:pPr>
        <w:jc w:val="both"/>
        <w:rPr>
          <w:b/>
          <w:sz w:val="25"/>
          <w:szCs w:val="25"/>
          <w:lang w:eastAsia="ru-RU"/>
        </w:rPr>
      </w:pPr>
      <w:r w:rsidRPr="00E32CB5">
        <w:rPr>
          <w:b/>
          <w:sz w:val="25"/>
          <w:szCs w:val="25"/>
          <w:lang w:eastAsia="ru-RU"/>
        </w:rPr>
        <w:t xml:space="preserve">Место и порядок передачи изделия получателю: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E32CB5">
        <w:rPr>
          <w:sz w:val="25"/>
          <w:szCs w:val="25"/>
          <w:lang w:eastAsia="ru-RU"/>
        </w:rPr>
        <w:t>В случае необходимости - отправить изготовленное</w:t>
      </w:r>
      <w:r w:rsidRPr="00F246BB">
        <w:rPr>
          <w:sz w:val="25"/>
          <w:szCs w:val="25"/>
          <w:lang w:eastAsia="ru-RU"/>
        </w:rPr>
        <w:t xml:space="preserve"> изделие Получателю, указанному в Направлении, по месту его жительства.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документом, подтверждающим факт выполнения Работ, а дата его подписания является датой приемки выполненных Работ.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EF3D40" w:rsidRDefault="00F246BB" w:rsidP="00EF3D40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 </w:t>
      </w:r>
      <w:proofErr w:type="gramStart"/>
      <w:r w:rsidRPr="00F246BB">
        <w:rPr>
          <w:sz w:val="25"/>
          <w:szCs w:val="25"/>
          <w:lang w:eastAsia="ru-RU"/>
        </w:rPr>
        <w:t xml:space="preserve">В случае использования услуг транспортной организации, почтовой связи Акт сдачи-приемки Работ подписывается только Исполнителем с приложением документов (транспортных, сопроводительных, уведомлений о вручении и пр.), подтверждающих факт отправки и вручения Получателю готового изделия.   </w:t>
      </w:r>
      <w:proofErr w:type="gramEnd"/>
    </w:p>
    <w:p w:rsidR="003219EC" w:rsidRDefault="003219EC" w:rsidP="003219EC">
      <w:pPr>
        <w:widowControl w:val="0"/>
        <w:suppressAutoHyphens w:val="0"/>
        <w:jc w:val="both"/>
        <w:rPr>
          <w:bCs/>
        </w:rPr>
      </w:pPr>
    </w:p>
    <w:p w:rsidR="003219EC" w:rsidRPr="00F945C9" w:rsidRDefault="003219EC" w:rsidP="003219EC">
      <w:pPr>
        <w:widowControl w:val="0"/>
        <w:suppressAutoHyphens w:val="0"/>
        <w:jc w:val="both"/>
        <w:rPr>
          <w:bCs/>
        </w:rPr>
      </w:pPr>
      <w:r w:rsidRPr="00F945C9">
        <w:rPr>
          <w:bCs/>
        </w:rPr>
        <w:t>Работы по изготовлению протезов голени модульных, в том числе при недоразвитии, протезов бедра модульных, в том числе при врожденном недоразвитии, протезов бедра для купания:</w:t>
      </w:r>
    </w:p>
    <w:p w:rsidR="003219EC" w:rsidRPr="00EF3D40" w:rsidRDefault="003219EC" w:rsidP="00EF3D40">
      <w:pPr>
        <w:jc w:val="both"/>
        <w:rPr>
          <w:sz w:val="25"/>
          <w:szCs w:val="25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8"/>
        <w:gridCol w:w="6372"/>
        <w:gridCol w:w="1276"/>
      </w:tblGrid>
      <w:tr w:rsidR="003219EC" w:rsidRPr="00F945C9" w:rsidTr="00FA1308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:rsidR="003219EC" w:rsidRPr="00F945C9" w:rsidRDefault="003219EC" w:rsidP="00FA1308">
            <w:pPr>
              <w:snapToGrid w:val="0"/>
              <w:jc w:val="center"/>
            </w:pPr>
            <w:r w:rsidRPr="00F945C9">
              <w:t>Наименование изделия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snapToGrid w:val="0"/>
              <w:jc w:val="center"/>
            </w:pPr>
            <w:r w:rsidRPr="00F945C9">
              <w:t>Описание функциональных и технических характеристик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snapToGrid w:val="0"/>
              <w:jc w:val="center"/>
            </w:pPr>
            <w:r w:rsidRPr="00F945C9">
              <w:t>Кол-во,</w:t>
            </w:r>
          </w:p>
          <w:p w:rsidR="003219EC" w:rsidRPr="00F945C9" w:rsidRDefault="003219EC" w:rsidP="00FA1308">
            <w:pPr>
              <w:snapToGrid w:val="0"/>
              <w:jc w:val="center"/>
            </w:pPr>
            <w:r w:rsidRPr="00F945C9">
              <w:t>(шт.)</w:t>
            </w:r>
          </w:p>
        </w:tc>
      </w:tr>
      <w:tr w:rsidR="003219EC" w:rsidRPr="00F945C9" w:rsidTr="003219EC">
        <w:trPr>
          <w:trHeight w:val="1125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3219EC" w:rsidRPr="00F945C9" w:rsidRDefault="003219EC" w:rsidP="00FA13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C9">
              <w:rPr>
                <w:rFonts w:ascii="Times New Roman" w:hAnsi="Times New Roman"/>
                <w:sz w:val="24"/>
                <w:szCs w:val="24"/>
              </w:rPr>
              <w:t xml:space="preserve">Качество изготавливаемого Изделия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3219EC" w:rsidRPr="00F945C9" w:rsidRDefault="003219EC" w:rsidP="00FA13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C9">
              <w:rPr>
                <w:rFonts w:ascii="Times New Roman" w:hAnsi="Times New Roman"/>
                <w:sz w:val="24"/>
                <w:szCs w:val="24"/>
              </w:rPr>
      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3219EC" w:rsidRPr="00F945C9" w:rsidRDefault="003219EC" w:rsidP="00FA130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 xml:space="preserve">-ГОСТ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F945C9">
              <w:rPr>
                <w:lang w:eastAsia="ru-RU"/>
              </w:rPr>
              <w:t>цитотоксичность</w:t>
            </w:r>
            <w:proofErr w:type="spellEnd"/>
            <w:r w:rsidRPr="00F945C9">
              <w:rPr>
                <w:lang w:eastAsia="ru-RU"/>
              </w:rPr>
              <w:t xml:space="preserve">: методы </w:t>
            </w:r>
            <w:proofErr w:type="spellStart"/>
            <w:r w:rsidRPr="00F945C9">
              <w:rPr>
                <w:lang w:eastAsia="ru-RU"/>
              </w:rPr>
              <w:t>in</w:t>
            </w:r>
            <w:proofErr w:type="spellEnd"/>
            <w:r w:rsidRPr="00F945C9">
              <w:rPr>
                <w:lang w:eastAsia="ru-RU"/>
              </w:rPr>
              <w:t xml:space="preserve"> </w:t>
            </w:r>
            <w:proofErr w:type="spellStart"/>
            <w:r w:rsidRPr="00F945C9">
              <w:rPr>
                <w:lang w:eastAsia="ru-RU"/>
              </w:rPr>
              <w:t>vitro</w:t>
            </w:r>
            <w:proofErr w:type="spellEnd"/>
            <w:r w:rsidRPr="00F945C9">
              <w:rPr>
                <w:lang w:eastAsia="ru-RU"/>
              </w:rPr>
              <w:t>»;</w:t>
            </w:r>
          </w:p>
          <w:p w:rsidR="003219EC" w:rsidRPr="00F945C9" w:rsidRDefault="003219EC" w:rsidP="00FA130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 xml:space="preserve"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3219EC" w:rsidRPr="00F945C9" w:rsidRDefault="003219EC" w:rsidP="00FA130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45C9">
              <w:rPr>
                <w:kern w:val="2"/>
              </w:rPr>
              <w:t xml:space="preserve">-ГОСТ </w:t>
            </w:r>
            <w:proofErr w:type="gramStart"/>
            <w:r w:rsidRPr="00F945C9">
              <w:rPr>
                <w:kern w:val="2"/>
              </w:rPr>
              <w:t>Р</w:t>
            </w:r>
            <w:proofErr w:type="gramEnd"/>
            <w:r w:rsidRPr="00F945C9">
              <w:rPr>
                <w:kern w:val="2"/>
              </w:rPr>
              <w:t xml:space="preserve"> 51632-2021 «Технические средства реабилитации людей с ограничениями жизнедеятельности»;</w:t>
            </w:r>
          </w:p>
          <w:p w:rsidR="003219EC" w:rsidRPr="00F945C9" w:rsidRDefault="003219EC" w:rsidP="00FA1308">
            <w:pPr>
              <w:jc w:val="both"/>
            </w:pPr>
            <w:r w:rsidRPr="00F945C9">
              <w:lastRenderedPageBreak/>
              <w:t xml:space="preserve">-ГОСТ </w:t>
            </w:r>
            <w:proofErr w:type="gramStart"/>
            <w:r w:rsidRPr="00F945C9">
              <w:t>Р</w:t>
            </w:r>
            <w:proofErr w:type="gramEnd"/>
            <w:r w:rsidRPr="00F945C9">
              <w:t xml:space="preserve"> ИСО 22523-2007 «Протезы конечностей и </w:t>
            </w:r>
            <w:proofErr w:type="spellStart"/>
            <w:r w:rsidRPr="00F945C9">
              <w:t>ортезы</w:t>
            </w:r>
            <w:proofErr w:type="spellEnd"/>
            <w:r w:rsidRPr="00F945C9">
              <w:t xml:space="preserve"> наружные. Требования и методы испытаний».</w:t>
            </w:r>
          </w:p>
          <w:p w:rsidR="003219EC" w:rsidRPr="00F945C9" w:rsidRDefault="003219EC" w:rsidP="00FA130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45C9">
              <w:t>-</w:t>
            </w:r>
            <w:r w:rsidRPr="00F945C9">
              <w:rPr>
                <w:kern w:val="2"/>
              </w:rPr>
              <w:t xml:space="preserve">ГОСТ </w:t>
            </w:r>
            <w:proofErr w:type="gramStart"/>
            <w:r w:rsidRPr="00F945C9">
              <w:rPr>
                <w:kern w:val="2"/>
              </w:rPr>
              <w:t>Р</w:t>
            </w:r>
            <w:proofErr w:type="gramEnd"/>
            <w:r w:rsidRPr="00F945C9">
              <w:rPr>
                <w:kern w:val="2"/>
              </w:rPr>
      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</w:t>
            </w:r>
            <w:bookmarkStart w:id="0" w:name="_GoBack"/>
            <w:bookmarkEnd w:id="0"/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snapToGrid w:val="0"/>
              <w:jc w:val="center"/>
              <w:rPr>
                <w:kern w:val="2"/>
                <w:lang w:eastAsia="ru-RU"/>
              </w:rPr>
            </w:pPr>
            <w:r w:rsidRPr="00F945C9">
              <w:lastRenderedPageBreak/>
              <w:t>Протез голени модульный, в том числе при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>Протез голени модульный, в том числе при недоразвитии, должен быть облегченной конструкции с двойным следом, изготовленный по индивидуальному слепку.</w:t>
            </w:r>
          </w:p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 xml:space="preserve">Приемная гильза должна быть изготовлена индивидуально по слепку из слоистого пластика на основе акриловых смол. Промежуточная (пробная) гильза должна быть из термопластического полимера. Металлический каркас должен интегрироваться в приемную гильзу методом </w:t>
            </w:r>
            <w:proofErr w:type="spellStart"/>
            <w:r w:rsidRPr="00F945C9">
              <w:rPr>
                <w:color w:val="000000"/>
              </w:rPr>
              <w:t>ламинирования</w:t>
            </w:r>
            <w:proofErr w:type="spellEnd"/>
            <w:r w:rsidRPr="00F945C9">
              <w:rPr>
                <w:color w:val="000000"/>
              </w:rPr>
              <w:t xml:space="preserve">, должен быть оснащен шинами облегченной  конструкции, коленными с замковыми / </w:t>
            </w:r>
            <w:proofErr w:type="spellStart"/>
            <w:r w:rsidRPr="00F945C9">
              <w:rPr>
                <w:color w:val="000000"/>
              </w:rPr>
              <w:t>беззамковыми</w:t>
            </w:r>
            <w:proofErr w:type="spellEnd"/>
            <w:r w:rsidRPr="00F945C9">
              <w:rPr>
                <w:color w:val="000000"/>
              </w:rPr>
              <w:t xml:space="preserve"> шарнирами, регулируемыми под фиксируемый угол сгибания.</w:t>
            </w:r>
          </w:p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 xml:space="preserve">Стопа должна быть </w:t>
            </w:r>
            <w:proofErr w:type="spellStart"/>
            <w:r w:rsidRPr="00F945C9">
              <w:rPr>
                <w:color w:val="000000"/>
              </w:rPr>
              <w:t>бесшарнирная</w:t>
            </w:r>
            <w:proofErr w:type="spellEnd"/>
            <w:r w:rsidRPr="00F945C9">
              <w:rPr>
                <w:color w:val="000000"/>
              </w:rPr>
              <w:t xml:space="preserve"> с минимальной высотой сборки для инвалидов со средним и повышенным уровнем двигательной активности.</w:t>
            </w:r>
          </w:p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>Косметическая облицовка должна быть модульная со вспененным полиуретаном.</w:t>
            </w:r>
          </w:p>
          <w:p w:rsidR="003219EC" w:rsidRPr="00F945C9" w:rsidRDefault="003219EC" w:rsidP="00FA1308">
            <w:pPr>
              <w:snapToGrid w:val="0"/>
              <w:ind w:firstLine="459"/>
              <w:jc w:val="both"/>
              <w:rPr>
                <w:lang w:eastAsia="ru-RU"/>
              </w:rPr>
            </w:pPr>
            <w:r w:rsidRPr="00F945C9">
              <w:rPr>
                <w:color w:val="000000"/>
              </w:rPr>
              <w:t>Крепление должно быть за счет анатомической формы протеза, с использованием дополнительных застежек. Смягчающий вкладной элемент должен быть из вспененного полиэтилена.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t>1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t>Протез бедра модульный, в том числе при врожденном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Приемная гильза должна быть изготовлена индивидуально, по слепку из слоистого пластика на основе акриловых смол.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Должна быть изготовлена одна пробная гильза.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Вкладным элементом должен быть  полимерный (силиконовый) чехол. Крепление протеза должно быть с использованием замка для полимерного (силиконового) чехла, или вакуумом.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Коленный модуль должен быть одноосный, замковый.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Стопа должна быть со средним уровнем энергосбережения из углепластика.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Изделие должно иметь формообразующую часть облицовки из листового поролона.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Покрытием облицовки должны быть  чулки косметические.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Регулировочно-соединительные устройства должны соответствовать весу инвалида.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t>13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t>Протез бедра модульный, в том числе при врожденном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Приемная гильза должна быть изготовлена индивидуально, по слепку из слоистого пластика на основе акриловых смол.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Должна быть изготовлена одна пробная гильза.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Вкладным элементом должен быть  полимерный (силиконовый) чехол. Крепление протеза должно быть с использованием замка для полимерного (силиконового) чехла, или вакуумом.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Коленный модуль должен быть многоосным с </w:t>
            </w:r>
            <w:r w:rsidRPr="00F945C9">
              <w:lastRenderedPageBreak/>
              <w:t xml:space="preserve">независимым пневматическим регулированием фазы сгибания и разгибания.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Стопа должна быть со средним уровнем энергосбережения из углепластика.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Изделие должно иметь формообразующую часть облицовки из листового поролона.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Покрытием облицовки должны быть  чулки косметические.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Регулировочно-соединительные устройства должны соответствовать весу инвалида.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lastRenderedPageBreak/>
              <w:t>14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lastRenderedPageBreak/>
              <w:t>Протез бедра модульный, в том числе при врожденном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</w:pPr>
            <w:r w:rsidRPr="00F945C9">
              <w:rPr>
                <w:color w:val="000000"/>
              </w:rPr>
              <w:t>Приемная гильза изготовлена индивидуально, по слепку из слоистого пластика на основе акриловых смол. При необходимости изготовлена одна пробная гильза. Коленный модуль полицентрический, механический. Модуль стопы шарнирный, с пяточным амортизатором регулируемой жесткости или одноосный монолитный (по уровню активности Получателя). Крепление с использованием чехла из полимерного материала (силиконового) с замковым устройством. Изделие имеет формообразующую часть облицовки из листового поролона. Покрытие облицовки – чулки косметические. Регулировочно-соединительные устройства соответствуют весу Получателя.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t>1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t>Протез бедра модульный, в том числе при врожденном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Приемная гильза должна быть изготовлена индивидуально, по слепку из слоистого пластика на основе акриловых смол.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rPr>
                <w:lang w:eastAsia="ru-RU"/>
              </w:rPr>
              <w:t>Должна быть изготовлена одна пробная гильза.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В </w:t>
            </w:r>
            <w:proofErr w:type="gramStart"/>
            <w:r w:rsidRPr="00F945C9">
              <w:t>качестве</w:t>
            </w:r>
            <w:proofErr w:type="gramEnd"/>
            <w:r w:rsidRPr="00F945C9">
              <w:t xml:space="preserve"> вкладного элемента должен быть полимерный (силиконовый) чехол. Крепление протеза должно быть с использованием замка для полимерного (силиконового) чехла / вакуумом.  </w:t>
            </w:r>
          </w:p>
          <w:p w:rsidR="003219EC" w:rsidRPr="00F945C9" w:rsidRDefault="003219EC" w:rsidP="00FA1308">
            <w:pPr>
              <w:tabs>
                <w:tab w:val="left" w:pos="993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 xml:space="preserve">Коленный модуль должен быть полицентрическим гидравлическим с независимым регулированием фазы сгибания и разгибания. </w:t>
            </w:r>
          </w:p>
          <w:p w:rsidR="003219EC" w:rsidRPr="00F945C9" w:rsidRDefault="003219EC" w:rsidP="00FA1308">
            <w:pPr>
              <w:tabs>
                <w:tab w:val="left" w:pos="459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>Стопа должна быть со средним уровнем энергосбережения из углепластика.</w:t>
            </w:r>
          </w:p>
          <w:p w:rsidR="003219EC" w:rsidRPr="00F945C9" w:rsidRDefault="003219EC" w:rsidP="00FA1308">
            <w:pPr>
              <w:tabs>
                <w:tab w:val="left" w:pos="459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>Изделие должно иметь формообразующую часть облицовки из листового поролона. Покрытием облицовки должны быть чулки косметические.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rPr>
                <w:lang w:eastAsia="ru-RU"/>
              </w:rPr>
              <w:t>Регулировочно-соединительные устройства должны соответствовать весу инвалида.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t>2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t>Протез бедра модульный, в том числе при врожденном недоразвитии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tabs>
                <w:tab w:val="left" w:pos="993"/>
              </w:tabs>
              <w:ind w:firstLine="600"/>
              <w:jc w:val="both"/>
              <w:rPr>
                <w:lang w:eastAsia="ru-RU"/>
              </w:rPr>
            </w:pPr>
            <w:r w:rsidRPr="00F945C9">
              <w:rPr>
                <w:color w:val="000000"/>
              </w:rPr>
              <w:t xml:space="preserve">Приемная гильза должна быть изготовлена индивидуально, по слепку из слоистого пластика на основе акриловых смол. </w:t>
            </w:r>
          </w:p>
          <w:p w:rsidR="003219EC" w:rsidRPr="00F945C9" w:rsidRDefault="003219EC" w:rsidP="00FA1308">
            <w:pPr>
              <w:tabs>
                <w:tab w:val="left" w:pos="993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>Крепление протеза должно быть с использованием замка для полимерного (силиконового) чехла.</w:t>
            </w:r>
          </w:p>
          <w:p w:rsidR="003219EC" w:rsidRPr="00F945C9" w:rsidRDefault="003219EC" w:rsidP="00FA1308">
            <w:pPr>
              <w:tabs>
                <w:tab w:val="left" w:pos="993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 xml:space="preserve">Коленный модуль должен быть с пневматическим управлением для 1-3 уровня двигательной активности, должно быть поворотное устройство. </w:t>
            </w:r>
          </w:p>
          <w:p w:rsidR="003219EC" w:rsidRPr="00F945C9" w:rsidRDefault="003219EC" w:rsidP="00FA1308">
            <w:pPr>
              <w:tabs>
                <w:tab w:val="left" w:pos="459"/>
              </w:tabs>
              <w:ind w:firstLine="567"/>
              <w:jc w:val="both"/>
              <w:rPr>
                <w:lang w:eastAsia="ru-RU"/>
              </w:rPr>
            </w:pPr>
            <w:r w:rsidRPr="00F945C9">
              <w:rPr>
                <w:lang w:eastAsia="ru-RU"/>
              </w:rPr>
              <w:t>Стопа должна быть из композиционных материалов (энергосберегающая) с гидравлической щиколоткой.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rPr>
                <w:rStyle w:val="s8"/>
                <w:color w:val="000000"/>
              </w:rPr>
              <w:t xml:space="preserve">Формообразующая часть косметической облицовки </w:t>
            </w:r>
            <w:r w:rsidRPr="00F945C9">
              <w:rPr>
                <w:rStyle w:val="s8"/>
                <w:color w:val="000000"/>
              </w:rPr>
              <w:lastRenderedPageBreak/>
              <w:t>должна быть изготовлена из листового поролона.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lastRenderedPageBreak/>
              <w:t>1</w:t>
            </w:r>
          </w:p>
        </w:tc>
      </w:tr>
      <w:tr w:rsidR="003219EC" w:rsidRPr="00F945C9" w:rsidTr="00FA1308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3219EC" w:rsidRPr="00F945C9" w:rsidRDefault="003219EC" w:rsidP="00FA1308">
            <w:pPr>
              <w:jc w:val="center"/>
            </w:pPr>
            <w:r w:rsidRPr="00F945C9">
              <w:lastRenderedPageBreak/>
              <w:t>Протез бедра для купания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 xml:space="preserve">Приемная гильза должна быть изготовлена индивидуально, по слепку из слоистого пластика на основе акриловых смол. 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 xml:space="preserve">Коленный модуль должен быть одноосным, замковым. </w:t>
            </w:r>
          </w:p>
          <w:p w:rsidR="003219EC" w:rsidRPr="00F945C9" w:rsidRDefault="003219EC" w:rsidP="00FA1308">
            <w:pPr>
              <w:ind w:firstLine="459"/>
              <w:jc w:val="both"/>
              <w:rPr>
                <w:color w:val="000000"/>
              </w:rPr>
            </w:pPr>
            <w:r w:rsidRPr="00F945C9">
              <w:rPr>
                <w:color w:val="000000"/>
              </w:rPr>
              <w:t>Вкладным элементом должен быть полимерный (силиконовый) чехол.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Крепление протеза с использованием чехла из полимерного материала (силиконового) с замковым устройством.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Все регулировочно-соединительные устройства должны соответствовать весу инвалида, должны быть водостойкими (не подвергаться коррозии).</w:t>
            </w:r>
          </w:p>
          <w:p w:rsidR="003219EC" w:rsidRPr="00F945C9" w:rsidRDefault="003219EC" w:rsidP="00FA1308">
            <w:pPr>
              <w:ind w:firstLine="459"/>
              <w:jc w:val="both"/>
            </w:pPr>
            <w:r w:rsidRPr="00F945C9">
              <w:t>Модуль стопы должен быть со специальным рифлением.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9EC" w:rsidRPr="00F945C9" w:rsidRDefault="003219EC" w:rsidP="00FA1308">
            <w:pPr>
              <w:autoSpaceDE w:val="0"/>
              <w:jc w:val="center"/>
              <w:rPr>
                <w:kern w:val="2"/>
                <w:lang w:eastAsia="ru-RU"/>
              </w:rPr>
            </w:pPr>
            <w:r w:rsidRPr="00F945C9">
              <w:rPr>
                <w:kern w:val="2"/>
                <w:lang w:eastAsia="ru-RU"/>
              </w:rPr>
              <w:t>25</w:t>
            </w:r>
          </w:p>
        </w:tc>
      </w:tr>
      <w:tr w:rsidR="003219EC" w:rsidRPr="00F945C9" w:rsidTr="00FA1308">
        <w:tc>
          <w:tcPr>
            <w:tcW w:w="10031" w:type="dxa"/>
            <w:gridSpan w:val="4"/>
            <w:shd w:val="clear" w:color="auto" w:fill="auto"/>
            <w:vAlign w:val="center"/>
          </w:tcPr>
          <w:p w:rsidR="003219EC" w:rsidRPr="00D215AE" w:rsidRDefault="003219EC" w:rsidP="00FA1308">
            <w:pPr>
              <w:jc w:val="both"/>
              <w:rPr>
                <w:color w:val="000000"/>
                <w:spacing w:val="-4"/>
              </w:rPr>
            </w:pPr>
            <w:r w:rsidRPr="00D215AE">
              <w:rPr>
                <w:bCs/>
              </w:rPr>
              <w:t>Гарантийный срок для протезов голени модульных, в том числе при недоразвитии должен составлять н</w:t>
            </w:r>
            <w:r>
              <w:t>е менее 12</w:t>
            </w:r>
            <w:r w:rsidRPr="00D215AE">
              <w:t xml:space="preserve"> (Д</w:t>
            </w:r>
            <w:r>
              <w:t>венадцати</w:t>
            </w:r>
            <w:r w:rsidRPr="00D215AE">
              <w:t>) месяцев</w:t>
            </w:r>
            <w:r>
              <w:rPr>
                <w:bCs/>
              </w:rPr>
              <w:t xml:space="preserve"> </w:t>
            </w:r>
            <w:r w:rsidRPr="00F945C9">
              <w:t>со дня подписания</w:t>
            </w:r>
            <w:r w:rsidRPr="00D215AE">
              <w:t xml:space="preserve"> Акта сдачи-приемки работ</w:t>
            </w:r>
            <w:r w:rsidRPr="00D215AE">
              <w:rPr>
                <w:bCs/>
              </w:rPr>
              <w:t xml:space="preserve"> Получателем.</w:t>
            </w:r>
          </w:p>
          <w:p w:rsidR="003219EC" w:rsidRPr="00203096" w:rsidRDefault="003219EC" w:rsidP="00FA1308">
            <w:pPr>
              <w:jc w:val="both"/>
              <w:rPr>
                <w:color w:val="000000"/>
                <w:spacing w:val="-4"/>
              </w:rPr>
            </w:pPr>
            <w:r w:rsidRPr="00C26D25">
              <w:rPr>
                <w:color w:val="000000"/>
                <w:spacing w:val="-4"/>
              </w:rPr>
              <w:t>Гара</w:t>
            </w:r>
            <w:r>
              <w:rPr>
                <w:color w:val="000000"/>
                <w:spacing w:val="-4"/>
              </w:rPr>
              <w:t xml:space="preserve">нтийный срок должен составлять </w:t>
            </w:r>
            <w:r w:rsidRPr="00C26D25">
              <w:rPr>
                <w:color w:val="000000"/>
                <w:spacing w:val="-4"/>
              </w:rPr>
              <w:t xml:space="preserve">не менее 24 (Двадцати четырех)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сдачи-приемки Работ Получателем для протезов бедра модульных, в том числе при врожденном недоразвитии (для детей-инвалидов – не менее 12 (Двенадцати)  месяцев от даты подписания Акта сда</w:t>
            </w:r>
            <w:r>
              <w:rPr>
                <w:color w:val="000000"/>
                <w:spacing w:val="-4"/>
              </w:rPr>
              <w:t xml:space="preserve">чи-приемки Работ Получателем); </w:t>
            </w:r>
            <w:proofErr w:type="gramStart"/>
            <w:r w:rsidRPr="00C26D25">
              <w:rPr>
                <w:color w:val="000000"/>
                <w:spacing w:val="-4"/>
              </w:rPr>
              <w:t xml:space="preserve">не менее 36 (Тридцати шести)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сдачи-приемки Работ Получателем для протезов бедра для купания (для детей-инвалидов – не менее 12 (Двенадцати) месяцев от даты подписания Акта сд</w:t>
            </w:r>
            <w:r>
              <w:rPr>
                <w:color w:val="000000"/>
                <w:spacing w:val="-4"/>
              </w:rPr>
              <w:t>ачи-приемки Работ Получателем);</w:t>
            </w:r>
            <w:proofErr w:type="gramEnd"/>
          </w:p>
          <w:p w:rsidR="003219EC" w:rsidRDefault="003219EC" w:rsidP="00FA1308">
            <w:pPr>
              <w:jc w:val="both"/>
              <w:rPr>
                <w:bCs/>
              </w:rPr>
            </w:pPr>
            <w:r w:rsidRPr="00D215AE">
              <w:rPr>
                <w:bCs/>
              </w:rPr>
              <w:t>Срок службы для протезов голени модульных, в том числе при недоразвитии должен составлять н</w:t>
            </w:r>
            <w:r w:rsidRPr="00D215AE">
              <w:t xml:space="preserve">е менее </w:t>
            </w:r>
            <w:r>
              <w:t>12</w:t>
            </w:r>
            <w:r w:rsidRPr="00D215AE">
              <w:t xml:space="preserve"> (</w:t>
            </w:r>
            <w:r>
              <w:t>Двенадцати</w:t>
            </w:r>
            <w:r w:rsidRPr="00D215AE">
              <w:t>) месяцев</w:t>
            </w:r>
            <w:r>
              <w:rPr>
                <w:bCs/>
              </w:rPr>
              <w:t xml:space="preserve"> </w:t>
            </w:r>
            <w:r w:rsidRPr="00F945C9">
              <w:t>со дня подписания</w:t>
            </w:r>
            <w:r w:rsidRPr="00D215AE">
              <w:t xml:space="preserve"> Акта сдачи-приемки работ</w:t>
            </w:r>
            <w:r w:rsidRPr="00D215AE">
              <w:rPr>
                <w:bCs/>
              </w:rPr>
              <w:t xml:space="preserve"> Получателем.</w:t>
            </w:r>
          </w:p>
          <w:p w:rsidR="003219EC" w:rsidRDefault="003219EC" w:rsidP="00FA1308">
            <w:pPr>
              <w:snapToGrid w:val="0"/>
              <w:jc w:val="both"/>
            </w:pPr>
            <w:r w:rsidRPr="00C26D25">
              <w:t xml:space="preserve">Срок службы </w:t>
            </w:r>
            <w:r>
              <w:rPr>
                <w:color w:val="000000"/>
                <w:spacing w:val="-4"/>
              </w:rPr>
              <w:t xml:space="preserve">должен составлять </w:t>
            </w:r>
            <w:r w:rsidRPr="00C26D25">
              <w:rPr>
                <w:color w:val="000000"/>
                <w:spacing w:val="-4"/>
              </w:rPr>
              <w:t xml:space="preserve">не менее 24 (Двадцати четырех)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сдачи-приемки Работ Получателем для протезов бедра модульных, в том числе при врожденном недоразвитии</w:t>
            </w:r>
            <w:r w:rsidRPr="00C26D25">
              <w:t xml:space="preserve"> </w:t>
            </w:r>
            <w:r w:rsidRPr="00C26D25">
              <w:rPr>
                <w:color w:val="000000"/>
                <w:spacing w:val="-4"/>
              </w:rPr>
              <w:t xml:space="preserve">(для детей-инвалидов – не менее 12 (Двенадцати) 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сда</w:t>
            </w:r>
            <w:r>
              <w:rPr>
                <w:color w:val="000000"/>
                <w:spacing w:val="-4"/>
              </w:rPr>
              <w:t xml:space="preserve">чи-приемки Работ Получателем); </w:t>
            </w:r>
            <w:r w:rsidRPr="00C26D25">
              <w:rPr>
                <w:color w:val="000000"/>
                <w:spacing w:val="-4"/>
              </w:rPr>
              <w:t xml:space="preserve">не менее 36 (Тридцати шести)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сдачи-приемки Работ Получателем для протезов бедра для купания (для детей-инвалидов – не менее 12 (Двенадцати)  месяцев </w:t>
            </w:r>
            <w:r w:rsidRPr="00F945C9">
              <w:t>со дня подписания</w:t>
            </w:r>
            <w:r w:rsidRPr="00C26D25">
              <w:rPr>
                <w:color w:val="000000"/>
                <w:spacing w:val="-4"/>
              </w:rPr>
              <w:t xml:space="preserve"> Акта сд</w:t>
            </w:r>
            <w:r>
              <w:rPr>
                <w:color w:val="000000"/>
                <w:spacing w:val="-4"/>
              </w:rPr>
              <w:t>ачи-приемки Работ Получателем).</w:t>
            </w:r>
          </w:p>
          <w:p w:rsidR="003219EC" w:rsidRPr="00F945C9" w:rsidRDefault="003219EC" w:rsidP="00FA1308">
            <w:pPr>
              <w:snapToGrid w:val="0"/>
              <w:jc w:val="both"/>
            </w:pPr>
            <w:r w:rsidRPr="00F945C9"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1E3865" w:rsidRDefault="001E3865"/>
    <w:sectPr w:rsidR="001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0B5761"/>
    <w:rsid w:val="0015224B"/>
    <w:rsid w:val="001E3865"/>
    <w:rsid w:val="002962DF"/>
    <w:rsid w:val="002B3CA2"/>
    <w:rsid w:val="002E3B0A"/>
    <w:rsid w:val="00310851"/>
    <w:rsid w:val="003219EC"/>
    <w:rsid w:val="0038502C"/>
    <w:rsid w:val="00983A67"/>
    <w:rsid w:val="009C0A1A"/>
    <w:rsid w:val="00C174F9"/>
    <w:rsid w:val="00C86DF3"/>
    <w:rsid w:val="00D03064"/>
    <w:rsid w:val="00D24CB2"/>
    <w:rsid w:val="00E32CB5"/>
    <w:rsid w:val="00E37329"/>
    <w:rsid w:val="00EF3D40"/>
    <w:rsid w:val="00F246BB"/>
    <w:rsid w:val="00FB606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character" w:styleId="a3">
    <w:name w:val="Strong"/>
    <w:uiPriority w:val="22"/>
    <w:qFormat/>
    <w:rsid w:val="00E37329"/>
    <w:rPr>
      <w:b/>
      <w:bCs/>
    </w:rPr>
  </w:style>
  <w:style w:type="character" w:customStyle="1" w:styleId="s8">
    <w:name w:val="s8"/>
    <w:rsid w:val="00321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character" w:styleId="a3">
    <w:name w:val="Strong"/>
    <w:uiPriority w:val="22"/>
    <w:qFormat/>
    <w:rsid w:val="00E37329"/>
    <w:rPr>
      <w:b/>
      <w:bCs/>
    </w:rPr>
  </w:style>
  <w:style w:type="character" w:customStyle="1" w:styleId="s8">
    <w:name w:val="s8"/>
    <w:rsid w:val="0032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11</cp:revision>
  <dcterms:created xsi:type="dcterms:W3CDTF">2023-02-09T14:41:00Z</dcterms:created>
  <dcterms:modified xsi:type="dcterms:W3CDTF">2023-10-25T12:05:00Z</dcterms:modified>
</cp:coreProperties>
</file>