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9519D2">
        <w:rPr>
          <w:b/>
        </w:rPr>
        <w:t>Описание объекта закупки.</w:t>
      </w:r>
    </w:p>
    <w:p w:rsidR="00A53142" w:rsidRDefault="00A53142" w:rsidP="000A1DBF">
      <w:pPr>
        <w:suppressAutoHyphens w:val="0"/>
        <w:jc w:val="center"/>
        <w:rPr>
          <w:b/>
        </w:rPr>
      </w:pPr>
    </w:p>
    <w:p w:rsidR="00E2751C" w:rsidRPr="00CF2746" w:rsidRDefault="00080062" w:rsidP="00E2751C">
      <w:pPr>
        <w:pStyle w:val="19"/>
        <w:tabs>
          <w:tab w:val="clear" w:pos="432"/>
          <w:tab w:val="left" w:pos="708"/>
        </w:tabs>
        <w:spacing w:before="120" w:after="0"/>
        <w:ind w:left="0" w:firstLine="0"/>
        <w:jc w:val="center"/>
        <w:rPr>
          <w:sz w:val="24"/>
        </w:rPr>
      </w:pPr>
      <w:r w:rsidRPr="00CF2746">
        <w:rPr>
          <w:bCs/>
          <w:sz w:val="24"/>
        </w:rPr>
        <w:t xml:space="preserve">Поставка </w:t>
      </w:r>
      <w:r w:rsidR="00CF2746" w:rsidRPr="00CF2746">
        <w:rPr>
          <w:bCs/>
          <w:sz w:val="24"/>
        </w:rPr>
        <w:t xml:space="preserve">бумаги </w:t>
      </w:r>
    </w:p>
    <w:p w:rsidR="00E2751C" w:rsidRPr="00486724" w:rsidRDefault="00E2751C" w:rsidP="00E2751C">
      <w:pPr>
        <w:pStyle w:val="aff7"/>
        <w:autoSpaceDE w:val="0"/>
        <w:autoSpaceDN w:val="0"/>
        <w:adjustRightInd w:val="0"/>
        <w:ind w:left="360"/>
        <w:rPr>
          <w:rFonts w:eastAsiaTheme="minorHAnsi"/>
          <w:bCs/>
          <w:iCs/>
          <w:lang w:eastAsia="en-US"/>
        </w:rPr>
      </w:pPr>
    </w:p>
    <w:p w:rsidR="00E2751C" w:rsidRPr="00072176" w:rsidRDefault="00080062" w:rsidP="00D11F07">
      <w:pPr>
        <w:numPr>
          <w:ilvl w:val="0"/>
          <w:numId w:val="7"/>
        </w:numPr>
        <w:suppressAutoHyphens w:val="0"/>
        <w:spacing w:after="60"/>
        <w:jc w:val="center"/>
        <w:rPr>
          <w:b/>
        </w:rPr>
      </w:pPr>
      <w:r w:rsidRPr="00072176">
        <w:rPr>
          <w:b/>
        </w:rPr>
        <w:t>Цена контракта и порядок расчетов</w:t>
      </w:r>
    </w:p>
    <w:p w:rsidR="00C957CD" w:rsidRPr="00C957CD" w:rsidRDefault="00A05163" w:rsidP="00C957CD">
      <w:pPr>
        <w:widowControl w:val="0"/>
        <w:autoSpaceDE w:val="0"/>
        <w:autoSpaceDN w:val="0"/>
        <w:spacing w:before="220"/>
        <w:ind w:firstLine="540"/>
        <w:contextualSpacing/>
        <w:jc w:val="both"/>
        <w:rPr>
          <w:lang w:eastAsia="ru-RU"/>
        </w:rPr>
      </w:pPr>
      <w:r>
        <w:t xml:space="preserve">1.1. </w:t>
      </w:r>
      <w:proofErr w:type="gramStart"/>
      <w:r w:rsidR="00C957CD" w:rsidRPr="00C957CD">
        <w:rPr>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roofErr w:type="gramEnd"/>
    </w:p>
    <w:p w:rsidR="00C957CD" w:rsidRPr="00C957CD" w:rsidRDefault="00C957CD" w:rsidP="00C957CD">
      <w:pPr>
        <w:widowControl w:val="0"/>
        <w:suppressAutoHyphens w:val="0"/>
        <w:autoSpaceDE w:val="0"/>
        <w:autoSpaceDN w:val="0"/>
        <w:spacing w:before="220"/>
        <w:ind w:firstLine="540"/>
        <w:contextualSpacing/>
        <w:jc w:val="both"/>
        <w:rPr>
          <w:lang w:eastAsia="ru-RU"/>
        </w:rPr>
      </w:pPr>
      <w:r>
        <w:rPr>
          <w:lang w:eastAsia="ru-RU"/>
        </w:rPr>
        <w:t>1.2</w:t>
      </w:r>
      <w:r w:rsidRPr="00C957CD">
        <w:rPr>
          <w:lang w:eastAsia="ru-RU"/>
        </w:rPr>
        <w:t>. Расчеты между Заказчиком и Постав</w:t>
      </w:r>
      <w:r w:rsidR="006A189F">
        <w:rPr>
          <w:lang w:eastAsia="ru-RU"/>
        </w:rPr>
        <w:t>щиком производятся не позднее 10 (десяти</w:t>
      </w:r>
      <w:r w:rsidRPr="00C957CD">
        <w:rPr>
          <w:lang w:eastAsia="ru-RU"/>
        </w:rPr>
        <w:t xml:space="preserve">) </w:t>
      </w:r>
      <w:r w:rsidR="00323B4E">
        <w:rPr>
          <w:lang w:eastAsia="ru-RU"/>
        </w:rPr>
        <w:t xml:space="preserve">рабочих </w:t>
      </w:r>
      <w:r w:rsidRPr="00C957CD">
        <w:rPr>
          <w:lang w:eastAsia="ru-RU"/>
        </w:rPr>
        <w:t xml:space="preserve">дней </w:t>
      </w:r>
      <w:proofErr w:type="gramStart"/>
      <w:r w:rsidRPr="00C957CD">
        <w:rPr>
          <w:lang w:eastAsia="ru-RU"/>
        </w:rPr>
        <w:t>с даты подписания</w:t>
      </w:r>
      <w:proofErr w:type="gramEnd"/>
      <w:r w:rsidRPr="00C957CD">
        <w:rPr>
          <w:lang w:eastAsia="ru-RU"/>
        </w:rPr>
        <w:t xml:space="preserve"> Заказч</w:t>
      </w:r>
      <w:r w:rsidR="006A189F">
        <w:rPr>
          <w:lang w:eastAsia="ru-RU"/>
        </w:rPr>
        <w:t>иком Итогового  акта о приемке Товара</w:t>
      </w:r>
      <w:r w:rsidRPr="00C957CD">
        <w:rPr>
          <w:lang w:eastAsia="ru-RU"/>
        </w:rPr>
        <w:t>.</w:t>
      </w:r>
    </w:p>
    <w:p w:rsidR="00C957CD" w:rsidRPr="00C957CD" w:rsidRDefault="00C957CD" w:rsidP="00C957CD">
      <w:pPr>
        <w:widowControl w:val="0"/>
        <w:suppressAutoHyphens w:val="0"/>
        <w:autoSpaceDE w:val="0"/>
        <w:autoSpaceDN w:val="0"/>
        <w:spacing w:before="220"/>
        <w:ind w:firstLine="540"/>
        <w:contextualSpacing/>
        <w:jc w:val="both"/>
        <w:rPr>
          <w:lang w:eastAsia="ru-RU"/>
        </w:rPr>
      </w:pPr>
      <w:bookmarkStart w:id="0" w:name="P1475"/>
      <w:bookmarkEnd w:id="0"/>
      <w:r>
        <w:rPr>
          <w:lang w:eastAsia="ru-RU"/>
        </w:rPr>
        <w:t>1.3</w:t>
      </w:r>
      <w:r w:rsidRPr="00C957CD">
        <w:rPr>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D09BC" w:rsidRPr="00486724" w:rsidRDefault="003337BB" w:rsidP="004D5FEA">
      <w:pPr>
        <w:widowControl w:val="0"/>
        <w:spacing w:line="276" w:lineRule="auto"/>
        <w:jc w:val="both"/>
      </w:pPr>
      <w:r>
        <w:t xml:space="preserve">         </w:t>
      </w:r>
      <w:r w:rsidR="00A05163">
        <w:t xml:space="preserve">1.4.  </w:t>
      </w:r>
      <w:r w:rsidR="00ED09BC" w:rsidRPr="00E03E1F">
        <w:t>Заказчик по согласованию с Поставщиком в соответствии ч.18 ст.34 от 05.04.2013 №44-ФЗ «О контрактной системе в сфере закупок товаров, работ, услуг для обеспечения государственных и муниципальных нужд» вправе увеличить количество поставляемого товара на сумму, не превышающую разницы между ценой контракта, предложенной Поставщиком и начально (максимальной) ценой контракта.</w:t>
      </w:r>
    </w:p>
    <w:p w:rsidR="00E2751C" w:rsidRPr="00072176" w:rsidRDefault="0018696B" w:rsidP="0018696B">
      <w:pPr>
        <w:pStyle w:val="aff7"/>
        <w:suppressAutoHyphens w:val="0"/>
        <w:ind w:left="360" w:right="-48"/>
        <w:jc w:val="center"/>
        <w:rPr>
          <w:b/>
        </w:rPr>
      </w:pPr>
      <w:r w:rsidRPr="00072176">
        <w:rPr>
          <w:b/>
        </w:rPr>
        <w:t>2.  Порядок, сроки и условия поставки и приемки Товара</w:t>
      </w:r>
    </w:p>
    <w:p w:rsidR="00E2751C" w:rsidRDefault="0018696B" w:rsidP="000856DF">
      <w:pPr>
        <w:suppressAutoHyphens w:val="0"/>
        <w:jc w:val="both"/>
      </w:pPr>
      <w:r>
        <w:t xml:space="preserve"> 2.1.</w:t>
      </w:r>
      <w:r w:rsidRPr="0018696B">
        <w:t>Поставщик самостоятельно достав</w:t>
      </w:r>
      <w:r>
        <w:t>ляет Товар Заказчику</w:t>
      </w:r>
      <w:r w:rsidR="006A189F">
        <w:t xml:space="preserve"> в</w:t>
      </w:r>
      <w:r w:rsidR="006A189F">
        <w:rPr>
          <w:lang w:eastAsia="ru-RU"/>
        </w:rPr>
        <w:t xml:space="preserve"> </w:t>
      </w:r>
      <w:r w:rsidR="006A189F" w:rsidRPr="006A189F">
        <w:rPr>
          <w:lang w:eastAsia="ru-RU"/>
        </w:rPr>
        <w:t>течение 15 (пятнадцати) рабочих дней с момента заключения Контракта</w:t>
      </w:r>
      <w:r w:rsidR="006A189F">
        <w:rPr>
          <w:lang w:eastAsia="ru-RU"/>
        </w:rPr>
        <w:t xml:space="preserve"> </w:t>
      </w:r>
      <w:r>
        <w:t>по адресам</w:t>
      </w:r>
      <w:r w:rsidR="00E2751C" w:rsidRPr="00486724">
        <w:t xml:space="preserve">, указанным в Таблице №1: </w:t>
      </w:r>
    </w:p>
    <w:p w:rsidR="00E2751C" w:rsidRPr="00486724" w:rsidRDefault="00E2751C" w:rsidP="00E2751C">
      <w:pPr>
        <w:jc w:val="right"/>
      </w:pPr>
      <w:r w:rsidRPr="00486724">
        <w:t>Таблица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364"/>
      </w:tblGrid>
      <w:tr w:rsidR="003E34BA" w:rsidRPr="00486724" w:rsidTr="00521A53">
        <w:tc>
          <w:tcPr>
            <w:tcW w:w="10173" w:type="dxa"/>
            <w:gridSpan w:val="2"/>
            <w:tcBorders>
              <w:top w:val="single" w:sz="4" w:space="0" w:color="auto"/>
              <w:left w:val="single" w:sz="4" w:space="0" w:color="auto"/>
              <w:bottom w:val="single" w:sz="4" w:space="0" w:color="auto"/>
              <w:right w:val="single" w:sz="4" w:space="0" w:color="auto"/>
            </w:tcBorders>
            <w:vAlign w:val="center"/>
          </w:tcPr>
          <w:p w:rsidR="003E34BA" w:rsidRPr="003E34BA" w:rsidRDefault="003E34BA">
            <w:pPr>
              <w:spacing w:line="276" w:lineRule="auto"/>
              <w:jc w:val="center"/>
              <w:rPr>
                <w:bCs/>
              </w:rPr>
            </w:pPr>
            <w:r w:rsidRPr="003E34BA">
              <w:rPr>
                <w:bCs/>
              </w:rPr>
              <w:t>Адреса</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344006, Ростовская область, г. Ростов-на-Дону, </w:t>
            </w:r>
            <w:proofErr w:type="spellStart"/>
            <w:r w:rsidRPr="003E34BA">
              <w:rPr>
                <w:rFonts w:eastAsia="Calibri"/>
              </w:rPr>
              <w:t>Богатяновский</w:t>
            </w:r>
            <w:proofErr w:type="spellEnd"/>
            <w:r w:rsidRPr="003E34BA">
              <w:rPr>
                <w:rFonts w:eastAsia="Calibri"/>
              </w:rPr>
              <w:t xml:space="preserve"> Спуск, 27, 3 этаж, офис 313</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Филиал №4</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344082, Ростовская область, г. Ростов-на-Дону, пер. </w:t>
            </w:r>
            <w:proofErr w:type="spellStart"/>
            <w:r w:rsidRPr="003E34BA">
              <w:rPr>
                <w:rFonts w:eastAsia="Calibri"/>
                <w:lang w:eastAsia="en-US"/>
              </w:rPr>
              <w:t>Доломановский</w:t>
            </w:r>
            <w:proofErr w:type="spellEnd"/>
            <w:r w:rsidRPr="003E34BA">
              <w:rPr>
                <w:rFonts w:eastAsia="Calibri"/>
                <w:lang w:eastAsia="en-US"/>
              </w:rPr>
              <w:t>, 55/16, 3 этаж, офис 312</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18696B">
            <w:pPr>
              <w:rPr>
                <w:lang w:eastAsia="en-US"/>
              </w:rPr>
            </w:pPr>
            <w:r w:rsidRPr="003E34BA">
              <w:rPr>
                <w:lang w:eastAsia="en-US"/>
              </w:rPr>
              <w:t xml:space="preserve">Филиал </w:t>
            </w:r>
            <w:r w:rsidR="003E34BA" w:rsidRPr="003E34BA">
              <w:rPr>
                <w:lang w:eastAsia="en-US"/>
              </w:rPr>
              <w:t xml:space="preserve">№6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w:t>
            </w:r>
            <w:r w:rsidRPr="003E34BA">
              <w:rPr>
                <w:rFonts w:eastAsia="Calibri"/>
                <w:lang w:eastAsia="en-US"/>
              </w:rPr>
              <w:t>344114, Ростовская область, г. Ростов-на-Дону, ул. Беляева, 22-А, этаж 4, офис 402</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№9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346720, Ростовская область, г. Аксай, ул. Садовая, 12-а,  корпус 3, 1 этаж, офис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№10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347250, Ростовская область, г. Константиновск, ул. Маренова, 20,  2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№11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346130,Ростовская область, г. Миллерово, ул. Фрунзе 3, 1 этаж, офис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№12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w:t>
            </w:r>
            <w:r w:rsidR="00434EEA" w:rsidRPr="00434EEA">
              <w:rPr>
                <w:rFonts w:eastAsia="Calibri"/>
              </w:rPr>
              <w:t>347740, Ростовская область, г. Зерноград, пер. Западный  д.17</w:t>
            </w:r>
            <w:r w:rsidR="00434EEA">
              <w:rPr>
                <w:rFonts w:eastAsia="Calibri"/>
              </w:rPr>
              <w:t xml:space="preserve">  </w:t>
            </w:r>
            <w:r w:rsidR="00434EEA" w:rsidRPr="00434EEA">
              <w:rPr>
                <w:rFonts w:eastAsia="Calibri"/>
              </w:rPr>
              <w:t>1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346882, Ростовская область, г. Батайск, ул. Ленина, 170-а, этаж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№14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347510, Ростовская область, п. Орловский, ул. Пионерская, 72, этаж 1</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№16 </w:t>
            </w:r>
            <w:r w:rsidR="0018696B" w:rsidRPr="003E34BA">
              <w:rPr>
                <w:lang w:eastAsia="en-US"/>
              </w:rPr>
              <w:t xml:space="preserve">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lang w:eastAsia="en-US"/>
              </w:rPr>
              <w:t xml:space="preserve"> 347042, Ростовская область, г. Белая Калитва, ул. Энгельса, 25, 1 этаж, офис 6</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№17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346370, Ростовская область, г. Красный Сулин, ул. Ленина, 7а, 1 этаж</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№18 </w:t>
            </w:r>
          </w:p>
        </w:tc>
        <w:tc>
          <w:tcPr>
            <w:tcW w:w="8364" w:type="dxa"/>
            <w:tcBorders>
              <w:top w:val="single" w:sz="4" w:space="0" w:color="auto"/>
              <w:left w:val="single" w:sz="4" w:space="0" w:color="auto"/>
              <w:bottom w:val="single" w:sz="4" w:space="0" w:color="auto"/>
              <w:right w:val="single" w:sz="4" w:space="0" w:color="auto"/>
            </w:tcBorders>
          </w:tcPr>
          <w:p w:rsidR="00FC4659" w:rsidRPr="003E34BA" w:rsidRDefault="0018696B" w:rsidP="00E12B45">
            <w:pPr>
              <w:rPr>
                <w:rFonts w:eastAsia="Calibri"/>
              </w:rPr>
            </w:pPr>
            <w:r w:rsidRPr="003E34BA">
              <w:rPr>
                <w:rFonts w:eastAsia="Calibri"/>
              </w:rPr>
              <w:t xml:space="preserve"> 347360, Ростовская область, г. Волгодонск, ул. Пионерская, 111, 2-й этаж, каб.8</w:t>
            </w:r>
          </w:p>
        </w:tc>
      </w:tr>
      <w:tr w:rsidR="0018696B" w:rsidRPr="00486724" w:rsidTr="00120C5D">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№19 </w:t>
            </w:r>
          </w:p>
        </w:tc>
        <w:tc>
          <w:tcPr>
            <w:tcW w:w="8364" w:type="dxa"/>
            <w:tcBorders>
              <w:top w:val="single" w:sz="4" w:space="0" w:color="auto"/>
              <w:left w:val="single" w:sz="4" w:space="0" w:color="auto"/>
              <w:bottom w:val="single" w:sz="4" w:space="0" w:color="auto"/>
              <w:right w:val="single" w:sz="4" w:space="0" w:color="auto"/>
            </w:tcBorders>
          </w:tcPr>
          <w:p w:rsidR="003E34BA" w:rsidRPr="003E34BA" w:rsidRDefault="0018696B" w:rsidP="00E12B45">
            <w:pPr>
              <w:rPr>
                <w:rFonts w:eastAsia="Calibri"/>
                <w:lang w:eastAsia="en-US"/>
              </w:rPr>
            </w:pPr>
            <w:r w:rsidRPr="003E34BA">
              <w:rPr>
                <w:rFonts w:eastAsia="Calibri"/>
                <w:lang w:eastAsia="en-US"/>
              </w:rPr>
              <w:t xml:space="preserve"> 347900, Ростовская область, г. Таганрог, ул. Инструментальная 52/2, 2 этаж, каб.4</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№20 </w:t>
            </w:r>
            <w:r w:rsidR="0018696B" w:rsidRPr="003E34BA">
              <w:rPr>
                <w:lang w:eastAsia="en-US"/>
              </w:rPr>
              <w:t xml:space="preserve">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347800, Ростовская область, г. Каменск - Шахтинский, пр. К. Маркса, 42а, 1 этаж, каб.1</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№21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346429, Ростовская область, г. Новочеркасск, ул. Александровская,  дом №79/спуск Красный, дом №33,  </w:t>
            </w:r>
            <w:proofErr w:type="spellStart"/>
            <w:r w:rsidRPr="003E34BA">
              <w:rPr>
                <w:rFonts w:eastAsia="Calibri"/>
              </w:rPr>
              <w:t>каб</w:t>
            </w:r>
            <w:proofErr w:type="spellEnd"/>
            <w:r w:rsidRPr="003E34BA">
              <w:rPr>
                <w:rFonts w:eastAsia="Calibri"/>
              </w:rPr>
              <w:t>. 3</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lastRenderedPageBreak/>
              <w:t xml:space="preserve">Филиал №22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346782, Ростовская область, г. Азов, ул. Кондаурова, 31б 2 этаж,  </w:t>
            </w:r>
            <w:proofErr w:type="spellStart"/>
            <w:r w:rsidRPr="003E34BA">
              <w:rPr>
                <w:rFonts w:eastAsia="Calibri"/>
              </w:rPr>
              <w:t>каб</w:t>
            </w:r>
            <w:proofErr w:type="spellEnd"/>
            <w:r w:rsidRPr="003E34BA">
              <w:rPr>
                <w:rFonts w:eastAsia="Calibri"/>
              </w:rPr>
              <w:t>. 6</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№23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347630, Ростовская область, г. Сальск, ул. Димитрова, 1-в,  1 этаж</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№24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347460, Ростовская область, п. Зимовники, ул. Ленина, 99, 1 этаж</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№25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346513, Ростовская область, г. Шахты, ул. </w:t>
            </w:r>
            <w:proofErr w:type="spellStart"/>
            <w:r w:rsidRPr="003E34BA">
              <w:rPr>
                <w:rFonts w:eastAsia="Calibri"/>
              </w:rPr>
              <w:t>Ионова</w:t>
            </w:r>
            <w:proofErr w:type="spellEnd"/>
            <w:r w:rsidRPr="003E34BA">
              <w:rPr>
                <w:rFonts w:eastAsia="Calibri"/>
              </w:rPr>
              <w:t>, 112, 1 этаж, офис 9</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Филиал №26</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347880, Ростовская область, г. Гуково, ул. Кооперативная, 4а, </w:t>
            </w:r>
            <w:proofErr w:type="spellStart"/>
            <w:r w:rsidRPr="003E34BA">
              <w:rPr>
                <w:rFonts w:eastAsia="Calibri"/>
              </w:rPr>
              <w:t>каб</w:t>
            </w:r>
            <w:proofErr w:type="spellEnd"/>
            <w:r w:rsidRPr="003E34BA">
              <w:rPr>
                <w:rFonts w:eastAsia="Calibri"/>
              </w:rPr>
              <w:t>. 2</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3E34BA">
            <w:pPr>
              <w:rPr>
                <w:lang w:eastAsia="en-US"/>
              </w:rPr>
            </w:pPr>
            <w:r w:rsidRPr="003E34BA">
              <w:rPr>
                <w:lang w:eastAsia="en-US"/>
              </w:rPr>
              <w:t xml:space="preserve">Филиал №27 </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347210, Ростовская область, г. Морозовск, ул. Ленина, 159, 2 этаж</w:t>
            </w:r>
          </w:p>
        </w:tc>
      </w:tr>
      <w:tr w:rsidR="0018696B" w:rsidRPr="00486724" w:rsidTr="000112B4">
        <w:tc>
          <w:tcPr>
            <w:tcW w:w="1809" w:type="dxa"/>
            <w:tcBorders>
              <w:top w:val="single" w:sz="4" w:space="0" w:color="auto"/>
              <w:left w:val="single" w:sz="4" w:space="0" w:color="auto"/>
              <w:bottom w:val="single" w:sz="4" w:space="0" w:color="auto"/>
              <w:right w:val="single" w:sz="4" w:space="0" w:color="auto"/>
            </w:tcBorders>
            <w:hideMark/>
          </w:tcPr>
          <w:p w:rsidR="0018696B" w:rsidRPr="003E34BA" w:rsidRDefault="0018696B">
            <w:pPr>
              <w:rPr>
                <w:lang w:eastAsia="en-US"/>
              </w:rPr>
            </w:pPr>
            <w:r w:rsidRPr="003E34BA">
              <w:rPr>
                <w:lang w:eastAsia="en-US"/>
              </w:rPr>
              <w:t>Заказчик</w:t>
            </w:r>
          </w:p>
        </w:tc>
        <w:tc>
          <w:tcPr>
            <w:tcW w:w="8364" w:type="dxa"/>
            <w:tcBorders>
              <w:top w:val="single" w:sz="4" w:space="0" w:color="auto"/>
              <w:left w:val="single" w:sz="4" w:space="0" w:color="auto"/>
              <w:bottom w:val="single" w:sz="4" w:space="0" w:color="auto"/>
              <w:right w:val="single" w:sz="4" w:space="0" w:color="auto"/>
            </w:tcBorders>
          </w:tcPr>
          <w:p w:rsidR="0018696B" w:rsidRPr="003E34BA" w:rsidRDefault="0018696B" w:rsidP="00E12B45">
            <w:pPr>
              <w:rPr>
                <w:rFonts w:eastAsia="Calibri"/>
                <w:lang w:eastAsia="en-US"/>
              </w:rPr>
            </w:pPr>
            <w:r w:rsidRPr="003E34BA">
              <w:rPr>
                <w:rFonts w:eastAsia="Calibri"/>
              </w:rPr>
              <w:t xml:space="preserve"> 344082 г. Ростов-на-Дону, ул. </w:t>
            </w:r>
            <w:proofErr w:type="gramStart"/>
            <w:r w:rsidRPr="003E34BA">
              <w:rPr>
                <w:rFonts w:eastAsia="Calibri"/>
              </w:rPr>
              <w:t>Красноармейская</w:t>
            </w:r>
            <w:proofErr w:type="gramEnd"/>
            <w:r w:rsidRPr="003E34BA">
              <w:rPr>
                <w:rFonts w:eastAsia="Calibri"/>
              </w:rPr>
              <w:t xml:space="preserve">, д.36/62, 7 этаж, </w:t>
            </w:r>
            <w:proofErr w:type="spellStart"/>
            <w:r w:rsidRPr="003E34BA">
              <w:rPr>
                <w:rFonts w:eastAsia="Calibri"/>
              </w:rPr>
              <w:t>каб</w:t>
            </w:r>
            <w:proofErr w:type="spellEnd"/>
            <w:r w:rsidRPr="003E34BA">
              <w:rPr>
                <w:rFonts w:eastAsia="Calibri"/>
              </w:rPr>
              <w:t>. 719</w:t>
            </w:r>
          </w:p>
        </w:tc>
      </w:tr>
    </w:tbl>
    <w:p w:rsidR="00A331DE" w:rsidRPr="00486724" w:rsidRDefault="00E2751C" w:rsidP="00E2751C">
      <w:r w:rsidRPr="00486724">
        <w:t xml:space="preserve">                                                                                                                                         </w:t>
      </w:r>
    </w:p>
    <w:p w:rsidR="00FC4659" w:rsidRPr="00FC4659" w:rsidRDefault="00FC4659" w:rsidP="00FC4659">
      <w:pPr>
        <w:suppressAutoHyphens w:val="0"/>
        <w:autoSpaceDE w:val="0"/>
        <w:autoSpaceDN w:val="0"/>
        <w:spacing w:before="220"/>
        <w:ind w:firstLine="539"/>
        <w:contextualSpacing/>
        <w:jc w:val="both"/>
        <w:rPr>
          <w:lang w:eastAsia="ru-RU"/>
        </w:rPr>
      </w:pPr>
      <w:r>
        <w:rPr>
          <w:lang w:eastAsia="ru-RU"/>
        </w:rPr>
        <w:t>2.2</w:t>
      </w:r>
      <w:r w:rsidRPr="00FC4659">
        <w:rPr>
          <w:lang w:eastAsia="ru-RU"/>
        </w:rPr>
        <w:t>. Поставщик не менее чем за 3 (три) дня до осуществления поставки Товара направляет в адрес Заказчика уведомление о времени и дате доставки Товара в место доставки.</w:t>
      </w:r>
    </w:p>
    <w:p w:rsidR="00FC4659" w:rsidRPr="00FC4659" w:rsidRDefault="00FC4659" w:rsidP="00FC4659">
      <w:pPr>
        <w:suppressAutoHyphens w:val="0"/>
        <w:autoSpaceDE w:val="0"/>
        <w:autoSpaceDN w:val="0"/>
        <w:spacing w:before="220"/>
        <w:ind w:firstLine="539"/>
        <w:contextualSpacing/>
        <w:jc w:val="both"/>
        <w:rPr>
          <w:lang w:eastAsia="ru-RU"/>
        </w:rPr>
      </w:pPr>
      <w:bookmarkStart w:id="1" w:name="P1482"/>
      <w:bookmarkStart w:id="2" w:name="P1485"/>
      <w:bookmarkEnd w:id="1"/>
      <w:bookmarkEnd w:id="2"/>
      <w:r>
        <w:rPr>
          <w:lang w:eastAsia="ru-RU"/>
        </w:rPr>
        <w:t>2.3</w:t>
      </w:r>
      <w:r w:rsidRPr="00FC4659">
        <w:rPr>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C4659" w:rsidRPr="00FC4659" w:rsidRDefault="00FC4659" w:rsidP="00FC4659">
      <w:pPr>
        <w:suppressAutoHyphens w:val="0"/>
        <w:autoSpaceDE w:val="0"/>
        <w:autoSpaceDN w:val="0"/>
        <w:spacing w:before="220"/>
        <w:ind w:firstLine="540"/>
        <w:contextualSpacing/>
        <w:jc w:val="both"/>
        <w:rPr>
          <w:lang w:eastAsia="ru-RU"/>
        </w:rPr>
      </w:pPr>
      <w:r>
        <w:rPr>
          <w:lang w:eastAsia="ru-RU"/>
        </w:rPr>
        <w:t>2.4</w:t>
      </w:r>
      <w:r w:rsidRPr="00FC4659">
        <w:rPr>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C4659" w:rsidRPr="00FC4659" w:rsidRDefault="00FC4659" w:rsidP="00FC4659">
      <w:pPr>
        <w:suppressAutoHyphens w:val="0"/>
        <w:autoSpaceDE w:val="0"/>
        <w:autoSpaceDN w:val="0"/>
        <w:spacing w:before="220"/>
        <w:ind w:firstLine="540"/>
        <w:contextualSpacing/>
        <w:jc w:val="both"/>
        <w:rPr>
          <w:lang w:eastAsia="ru-RU"/>
        </w:rPr>
      </w:pPr>
      <w:r>
        <w:rPr>
          <w:lang w:eastAsia="ru-RU"/>
        </w:rPr>
        <w:t>2.5</w:t>
      </w:r>
      <w:r w:rsidRPr="00FC4659">
        <w:rPr>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9" w:history="1">
        <w:r w:rsidRPr="00FC4659">
          <w:rPr>
            <w:color w:val="0000FF"/>
            <w:u w:val="single"/>
            <w:lang w:eastAsia="ru-RU"/>
          </w:rPr>
          <w:t>законом</w:t>
        </w:r>
      </w:hyperlink>
      <w:r w:rsidRPr="00FC4659">
        <w:rPr>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B6461" w:rsidRPr="00DB6461" w:rsidRDefault="00E803A5" w:rsidP="00DB6461">
      <w:pPr>
        <w:widowControl w:val="0"/>
        <w:suppressAutoHyphens w:val="0"/>
        <w:autoSpaceDE w:val="0"/>
        <w:autoSpaceDN w:val="0"/>
        <w:spacing w:before="220"/>
        <w:ind w:firstLine="540"/>
        <w:contextualSpacing/>
        <w:jc w:val="both"/>
        <w:rPr>
          <w:lang w:eastAsia="ru-RU"/>
        </w:rPr>
      </w:pPr>
      <w:bookmarkStart w:id="3" w:name="P1489"/>
      <w:bookmarkEnd w:id="3"/>
      <w:r>
        <w:rPr>
          <w:lang w:eastAsia="ru-RU"/>
        </w:rPr>
        <w:t>2</w:t>
      </w:r>
      <w:r w:rsidRPr="00E803A5">
        <w:rPr>
          <w:lang w:eastAsia="ru-RU"/>
        </w:rPr>
        <w:t xml:space="preserve">.6. </w:t>
      </w:r>
      <w:r w:rsidR="00DB6461" w:rsidRPr="00DB6461">
        <w:rPr>
          <w:lang w:eastAsia="ru-RU"/>
        </w:rPr>
        <w:t>В течение 5 (пяти) рабочих дней со дня подписания последней товарной (товарно-транспортной) накладной Поставщик направляет Заказчику Итоговый Акт о приемке Товара</w:t>
      </w:r>
      <w:bookmarkStart w:id="4" w:name="_GoBack"/>
      <w:bookmarkEnd w:id="4"/>
      <w:r w:rsidR="00DB6461" w:rsidRPr="00DB6461">
        <w:rPr>
          <w:lang w:eastAsia="ru-RU"/>
        </w:rPr>
        <w:t xml:space="preserve"> с приложением счета, счета-фактуры</w:t>
      </w:r>
      <w:r w:rsidR="00DB6461" w:rsidRPr="00DB6461">
        <w:rPr>
          <w:vertAlign w:val="superscript"/>
          <w:lang w:eastAsia="ru-RU"/>
        </w:rPr>
        <w:footnoteReference w:id="1"/>
      </w:r>
      <w:r w:rsidR="00DB6461" w:rsidRPr="00DB6461">
        <w:rPr>
          <w:lang w:eastAsia="ru-RU"/>
        </w:rPr>
        <w:t>, который формируется в структурированном виде с использованием единой информационной системе в сфере закупок.</w:t>
      </w:r>
    </w:p>
    <w:p w:rsidR="00DB6461" w:rsidRPr="00DB6461" w:rsidRDefault="00DB6461" w:rsidP="00DB6461">
      <w:pPr>
        <w:widowControl w:val="0"/>
        <w:suppressAutoHyphens w:val="0"/>
        <w:autoSpaceDE w:val="0"/>
        <w:autoSpaceDN w:val="0"/>
        <w:spacing w:before="220"/>
        <w:ind w:firstLine="540"/>
        <w:contextualSpacing/>
        <w:jc w:val="both"/>
        <w:rPr>
          <w:lang w:eastAsia="ru-RU"/>
        </w:rPr>
      </w:pPr>
      <w:r>
        <w:rPr>
          <w:lang w:eastAsia="ru-RU"/>
        </w:rPr>
        <w:t>2</w:t>
      </w:r>
      <w:r w:rsidRPr="00DB6461">
        <w:rPr>
          <w:lang w:eastAsia="ru-RU"/>
        </w:rPr>
        <w:t>.7. При отсутствии у Заказчика претензий по количеству и качеству поставленного Товара Заказчик в течение 5 (пяти) дней с момента доставки Товара подписывает направленный Поставщиком Итоговый акт о приемке Товара (отдельного этапа исполнения Контракта) в единой информационной системе в сфере закупок.</w:t>
      </w:r>
    </w:p>
    <w:p w:rsidR="00AC5E53" w:rsidRPr="00AC5E53" w:rsidRDefault="00AC5E53" w:rsidP="00DB6461">
      <w:pPr>
        <w:widowControl w:val="0"/>
        <w:suppressAutoHyphens w:val="0"/>
        <w:autoSpaceDE w:val="0"/>
        <w:autoSpaceDN w:val="0"/>
        <w:spacing w:before="220"/>
        <w:ind w:firstLine="540"/>
        <w:contextualSpacing/>
        <w:jc w:val="both"/>
        <w:rPr>
          <w:lang w:eastAsia="ru-RU"/>
        </w:rPr>
      </w:pPr>
      <w:r>
        <w:rPr>
          <w:lang w:eastAsia="ru-RU"/>
        </w:rPr>
        <w:t>2</w:t>
      </w:r>
      <w:r w:rsidRPr="00AC5E53">
        <w:rPr>
          <w:lang w:eastAsia="ru-RU"/>
        </w:rPr>
        <w:t>.8. Датой поставки считается дата подписания Заказчиком товарной накладной.</w:t>
      </w:r>
    </w:p>
    <w:p w:rsidR="00AC5E53" w:rsidRPr="00AC5E53" w:rsidRDefault="00AC5E53" w:rsidP="00AC5E53">
      <w:pPr>
        <w:widowControl w:val="0"/>
        <w:suppressAutoHyphens w:val="0"/>
        <w:autoSpaceDE w:val="0"/>
        <w:autoSpaceDN w:val="0"/>
        <w:spacing w:before="220"/>
        <w:ind w:firstLine="540"/>
        <w:contextualSpacing/>
        <w:jc w:val="both"/>
        <w:rPr>
          <w:lang w:eastAsia="ru-RU"/>
        </w:rPr>
      </w:pPr>
      <w:r>
        <w:rPr>
          <w:lang w:eastAsia="ru-RU"/>
        </w:rPr>
        <w:t>2</w:t>
      </w:r>
      <w:r w:rsidRPr="00AC5E53">
        <w:rPr>
          <w:lang w:eastAsia="ru-RU"/>
        </w:rPr>
        <w:t>.9. Товар переходит в собственность Заказчика после получения Товара Заказчиком и подписания им товарной накладной и Итогового акта о приемке Товара.</w:t>
      </w:r>
    </w:p>
    <w:p w:rsidR="00FC4659" w:rsidRPr="00FC4659" w:rsidRDefault="00AC5E53" w:rsidP="00FC4659">
      <w:pPr>
        <w:suppressAutoHyphens w:val="0"/>
        <w:autoSpaceDE w:val="0"/>
        <w:autoSpaceDN w:val="0"/>
        <w:spacing w:before="220"/>
        <w:ind w:firstLine="540"/>
        <w:contextualSpacing/>
        <w:jc w:val="both"/>
        <w:rPr>
          <w:lang w:eastAsia="ru-RU"/>
        </w:rPr>
      </w:pPr>
      <w:r>
        <w:rPr>
          <w:lang w:eastAsia="ru-RU"/>
        </w:rPr>
        <w:t>2.10</w:t>
      </w:r>
      <w:r w:rsidR="00FC4659" w:rsidRPr="00FC4659">
        <w:rPr>
          <w:lang w:eastAsia="ru-RU"/>
        </w:rPr>
        <w:t xml:space="preserve">. </w:t>
      </w:r>
      <w:proofErr w:type="gramStart"/>
      <w:r w:rsidR="00FC4659" w:rsidRPr="00FC4659">
        <w:rPr>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r:id="rId10" w:anchor="P1489" w:history="1">
        <w:r w:rsidR="00FC4659" w:rsidRPr="00FC4659">
          <w:rPr>
            <w:color w:val="0000FF"/>
            <w:u w:val="single"/>
            <w:lang w:eastAsia="ru-RU"/>
          </w:rPr>
          <w:t>пункте</w:t>
        </w:r>
      </w:hyperlink>
      <w:r w:rsidR="002307D4">
        <w:rPr>
          <w:lang w:eastAsia="ru-RU"/>
        </w:rPr>
        <w:t xml:space="preserve"> 2.6.</w:t>
      </w:r>
      <w:r w:rsidR="00FC4659" w:rsidRPr="00FC4659">
        <w:rPr>
          <w:lang w:eastAsia="ru-RU"/>
        </w:rPr>
        <w:t>, отказывает в приемке Товара, направляя Поставщику мотивированный отказ от приемки Товара с перечнем выявленных недостатков и указанием сроков</w:t>
      </w:r>
      <w:proofErr w:type="gramEnd"/>
      <w:r w:rsidR="00FC4659" w:rsidRPr="00FC4659">
        <w:rPr>
          <w:lang w:eastAsia="ru-RU"/>
        </w:rPr>
        <w:t xml:space="preserve"> их устранения.</w:t>
      </w:r>
    </w:p>
    <w:p w:rsidR="00A92CF4" w:rsidRPr="00A92CF4" w:rsidRDefault="00A92CF4" w:rsidP="00A92CF4">
      <w:pPr>
        <w:suppressAutoHyphens w:val="0"/>
        <w:ind w:firstLine="709"/>
        <w:jc w:val="both"/>
        <w:rPr>
          <w:rFonts w:eastAsia="Calibri"/>
          <w:lang w:eastAsia="en-US"/>
        </w:rPr>
      </w:pPr>
    </w:p>
    <w:p w:rsidR="00676870" w:rsidRPr="00072176" w:rsidRDefault="00A92CF4" w:rsidP="00A92CF4">
      <w:pPr>
        <w:suppressAutoHyphens w:val="0"/>
        <w:ind w:firstLine="709"/>
        <w:jc w:val="center"/>
        <w:rPr>
          <w:rFonts w:eastAsia="Calibri"/>
          <w:b/>
          <w:lang w:eastAsia="en-US"/>
        </w:rPr>
      </w:pPr>
      <w:r w:rsidRPr="00072176">
        <w:rPr>
          <w:rFonts w:eastAsia="Calibri"/>
          <w:b/>
          <w:lang w:eastAsia="en-US"/>
        </w:rPr>
        <w:t xml:space="preserve"> </w:t>
      </w:r>
      <w:r w:rsidR="00E068B4" w:rsidRPr="00072176">
        <w:rPr>
          <w:rFonts w:eastAsia="Calibri"/>
          <w:b/>
          <w:lang w:eastAsia="en-US"/>
        </w:rPr>
        <w:t>3</w:t>
      </w:r>
      <w:r w:rsidR="00676870" w:rsidRPr="00072176">
        <w:rPr>
          <w:rFonts w:eastAsia="Calibri"/>
          <w:b/>
          <w:lang w:eastAsia="en-US"/>
        </w:rPr>
        <w:t>. Требования к качеству, техническим характеристикам Товара</w:t>
      </w:r>
    </w:p>
    <w:p w:rsidR="00B02547" w:rsidRPr="00486724" w:rsidRDefault="00B02547" w:rsidP="00676870">
      <w:pPr>
        <w:jc w:val="center"/>
      </w:pPr>
    </w:p>
    <w:p w:rsidR="007A68EF" w:rsidRDefault="00B30322" w:rsidP="00676870">
      <w:pPr>
        <w:ind w:left="360"/>
        <w:jc w:val="both"/>
      </w:pPr>
      <w:r>
        <w:t xml:space="preserve">      3</w:t>
      </w:r>
      <w:r w:rsidR="00676870">
        <w:t xml:space="preserve">.1. </w:t>
      </w:r>
      <w:proofErr w:type="gramStart"/>
      <w:r w:rsidR="007A68EF" w:rsidRPr="00486724">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иные показатели, связанные с определением соответствия поставляемых Товаров пот</w:t>
      </w:r>
      <w:r w:rsidR="001A5420">
        <w:t>ребностям Заказчика, а так же</w:t>
      </w:r>
      <w:r w:rsidR="007A68EF" w:rsidRPr="00486724">
        <w:t>, значения которых не могут изменять</w:t>
      </w:r>
      <w:r w:rsidR="001314D5" w:rsidRPr="00486724">
        <w:t>ся, приведены в Таблицах №2</w:t>
      </w:r>
      <w:r w:rsidR="00A00BE7">
        <w:t>, а количество Товара в соответствии с Таблицей №3.</w:t>
      </w:r>
      <w:proofErr w:type="gramEnd"/>
    </w:p>
    <w:p w:rsidR="002B71B4" w:rsidRDefault="002B71B4" w:rsidP="00676870">
      <w:pPr>
        <w:ind w:left="360"/>
        <w:jc w:val="both"/>
      </w:pPr>
    </w:p>
    <w:p w:rsidR="002B71B4" w:rsidRDefault="002B71B4" w:rsidP="00676870">
      <w:pPr>
        <w:ind w:left="360"/>
        <w:jc w:val="both"/>
      </w:pPr>
    </w:p>
    <w:p w:rsidR="00E2751C" w:rsidRDefault="00E2751C" w:rsidP="00676870">
      <w:pPr>
        <w:jc w:val="right"/>
      </w:pPr>
      <w:r>
        <w:t xml:space="preserve">                 Таблица №2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515"/>
        <w:gridCol w:w="2409"/>
        <w:gridCol w:w="1134"/>
        <w:gridCol w:w="2127"/>
      </w:tblGrid>
      <w:tr w:rsidR="00676870" w:rsidRPr="00676870" w:rsidTr="00676870">
        <w:trPr>
          <w:trHeight w:val="450"/>
        </w:trPr>
        <w:tc>
          <w:tcPr>
            <w:tcW w:w="2142"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Наименование закупаемого Товара</w:t>
            </w:r>
          </w:p>
        </w:tc>
        <w:tc>
          <w:tcPr>
            <w:tcW w:w="4924" w:type="dxa"/>
            <w:gridSpan w:val="2"/>
            <w:shd w:val="clear" w:color="000000" w:fill="FFFFFF"/>
          </w:tcPr>
          <w:p w:rsidR="00676870" w:rsidRPr="00C37304" w:rsidRDefault="00014A2F" w:rsidP="00676870">
            <w:pPr>
              <w:suppressAutoHyphens w:val="0"/>
              <w:jc w:val="center"/>
              <w:rPr>
                <w:bCs/>
                <w:color w:val="000000"/>
                <w:lang w:eastAsia="ru-RU"/>
              </w:rPr>
            </w:pPr>
            <w:r w:rsidRPr="00C37304">
              <w:rPr>
                <w:bCs/>
                <w:color w:val="000000"/>
                <w:lang w:eastAsia="ru-RU"/>
              </w:rPr>
              <w:t>Наименование и характеристики (технические характеристики) поставляемых Товаров</w:t>
            </w:r>
          </w:p>
        </w:tc>
        <w:tc>
          <w:tcPr>
            <w:tcW w:w="1134"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Ед. изм.</w:t>
            </w:r>
          </w:p>
        </w:tc>
        <w:tc>
          <w:tcPr>
            <w:tcW w:w="2127" w:type="dxa"/>
            <w:shd w:val="clear" w:color="000000" w:fill="FFFFFF"/>
            <w:hideMark/>
          </w:tcPr>
          <w:p w:rsidR="00676870" w:rsidRPr="00C37304" w:rsidRDefault="00676870" w:rsidP="00676870">
            <w:pPr>
              <w:suppressAutoHyphens w:val="0"/>
              <w:jc w:val="center"/>
              <w:rPr>
                <w:bCs/>
                <w:color w:val="000000"/>
                <w:lang w:eastAsia="ru-RU"/>
              </w:rPr>
            </w:pPr>
            <w:r w:rsidRPr="00C37304">
              <w:rPr>
                <w:bCs/>
                <w:color w:val="000000"/>
                <w:lang w:eastAsia="ru-RU"/>
              </w:rPr>
              <w:t>Кол-во</w:t>
            </w:r>
          </w:p>
        </w:tc>
      </w:tr>
      <w:tr w:rsidR="00676870" w:rsidRPr="00676870" w:rsidTr="00676870">
        <w:trPr>
          <w:trHeight w:val="305"/>
        </w:trPr>
        <w:tc>
          <w:tcPr>
            <w:tcW w:w="2142"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1</w:t>
            </w:r>
          </w:p>
        </w:tc>
        <w:tc>
          <w:tcPr>
            <w:tcW w:w="4924" w:type="dxa"/>
            <w:gridSpan w:val="2"/>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2</w:t>
            </w:r>
          </w:p>
        </w:tc>
        <w:tc>
          <w:tcPr>
            <w:tcW w:w="1134"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3</w:t>
            </w:r>
          </w:p>
        </w:tc>
        <w:tc>
          <w:tcPr>
            <w:tcW w:w="2127" w:type="dxa"/>
            <w:shd w:val="clear" w:color="000000" w:fill="FFFFFF"/>
          </w:tcPr>
          <w:p w:rsidR="00676870" w:rsidRPr="00C37304" w:rsidRDefault="00676870" w:rsidP="00676870">
            <w:pPr>
              <w:suppressAutoHyphens w:val="0"/>
              <w:jc w:val="center"/>
              <w:rPr>
                <w:color w:val="000000"/>
                <w:lang w:eastAsia="ru-RU"/>
              </w:rPr>
            </w:pPr>
            <w:r w:rsidRPr="00C37304">
              <w:rPr>
                <w:color w:val="000000"/>
                <w:lang w:eastAsia="ru-RU"/>
              </w:rPr>
              <w:t>4</w:t>
            </w:r>
          </w:p>
        </w:tc>
      </w:tr>
      <w:tr w:rsidR="00C37304" w:rsidRPr="00676870" w:rsidTr="00C37304">
        <w:trPr>
          <w:trHeight w:val="273"/>
        </w:trPr>
        <w:tc>
          <w:tcPr>
            <w:tcW w:w="2142" w:type="dxa"/>
            <w:vMerge w:val="restart"/>
            <w:shd w:val="clear" w:color="000000" w:fill="FFFFFF"/>
          </w:tcPr>
          <w:p w:rsidR="00C37304" w:rsidRPr="004B5CF2" w:rsidRDefault="004B5CF2" w:rsidP="00676870">
            <w:pPr>
              <w:suppressAutoHyphens w:val="0"/>
              <w:jc w:val="center"/>
              <w:rPr>
                <w:color w:val="000000"/>
                <w:sz w:val="20"/>
                <w:szCs w:val="20"/>
              </w:rPr>
            </w:pPr>
            <w:r w:rsidRPr="004B5CF2">
              <w:rPr>
                <w:color w:val="000000"/>
                <w:sz w:val="20"/>
                <w:szCs w:val="20"/>
              </w:rPr>
              <w:t>Бумага для офисной техники белая (указать торговую марку,</w:t>
            </w:r>
            <w:r w:rsidRPr="004B5CF2">
              <w:rPr>
                <w:b/>
                <w:sz w:val="20"/>
                <w:szCs w:val="20"/>
              </w:rPr>
              <w:t xml:space="preserve"> </w:t>
            </w:r>
            <w:r w:rsidRPr="004B5CF2">
              <w:rPr>
                <w:b/>
                <w:color w:val="000000"/>
                <w:sz w:val="20"/>
                <w:szCs w:val="20"/>
              </w:rPr>
              <w:t>наименование страны происхождения</w:t>
            </w:r>
            <w:r w:rsidRPr="004B5CF2">
              <w:rPr>
                <w:color w:val="000000"/>
                <w:sz w:val="20"/>
                <w:szCs w:val="20"/>
              </w:rPr>
              <w:t xml:space="preserve"> Товара)</w:t>
            </w:r>
          </w:p>
        </w:tc>
        <w:tc>
          <w:tcPr>
            <w:tcW w:w="2515" w:type="dxa"/>
            <w:shd w:val="clear" w:color="000000" w:fill="FFFFFF"/>
          </w:tcPr>
          <w:p w:rsidR="00C37304" w:rsidRPr="00C37304" w:rsidRDefault="00C37304" w:rsidP="00E12B45">
            <w:pPr>
              <w:jc w:val="center"/>
              <w:rPr>
                <w:color w:val="000000"/>
              </w:rPr>
            </w:pPr>
            <w:r w:rsidRPr="00C37304">
              <w:rPr>
                <w:color w:val="000000"/>
              </w:rPr>
              <w:t xml:space="preserve">Формат: </w:t>
            </w:r>
          </w:p>
        </w:tc>
        <w:tc>
          <w:tcPr>
            <w:tcW w:w="2409" w:type="dxa"/>
            <w:shd w:val="clear" w:color="000000" w:fill="FFFFFF"/>
          </w:tcPr>
          <w:p w:rsidR="00C37304" w:rsidRPr="00C37304" w:rsidRDefault="00C37304" w:rsidP="00E12B45">
            <w:pPr>
              <w:jc w:val="center"/>
              <w:rPr>
                <w:color w:val="000000"/>
              </w:rPr>
            </w:pPr>
            <w:r w:rsidRPr="00C37304">
              <w:rPr>
                <w:color w:val="000000"/>
              </w:rPr>
              <w:t>А</w:t>
            </w:r>
            <w:proofErr w:type="gramStart"/>
            <w:r w:rsidRPr="00C37304">
              <w:rPr>
                <w:color w:val="000000"/>
              </w:rPr>
              <w:t>4</w:t>
            </w:r>
            <w:proofErr w:type="gramEnd"/>
          </w:p>
        </w:tc>
        <w:tc>
          <w:tcPr>
            <w:tcW w:w="1134" w:type="dxa"/>
            <w:vMerge w:val="restart"/>
            <w:shd w:val="clear" w:color="000000" w:fill="FFFFFF"/>
            <w:vAlign w:val="center"/>
            <w:hideMark/>
          </w:tcPr>
          <w:p w:rsidR="00C37304" w:rsidRPr="00C37304" w:rsidRDefault="00C37304" w:rsidP="00C37304">
            <w:pPr>
              <w:suppressAutoHyphens w:val="0"/>
              <w:jc w:val="center"/>
              <w:rPr>
                <w:color w:val="000000"/>
              </w:rPr>
            </w:pPr>
            <w:r w:rsidRPr="00C37304">
              <w:rPr>
                <w:color w:val="000000"/>
              </w:rPr>
              <w:t>пачка</w:t>
            </w:r>
          </w:p>
        </w:tc>
        <w:tc>
          <w:tcPr>
            <w:tcW w:w="2127" w:type="dxa"/>
            <w:vMerge w:val="restart"/>
            <w:shd w:val="clear" w:color="000000" w:fill="FFFFFF"/>
            <w:vAlign w:val="center"/>
          </w:tcPr>
          <w:p w:rsidR="00C37304" w:rsidRPr="00C37304" w:rsidRDefault="00D10951" w:rsidP="00C37304">
            <w:pPr>
              <w:suppressAutoHyphens w:val="0"/>
              <w:jc w:val="center"/>
              <w:rPr>
                <w:color w:val="000000"/>
              </w:rPr>
            </w:pPr>
            <w:r>
              <w:rPr>
                <w:color w:val="000000"/>
              </w:rPr>
              <w:t>5584</w:t>
            </w:r>
          </w:p>
        </w:tc>
      </w:tr>
      <w:tr w:rsidR="00F9635C" w:rsidRPr="00676870" w:rsidTr="00F9635C">
        <w:trPr>
          <w:trHeight w:val="701"/>
        </w:trPr>
        <w:tc>
          <w:tcPr>
            <w:tcW w:w="2142" w:type="dxa"/>
            <w:vMerge/>
            <w:shd w:val="clear" w:color="000000" w:fill="FFFFFF"/>
          </w:tcPr>
          <w:p w:rsidR="00F9635C" w:rsidRPr="00C37304" w:rsidRDefault="00F9635C" w:rsidP="00676870">
            <w:pPr>
              <w:suppressAutoHyphens w:val="0"/>
              <w:jc w:val="center"/>
              <w:rPr>
                <w:color w:val="000000"/>
              </w:rPr>
            </w:pPr>
          </w:p>
        </w:tc>
        <w:tc>
          <w:tcPr>
            <w:tcW w:w="2515" w:type="dxa"/>
            <w:shd w:val="clear" w:color="000000" w:fill="FFFFFF"/>
          </w:tcPr>
          <w:p w:rsidR="00F9635C" w:rsidRPr="00C37304" w:rsidRDefault="00F9635C" w:rsidP="00E12B45">
            <w:pPr>
              <w:jc w:val="center"/>
              <w:rPr>
                <w:color w:val="000000"/>
              </w:rPr>
            </w:pPr>
            <w:r w:rsidRPr="00C37304">
              <w:rPr>
                <w:color w:val="000000"/>
              </w:rPr>
              <w:t>Количество листов в пачке</w:t>
            </w:r>
          </w:p>
        </w:tc>
        <w:tc>
          <w:tcPr>
            <w:tcW w:w="2409" w:type="dxa"/>
            <w:shd w:val="clear" w:color="000000" w:fill="FFFFFF"/>
          </w:tcPr>
          <w:p w:rsidR="00F9635C" w:rsidRPr="00C37304" w:rsidRDefault="00F9635C" w:rsidP="00E12B45">
            <w:pPr>
              <w:jc w:val="center"/>
              <w:rPr>
                <w:color w:val="000000"/>
              </w:rPr>
            </w:pPr>
            <w:r w:rsidRPr="00C37304">
              <w:rPr>
                <w:color w:val="000000"/>
              </w:rPr>
              <w:t>500</w:t>
            </w:r>
          </w:p>
          <w:p w:rsidR="00F9635C" w:rsidRPr="00C37304" w:rsidRDefault="00F9635C" w:rsidP="00E12B45">
            <w:pPr>
              <w:jc w:val="center"/>
              <w:rPr>
                <w:color w:val="000000"/>
              </w:rPr>
            </w:pPr>
          </w:p>
        </w:tc>
        <w:tc>
          <w:tcPr>
            <w:tcW w:w="1134" w:type="dxa"/>
            <w:vMerge/>
            <w:shd w:val="clear" w:color="000000" w:fill="FFFFFF"/>
          </w:tcPr>
          <w:p w:rsidR="00F9635C" w:rsidRPr="0054004B" w:rsidRDefault="00F9635C" w:rsidP="00676870">
            <w:pPr>
              <w:suppressAutoHyphens w:val="0"/>
              <w:jc w:val="center"/>
              <w:rPr>
                <w:color w:val="000000"/>
                <w:sz w:val="26"/>
                <w:szCs w:val="26"/>
              </w:rPr>
            </w:pPr>
          </w:p>
        </w:tc>
        <w:tc>
          <w:tcPr>
            <w:tcW w:w="2127" w:type="dxa"/>
            <w:vMerge/>
            <w:shd w:val="clear" w:color="000000" w:fill="FFFFFF"/>
          </w:tcPr>
          <w:p w:rsidR="00F9635C" w:rsidRPr="0054004B" w:rsidRDefault="00F9635C" w:rsidP="00676870">
            <w:pPr>
              <w:suppressAutoHyphens w:val="0"/>
              <w:jc w:val="center"/>
              <w:rPr>
                <w:color w:val="000000"/>
                <w:sz w:val="26"/>
                <w:szCs w:val="26"/>
              </w:rPr>
            </w:pPr>
          </w:p>
        </w:tc>
      </w:tr>
      <w:tr w:rsidR="00C37304" w:rsidRPr="00676870" w:rsidTr="00014A2F">
        <w:trPr>
          <w:trHeight w:val="1479"/>
        </w:trPr>
        <w:tc>
          <w:tcPr>
            <w:tcW w:w="2142" w:type="dxa"/>
            <w:vMerge/>
            <w:shd w:val="clear" w:color="000000" w:fill="FFFFFF"/>
          </w:tcPr>
          <w:p w:rsidR="00C37304" w:rsidRPr="00C37304" w:rsidRDefault="00C37304" w:rsidP="00676870">
            <w:pPr>
              <w:suppressAutoHyphens w:val="0"/>
              <w:jc w:val="center"/>
              <w:rPr>
                <w:color w:val="000000"/>
              </w:rPr>
            </w:pPr>
          </w:p>
        </w:tc>
        <w:tc>
          <w:tcPr>
            <w:tcW w:w="2515" w:type="dxa"/>
            <w:shd w:val="clear" w:color="000000" w:fill="FFFFFF"/>
          </w:tcPr>
          <w:p w:rsidR="00C37304" w:rsidRPr="00C37304" w:rsidRDefault="00C37304" w:rsidP="00E12B45">
            <w:pPr>
              <w:jc w:val="center"/>
              <w:rPr>
                <w:color w:val="000000"/>
              </w:rPr>
            </w:pPr>
            <w:r w:rsidRPr="00C37304">
              <w:rPr>
                <w:color w:val="000000"/>
              </w:rPr>
              <w:t>Марка бумаги</w:t>
            </w:r>
          </w:p>
        </w:tc>
        <w:tc>
          <w:tcPr>
            <w:tcW w:w="2409" w:type="dxa"/>
            <w:shd w:val="clear" w:color="000000" w:fill="FFFFFF"/>
          </w:tcPr>
          <w:p w:rsidR="00C37304" w:rsidRPr="00C37304" w:rsidRDefault="00C37304" w:rsidP="00014A2F">
            <w:pPr>
              <w:ind w:left="372"/>
              <w:jc w:val="center"/>
              <w:rPr>
                <w:color w:val="000000"/>
              </w:rPr>
            </w:pPr>
            <w:r w:rsidRPr="00C37304">
              <w:rPr>
                <w:color w:val="000000"/>
              </w:rPr>
              <w:t>Не ниже</w:t>
            </w:r>
            <w:proofErr w:type="gramStart"/>
            <w:r w:rsidRPr="00C37304">
              <w:rPr>
                <w:color w:val="000000"/>
              </w:rPr>
              <w:t xml:space="preserve"> С</w:t>
            </w:r>
            <w:proofErr w:type="gramEnd"/>
          </w:p>
        </w:tc>
        <w:tc>
          <w:tcPr>
            <w:tcW w:w="1134" w:type="dxa"/>
            <w:vMerge/>
            <w:shd w:val="clear" w:color="000000" w:fill="FFFFFF"/>
          </w:tcPr>
          <w:p w:rsidR="00C37304" w:rsidRPr="00676870" w:rsidRDefault="00C37304" w:rsidP="00676870">
            <w:pPr>
              <w:suppressAutoHyphens w:val="0"/>
              <w:jc w:val="center"/>
              <w:rPr>
                <w:color w:val="000000"/>
              </w:rPr>
            </w:pPr>
          </w:p>
        </w:tc>
        <w:tc>
          <w:tcPr>
            <w:tcW w:w="2127" w:type="dxa"/>
            <w:vMerge/>
            <w:shd w:val="clear" w:color="000000" w:fill="FFFFFF"/>
          </w:tcPr>
          <w:p w:rsidR="00C37304" w:rsidRPr="00676870" w:rsidRDefault="00C37304" w:rsidP="00676870">
            <w:pPr>
              <w:suppressAutoHyphens w:val="0"/>
              <w:jc w:val="center"/>
              <w:rPr>
                <w:color w:val="000000"/>
              </w:rPr>
            </w:pPr>
          </w:p>
        </w:tc>
      </w:tr>
    </w:tbl>
    <w:p w:rsidR="00CB018C" w:rsidRPr="0054004B" w:rsidRDefault="00CB018C" w:rsidP="00676870">
      <w:pPr>
        <w:jc w:val="right"/>
      </w:pPr>
    </w:p>
    <w:p w:rsidR="00EA5831" w:rsidRPr="00EA5831" w:rsidRDefault="00EA5831" w:rsidP="00EA5831">
      <w:pPr>
        <w:suppressAutoHyphens w:val="0"/>
        <w:ind w:firstLine="709"/>
        <w:jc w:val="both"/>
        <w:rPr>
          <w:lang w:eastAsia="ru-RU"/>
        </w:rPr>
      </w:pPr>
      <w:r w:rsidRPr="00EA5831">
        <w:rPr>
          <w:lang w:eastAsia="ru-RU"/>
        </w:rPr>
        <w:t>Бумага соответствует требованиям настоящего описания объекта закупки, правилам безопасности, нормам производства и реализации.</w:t>
      </w:r>
    </w:p>
    <w:p w:rsidR="00EA5831" w:rsidRPr="00EA5831" w:rsidRDefault="00EA5831" w:rsidP="00EA5831">
      <w:pPr>
        <w:suppressAutoHyphens w:val="0"/>
        <w:ind w:firstLine="709"/>
        <w:jc w:val="both"/>
        <w:rPr>
          <w:lang w:eastAsia="ru-RU"/>
        </w:rPr>
      </w:pPr>
      <w:r w:rsidRPr="00EA5831">
        <w:rPr>
          <w:lang w:eastAsia="ru-RU"/>
        </w:rPr>
        <w:t xml:space="preserve">Товар должен соответствовать ГОСТ </w:t>
      </w:r>
      <w:proofErr w:type="gramStart"/>
      <w:r w:rsidRPr="00EA5831">
        <w:rPr>
          <w:lang w:eastAsia="ru-RU"/>
        </w:rPr>
        <w:t>Р</w:t>
      </w:r>
      <w:proofErr w:type="gramEnd"/>
      <w:r w:rsidRPr="00EA5831">
        <w:rPr>
          <w:lang w:eastAsia="ru-RU"/>
        </w:rPr>
        <w:t xml:space="preserve"> 57641-2017 «Национальный стандарт Российской Федерации. Бумага ксерографическая для офисной техники. Общие технические условия».</w:t>
      </w:r>
    </w:p>
    <w:p w:rsidR="00EA5831" w:rsidRPr="00EA5831" w:rsidRDefault="00EA5831" w:rsidP="00EA5831">
      <w:pPr>
        <w:suppressAutoHyphens w:val="0"/>
        <w:ind w:firstLine="709"/>
        <w:jc w:val="both"/>
        <w:rPr>
          <w:lang w:eastAsia="ru-RU"/>
        </w:rPr>
      </w:pPr>
      <w:r w:rsidRPr="00EA5831">
        <w:rPr>
          <w:lang w:eastAsia="ru-RU"/>
        </w:rPr>
        <w:t>Недопустимы повреждения индивидуальной упаковки товара, пятна, царапины, трещины и др., в том числе допущенные при транспортировке и разгрузочных работах.</w:t>
      </w:r>
    </w:p>
    <w:p w:rsidR="00BC06C9" w:rsidRPr="00BC06C9" w:rsidRDefault="00BC06C9" w:rsidP="00BC06C9">
      <w:pPr>
        <w:suppressAutoHyphens w:val="0"/>
        <w:ind w:firstLine="709"/>
        <w:jc w:val="both"/>
        <w:rPr>
          <w:lang w:eastAsia="ru-RU"/>
        </w:rPr>
      </w:pPr>
      <w:r w:rsidRPr="00BC06C9">
        <w:rPr>
          <w:lang w:eastAsia="ru-RU"/>
        </w:rPr>
        <w:t xml:space="preserve">Доставка товара до места поставки и все необходимые погрузочно-разгрузочные </w:t>
      </w:r>
      <w:proofErr w:type="gramStart"/>
      <w:r w:rsidRPr="00BC06C9">
        <w:rPr>
          <w:lang w:eastAsia="ru-RU"/>
        </w:rPr>
        <w:t>работы</w:t>
      </w:r>
      <w:proofErr w:type="gramEnd"/>
      <w:r w:rsidRPr="00BC06C9">
        <w:rPr>
          <w:lang w:eastAsia="ru-RU"/>
        </w:rPr>
        <w:t xml:space="preserve"> и иные работы, связанные с поставкой товара, производится силами и за счет средств Поставщика, без дополнительной платы.</w:t>
      </w:r>
    </w:p>
    <w:p w:rsidR="00014A2F" w:rsidRPr="00072176" w:rsidRDefault="0054004B" w:rsidP="00F77DED">
      <w:pPr>
        <w:suppressAutoHyphens w:val="0"/>
        <w:ind w:firstLine="709"/>
        <w:jc w:val="center"/>
        <w:rPr>
          <w:b/>
          <w:lang w:eastAsia="ru-RU"/>
        </w:rPr>
      </w:pPr>
      <w:r w:rsidRPr="00072176">
        <w:rPr>
          <w:b/>
          <w:lang w:eastAsia="ru-RU"/>
        </w:rPr>
        <w:t>4</w:t>
      </w:r>
      <w:r w:rsidR="00F77DED" w:rsidRPr="00072176">
        <w:rPr>
          <w:b/>
          <w:lang w:eastAsia="ru-RU"/>
        </w:rPr>
        <w:t>. Начальная (максимальная) цена контракта</w:t>
      </w:r>
    </w:p>
    <w:p w:rsidR="00F77DED" w:rsidRPr="0054004B" w:rsidRDefault="00F77DED" w:rsidP="00F77DED">
      <w:pPr>
        <w:suppressAutoHyphens w:val="0"/>
        <w:ind w:firstLine="709"/>
        <w:jc w:val="center"/>
        <w:rPr>
          <w:lang w:eastAsia="ru-RU"/>
        </w:rPr>
      </w:pPr>
    </w:p>
    <w:p w:rsidR="00EA5831" w:rsidRDefault="00EA5831" w:rsidP="00EA5831">
      <w:pPr>
        <w:suppressAutoHyphens w:val="0"/>
        <w:ind w:firstLine="426"/>
        <w:jc w:val="both"/>
        <w:rPr>
          <w:lang w:eastAsia="ru-RU"/>
        </w:rPr>
      </w:pPr>
      <w:r w:rsidRPr="00EA5831">
        <w:rPr>
          <w:lang w:eastAsia="ru-RU"/>
        </w:rPr>
        <w:t>Начальная (максимальная) цена конт</w:t>
      </w:r>
      <w:r>
        <w:rPr>
          <w:lang w:eastAsia="ru-RU"/>
        </w:rPr>
        <w:t>ракта на поставку бумаги</w:t>
      </w:r>
      <w:r w:rsidR="009E3C06">
        <w:rPr>
          <w:lang w:eastAsia="ru-RU"/>
        </w:rPr>
        <w:t xml:space="preserve"> составляет </w:t>
      </w:r>
      <w:r w:rsidR="0050495A">
        <w:rPr>
          <w:lang w:eastAsia="ru-RU"/>
        </w:rPr>
        <w:t>1 954 400</w:t>
      </w:r>
      <w:r w:rsidR="000F2653" w:rsidRPr="000F2653">
        <w:rPr>
          <w:lang w:eastAsia="ru-RU"/>
        </w:rPr>
        <w:t xml:space="preserve"> </w:t>
      </w:r>
      <w:r w:rsidR="007E291C">
        <w:rPr>
          <w:lang w:eastAsia="ru-RU"/>
        </w:rPr>
        <w:t>(Один мил</w:t>
      </w:r>
      <w:r w:rsidR="00B8563B">
        <w:rPr>
          <w:lang w:eastAsia="ru-RU"/>
        </w:rPr>
        <w:t>лион девятьсот п</w:t>
      </w:r>
      <w:r w:rsidR="0050495A">
        <w:rPr>
          <w:lang w:eastAsia="ru-RU"/>
        </w:rPr>
        <w:t>ятьдесят четыре тысячи четыреста</w:t>
      </w:r>
      <w:r w:rsidR="00B8563B">
        <w:rPr>
          <w:lang w:eastAsia="ru-RU"/>
        </w:rPr>
        <w:t>) руб. 0</w:t>
      </w:r>
      <w:r w:rsidRPr="00EA5831">
        <w:rPr>
          <w:lang w:eastAsia="ru-RU"/>
        </w:rPr>
        <w:t>0 коп.</w:t>
      </w:r>
    </w:p>
    <w:p w:rsidR="0097795B" w:rsidRDefault="0097795B" w:rsidP="00EA5831">
      <w:pPr>
        <w:suppressAutoHyphens w:val="0"/>
        <w:ind w:firstLine="426"/>
        <w:jc w:val="both"/>
        <w:rPr>
          <w:lang w:eastAsia="ru-RU"/>
        </w:rPr>
      </w:pPr>
    </w:p>
    <w:p w:rsidR="0097795B" w:rsidRDefault="0097795B" w:rsidP="00EA5831">
      <w:pPr>
        <w:suppressAutoHyphens w:val="0"/>
        <w:ind w:firstLine="426"/>
        <w:jc w:val="both"/>
        <w:rPr>
          <w:b/>
          <w:lang w:eastAsia="ru-RU"/>
        </w:rPr>
      </w:pPr>
      <w:r>
        <w:rPr>
          <w:lang w:eastAsia="ru-RU"/>
        </w:rPr>
        <w:tab/>
      </w:r>
      <w:r>
        <w:rPr>
          <w:lang w:eastAsia="ru-RU"/>
        </w:rPr>
        <w:tab/>
      </w:r>
      <w:r>
        <w:rPr>
          <w:lang w:eastAsia="ru-RU"/>
        </w:rPr>
        <w:tab/>
      </w:r>
      <w:r>
        <w:rPr>
          <w:lang w:eastAsia="ru-RU"/>
        </w:rPr>
        <w:tab/>
        <w:t xml:space="preserve"> </w:t>
      </w:r>
      <w:r w:rsidRPr="0097795B">
        <w:rPr>
          <w:b/>
          <w:lang w:eastAsia="ru-RU"/>
        </w:rPr>
        <w:t>5. Особые условия</w:t>
      </w:r>
    </w:p>
    <w:p w:rsidR="0097795B" w:rsidRPr="0097795B" w:rsidRDefault="0097795B" w:rsidP="00EA5831">
      <w:pPr>
        <w:suppressAutoHyphens w:val="0"/>
        <w:ind w:firstLine="426"/>
        <w:jc w:val="both"/>
        <w:rPr>
          <w:b/>
          <w:lang w:eastAsia="ru-RU"/>
        </w:rPr>
      </w:pP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 При применении между Сторонами электронного взаимодействия в ЕИС Стороны:</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.1.1. Оформляют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 соответствии с частью 13 статьи 94 Федерального закона № 44-ФЗ.</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 xml:space="preserve">.1.2. Осуществляют обмен электронными документами с обязательным применением УКЭП, для чего обеспечивают получение Сторонами сертификатов ключа проверки электронной подписи в аккредитованном удостоверяющем центре в соответствии нормами Федерального </w:t>
      </w:r>
      <w:hyperlink r:id="rId11" w:history="1">
        <w:r w:rsidRPr="0097795B">
          <w:rPr>
            <w:lang w:eastAsia="ru-RU"/>
          </w:rPr>
          <w:t>закона</w:t>
        </w:r>
      </w:hyperlink>
      <w:r w:rsidRPr="0097795B">
        <w:rPr>
          <w:lang w:eastAsia="ru-RU"/>
        </w:rPr>
        <w:t xml:space="preserve"> от 6 апреля 2011 г. № 63-ФЗ "Об электронной подписи".</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.1.3. При осуществлении обмена электронными документами используют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97795B" w:rsidRPr="0097795B" w:rsidRDefault="0097795B" w:rsidP="0097795B">
      <w:pPr>
        <w:widowControl w:val="0"/>
        <w:suppressAutoHyphens w:val="0"/>
        <w:autoSpaceDE w:val="0"/>
        <w:autoSpaceDN w:val="0"/>
        <w:ind w:firstLine="540"/>
        <w:jc w:val="both"/>
        <w:rPr>
          <w:lang w:eastAsia="ru-RU"/>
        </w:rPr>
      </w:pPr>
      <w:r>
        <w:rPr>
          <w:lang w:eastAsia="ru-RU"/>
        </w:rPr>
        <w:t>5</w:t>
      </w:r>
      <w:r w:rsidRPr="0097795B">
        <w:rPr>
          <w:lang w:eastAsia="ru-RU"/>
        </w:rPr>
        <w:t>.1.5.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21DDF" w:rsidRDefault="00421DDF" w:rsidP="00F77DED">
      <w:pPr>
        <w:spacing w:line="276" w:lineRule="auto"/>
        <w:jc w:val="both"/>
        <w:rPr>
          <w:sz w:val="26"/>
          <w:szCs w:val="26"/>
        </w:rPr>
      </w:pPr>
    </w:p>
    <w:p w:rsidR="00421DDF" w:rsidRDefault="00421DDF" w:rsidP="0097795B">
      <w:pPr>
        <w:spacing w:line="276" w:lineRule="auto"/>
        <w:rPr>
          <w:sz w:val="26"/>
          <w:szCs w:val="26"/>
        </w:rPr>
        <w:sectPr w:rsidR="00421DDF" w:rsidSect="00F103C5">
          <w:footerReference w:type="default" r:id="rId12"/>
          <w:footnotePr>
            <w:pos w:val="beneathText"/>
          </w:footnotePr>
          <w:pgSz w:w="11905" w:h="16837"/>
          <w:pgMar w:top="1134" w:right="567" w:bottom="238" w:left="1134" w:header="709" w:footer="720" w:gutter="0"/>
          <w:cols w:space="720"/>
          <w:docGrid w:linePitch="360"/>
        </w:sectPr>
      </w:pPr>
    </w:p>
    <w:p w:rsidR="00421DDF" w:rsidRDefault="00887D26" w:rsidP="00C870D3">
      <w:pPr>
        <w:spacing w:line="276" w:lineRule="auto"/>
        <w:rPr>
          <w:sz w:val="26"/>
          <w:szCs w:val="26"/>
        </w:rPr>
      </w:pPr>
      <w:r>
        <w:rPr>
          <w:sz w:val="26"/>
          <w:szCs w:val="26"/>
        </w:rPr>
        <w:lastRenderedPageBreak/>
        <w:t xml:space="preserve">                                                                                                        </w:t>
      </w:r>
      <w:r w:rsidRPr="00072176">
        <w:rPr>
          <w:b/>
          <w:sz w:val="26"/>
          <w:szCs w:val="26"/>
        </w:rPr>
        <w:t xml:space="preserve">Количество Товара                                                                             </w:t>
      </w:r>
      <w:r>
        <w:rPr>
          <w:sz w:val="26"/>
          <w:szCs w:val="26"/>
        </w:rPr>
        <w:t>Таблица №3</w:t>
      </w:r>
    </w:p>
    <w:tbl>
      <w:tblPr>
        <w:tblpPr w:leftFromText="180" w:rightFromText="180" w:vertAnchor="text" w:horzAnchor="margin" w:tblpXSpec="center" w:tblpY="206"/>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6"/>
        <w:gridCol w:w="1304"/>
        <w:gridCol w:w="1673"/>
      </w:tblGrid>
      <w:tr w:rsidR="00F103C5" w:rsidRPr="00F103C5" w:rsidTr="00F103C5">
        <w:trPr>
          <w:trHeight w:val="112"/>
        </w:trPr>
        <w:tc>
          <w:tcPr>
            <w:tcW w:w="4815" w:type="dxa"/>
            <w:gridSpan w:val="2"/>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jc w:val="center"/>
              <w:rPr>
                <w:sz w:val="20"/>
                <w:szCs w:val="20"/>
                <w:lang w:eastAsia="en-US"/>
              </w:rPr>
            </w:pPr>
            <w:r w:rsidRPr="00F103C5">
              <w:rPr>
                <w:sz w:val="20"/>
                <w:szCs w:val="20"/>
                <w:lang w:eastAsia="en-US"/>
              </w:rPr>
              <w:t>Адреса</w:t>
            </w:r>
          </w:p>
        </w:tc>
        <w:tc>
          <w:tcPr>
            <w:tcW w:w="1304" w:type="dxa"/>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rPr>
                <w:sz w:val="20"/>
                <w:szCs w:val="20"/>
                <w:lang w:eastAsia="en-US"/>
              </w:rPr>
            </w:pPr>
            <w:r w:rsidRPr="00F103C5">
              <w:rPr>
                <w:color w:val="000000"/>
                <w:sz w:val="20"/>
                <w:szCs w:val="20"/>
                <w:lang w:eastAsia="en-US"/>
              </w:rPr>
              <w:t>Ед. изм.</w:t>
            </w:r>
          </w:p>
        </w:tc>
        <w:tc>
          <w:tcPr>
            <w:tcW w:w="1673" w:type="dxa"/>
            <w:tcBorders>
              <w:top w:val="single" w:sz="4" w:space="0" w:color="auto"/>
              <w:left w:val="single" w:sz="4" w:space="0" w:color="auto"/>
              <w:bottom w:val="single" w:sz="4" w:space="0" w:color="auto"/>
              <w:right w:val="single" w:sz="4" w:space="0" w:color="auto"/>
            </w:tcBorders>
            <w:hideMark/>
          </w:tcPr>
          <w:p w:rsidR="00F103C5" w:rsidRPr="00F103C5" w:rsidRDefault="00F103C5" w:rsidP="00F103C5">
            <w:pPr>
              <w:suppressAutoHyphens w:val="0"/>
              <w:spacing w:line="256" w:lineRule="auto"/>
              <w:jc w:val="center"/>
              <w:rPr>
                <w:sz w:val="20"/>
                <w:szCs w:val="20"/>
                <w:lang w:eastAsia="en-US"/>
              </w:rPr>
            </w:pPr>
            <w:r w:rsidRPr="00F103C5">
              <w:rPr>
                <w:sz w:val="20"/>
                <w:szCs w:val="20"/>
                <w:lang w:eastAsia="en-US"/>
              </w:rPr>
              <w:t>Кол-во</w:t>
            </w:r>
          </w:p>
        </w:tc>
      </w:tr>
      <w:tr w:rsidR="00BA0687" w:rsidRPr="00F103C5" w:rsidTr="00C4541F">
        <w:trPr>
          <w:trHeight w:val="947"/>
        </w:trPr>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№3</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344006, Ростовская область, г. Ростов-на-Дону, </w:t>
            </w:r>
            <w:proofErr w:type="spellStart"/>
            <w:r w:rsidRPr="00F103C5">
              <w:rPr>
                <w:sz w:val="20"/>
                <w:szCs w:val="20"/>
                <w:lang w:eastAsia="en-US"/>
              </w:rPr>
              <w:t>Богатяновский</w:t>
            </w:r>
            <w:proofErr w:type="spellEnd"/>
            <w:r w:rsidRPr="00F103C5">
              <w:rPr>
                <w:sz w:val="20"/>
                <w:szCs w:val="20"/>
                <w:lang w:eastAsia="en-US"/>
              </w:rPr>
              <w:t xml:space="preserve"> Спуск, 27, 3</w:t>
            </w:r>
          </w:p>
          <w:p w:rsidR="00BA0687" w:rsidRPr="00F103C5" w:rsidRDefault="00BA0687" w:rsidP="00F103C5">
            <w:pPr>
              <w:suppressAutoHyphens w:val="0"/>
              <w:spacing w:line="256" w:lineRule="auto"/>
              <w:rPr>
                <w:sz w:val="20"/>
                <w:szCs w:val="20"/>
                <w:lang w:eastAsia="en-US"/>
              </w:rPr>
            </w:pPr>
            <w:r w:rsidRPr="00F103C5">
              <w:rPr>
                <w:sz w:val="20"/>
                <w:szCs w:val="20"/>
                <w:lang w:eastAsia="en-US"/>
              </w:rPr>
              <w:t>этаж, офис 313</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437</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№4</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344082, Ростовская область, г. Ростов-на-Дону, пер. </w:t>
            </w:r>
            <w:proofErr w:type="spellStart"/>
            <w:r w:rsidRPr="00F103C5">
              <w:rPr>
                <w:sz w:val="20"/>
                <w:szCs w:val="20"/>
                <w:lang w:eastAsia="en-US"/>
              </w:rPr>
              <w:t>Доломановский</w:t>
            </w:r>
            <w:proofErr w:type="spellEnd"/>
            <w:r w:rsidRPr="00F103C5">
              <w:rPr>
                <w:sz w:val="20"/>
                <w:szCs w:val="20"/>
                <w:lang w:eastAsia="en-US"/>
              </w:rPr>
              <w:t>, 55/16, 3 этаж, офис 312</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458</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№6</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344114, Ростовская область, г. Ростов-на-Дону, ул. Беляева, 22-А, этаж 4, офис 402</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395</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№9</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346720, Ростовская область, г. Аксай, ул. Садовая, 12-а,  корпус 3, 1 этаж, офис 1</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148</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№10</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347250, Ростовская область, г. Константиновск, ул. Маренова, 20,  2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114</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№11</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346130,Ростовская область, г. Миллерово, ул. Фрунзе 3, 1 этаж, офис 1</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201</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№12</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BA0687">
              <w:rPr>
                <w:sz w:val="20"/>
                <w:szCs w:val="20"/>
                <w:lang w:eastAsia="en-US"/>
              </w:rPr>
              <w:t>347740, Ростовская область, г. Зерноград, пер. Западный  д.17  1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107</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№13</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346882, Ростовская область, г. Батайск, ул. Ленина, 170-а, этаж 1,</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121</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№14</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347510, Ростовская область,                         п. Орловский, ул. Пионерская, 72</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86</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№16</w:t>
            </w:r>
          </w:p>
        </w:tc>
        <w:tc>
          <w:tcPr>
            <w:tcW w:w="3006" w:type="dxa"/>
            <w:tcBorders>
              <w:top w:val="single" w:sz="4" w:space="0" w:color="auto"/>
              <w:left w:val="single" w:sz="4" w:space="0" w:color="auto"/>
              <w:bottom w:val="single" w:sz="4" w:space="0" w:color="auto"/>
              <w:right w:val="single" w:sz="4" w:space="0" w:color="auto"/>
            </w:tcBorders>
            <w:hideMark/>
          </w:tcPr>
          <w:p w:rsidR="00BA0687" w:rsidRDefault="00BA0687" w:rsidP="00F103C5">
            <w:pPr>
              <w:suppressAutoHyphens w:val="0"/>
              <w:spacing w:line="256" w:lineRule="auto"/>
              <w:rPr>
                <w:sz w:val="20"/>
                <w:szCs w:val="20"/>
                <w:lang w:eastAsia="en-US"/>
              </w:rPr>
            </w:pPr>
            <w:r w:rsidRPr="00F103C5">
              <w:rPr>
                <w:sz w:val="20"/>
                <w:szCs w:val="20"/>
                <w:lang w:eastAsia="en-US"/>
              </w:rPr>
              <w:t>347042, Ростовская область, г. Белая Калитва, ул. Энгельса, 25, 1 этаж, офис 6</w:t>
            </w:r>
          </w:p>
          <w:p w:rsidR="00BA0687" w:rsidRPr="00F103C5" w:rsidRDefault="00BA0687" w:rsidP="00F103C5">
            <w:pPr>
              <w:suppressAutoHyphens w:val="0"/>
              <w:spacing w:line="256" w:lineRule="auto"/>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139</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№17</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346370, Ростовская область, г. Красный Сулин, ул. Ленина, 7а, 1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121</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lastRenderedPageBreak/>
              <w:t>Филиал №18</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347360, Ростовская область, г. Волгодонск, ул. Пионерская, 111, 2-й этаж, каб.8 </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232</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№19</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347900, Ростовская область, г. Таганрог, ул. Инструментальная 52/2, 2 этаж, каб.4 </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395</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№20</w:t>
            </w:r>
          </w:p>
          <w:p w:rsidR="00BA0687" w:rsidRPr="00F103C5" w:rsidRDefault="00BA0687" w:rsidP="00F103C5">
            <w:pPr>
              <w:suppressAutoHyphens w:val="0"/>
              <w:spacing w:line="276" w:lineRule="auto"/>
              <w:jc w:val="both"/>
              <w:rPr>
                <w:sz w:val="20"/>
                <w:szCs w:val="20"/>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347800, Ростовская область, г. Каменск - Шахтинский, ул. К. Маркса, 42а, 1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166</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№21</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346429, Ростовская область, г. Новочеркасск, ул. Александровская,  дом №79/спуск Красный, дом №33,  </w:t>
            </w:r>
            <w:proofErr w:type="spellStart"/>
            <w:r w:rsidRPr="00F103C5">
              <w:rPr>
                <w:sz w:val="20"/>
                <w:szCs w:val="20"/>
                <w:lang w:eastAsia="en-US"/>
              </w:rPr>
              <w:t>каб</w:t>
            </w:r>
            <w:proofErr w:type="spellEnd"/>
            <w:r w:rsidRPr="00F103C5">
              <w:rPr>
                <w:sz w:val="20"/>
                <w:szCs w:val="20"/>
                <w:lang w:eastAsia="en-US"/>
              </w:rPr>
              <w:t>. 3</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162</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№22</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346782, Ростовская область, г. Азов, ул. Кондаурова, 31б 2этаж,  </w:t>
            </w:r>
            <w:proofErr w:type="spellStart"/>
            <w:r w:rsidRPr="00F103C5">
              <w:rPr>
                <w:sz w:val="20"/>
                <w:szCs w:val="20"/>
                <w:lang w:eastAsia="en-US"/>
              </w:rPr>
              <w:t>каб</w:t>
            </w:r>
            <w:proofErr w:type="spellEnd"/>
            <w:r w:rsidRPr="00F103C5">
              <w:rPr>
                <w:sz w:val="20"/>
                <w:szCs w:val="20"/>
                <w:lang w:eastAsia="en-US"/>
              </w:rPr>
              <w:t>. 6</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132</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№23</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347630, Ростовская область, г. Сальск, ул. Димитрова, 1-в,  1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152</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№24</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347460, Ростовская область, п. Зимовники, ул. Ленина, 99</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114</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№25</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346513, Ростовская область, г. Шахты, ул. </w:t>
            </w:r>
            <w:proofErr w:type="spellStart"/>
            <w:r w:rsidRPr="00F103C5">
              <w:rPr>
                <w:sz w:val="20"/>
                <w:szCs w:val="20"/>
                <w:lang w:eastAsia="en-US"/>
              </w:rPr>
              <w:t>Ионова</w:t>
            </w:r>
            <w:proofErr w:type="spellEnd"/>
            <w:r w:rsidRPr="00F103C5">
              <w:rPr>
                <w:sz w:val="20"/>
                <w:szCs w:val="20"/>
                <w:lang w:eastAsia="en-US"/>
              </w:rPr>
              <w:t>, 112, 1 этаж, офис 9</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343</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napToGrid w:val="0"/>
              <w:spacing w:line="276" w:lineRule="auto"/>
              <w:jc w:val="both"/>
              <w:rPr>
                <w:sz w:val="20"/>
                <w:szCs w:val="20"/>
                <w:lang w:eastAsia="en-US"/>
              </w:rPr>
            </w:pPr>
            <w:r w:rsidRPr="00F103C5">
              <w:rPr>
                <w:sz w:val="20"/>
                <w:szCs w:val="20"/>
                <w:lang w:eastAsia="en-US"/>
              </w:rPr>
              <w:t>Филиал №26</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347880, Ростовская область, г. Гуково, ул. Кооперативная, 4а, </w:t>
            </w:r>
            <w:proofErr w:type="spellStart"/>
            <w:r w:rsidRPr="00F103C5">
              <w:rPr>
                <w:sz w:val="20"/>
                <w:szCs w:val="20"/>
                <w:lang w:eastAsia="en-US"/>
              </w:rPr>
              <w:t>каб</w:t>
            </w:r>
            <w:proofErr w:type="spellEnd"/>
            <w:r w:rsidRPr="00F103C5">
              <w:rPr>
                <w:sz w:val="20"/>
                <w:szCs w:val="20"/>
                <w:lang w:eastAsia="en-US"/>
              </w:rPr>
              <w:t>. 2</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256</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Филиал №27</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347210, Ростовская область, г. Морозовск, ул. Ленина, 159, 2 этаж</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93</w:t>
            </w:r>
          </w:p>
        </w:tc>
      </w:tr>
      <w:tr w:rsidR="00BA0687" w:rsidRPr="00F103C5" w:rsidTr="00C4541F">
        <w:tc>
          <w:tcPr>
            <w:tcW w:w="1809"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76" w:lineRule="auto"/>
              <w:jc w:val="both"/>
              <w:rPr>
                <w:sz w:val="20"/>
                <w:szCs w:val="20"/>
                <w:lang w:eastAsia="en-US"/>
              </w:rPr>
            </w:pPr>
            <w:r w:rsidRPr="00F103C5">
              <w:rPr>
                <w:sz w:val="20"/>
                <w:szCs w:val="20"/>
                <w:lang w:eastAsia="en-US"/>
              </w:rPr>
              <w:t>Заказчик</w:t>
            </w:r>
          </w:p>
        </w:tc>
        <w:tc>
          <w:tcPr>
            <w:tcW w:w="3006"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rPr>
                <w:sz w:val="20"/>
                <w:szCs w:val="20"/>
                <w:lang w:eastAsia="en-US"/>
              </w:rPr>
            </w:pPr>
            <w:r w:rsidRPr="00F103C5">
              <w:rPr>
                <w:sz w:val="20"/>
                <w:szCs w:val="20"/>
                <w:lang w:eastAsia="en-US"/>
              </w:rPr>
              <w:t xml:space="preserve">344082 г. Ростов-на-Дону, ул. </w:t>
            </w:r>
            <w:proofErr w:type="gramStart"/>
            <w:r w:rsidRPr="00F103C5">
              <w:rPr>
                <w:sz w:val="20"/>
                <w:szCs w:val="20"/>
                <w:lang w:eastAsia="en-US"/>
              </w:rPr>
              <w:t>Красноармейская</w:t>
            </w:r>
            <w:proofErr w:type="gramEnd"/>
            <w:r w:rsidRPr="00F103C5">
              <w:rPr>
                <w:sz w:val="20"/>
                <w:szCs w:val="20"/>
                <w:lang w:eastAsia="en-US"/>
              </w:rPr>
              <w:t xml:space="preserve">, д.36/62, 7 этаж, </w:t>
            </w:r>
            <w:proofErr w:type="spellStart"/>
            <w:r w:rsidRPr="00F103C5">
              <w:rPr>
                <w:sz w:val="20"/>
                <w:szCs w:val="20"/>
                <w:lang w:eastAsia="en-US"/>
              </w:rPr>
              <w:t>каб</w:t>
            </w:r>
            <w:proofErr w:type="spellEnd"/>
            <w:r w:rsidRPr="00F103C5">
              <w:rPr>
                <w:sz w:val="20"/>
                <w:szCs w:val="20"/>
                <w:lang w:eastAsia="en-US"/>
              </w:rPr>
              <w:t>. 719</w:t>
            </w:r>
          </w:p>
        </w:tc>
        <w:tc>
          <w:tcPr>
            <w:tcW w:w="1304" w:type="dxa"/>
            <w:tcBorders>
              <w:top w:val="single" w:sz="4" w:space="0" w:color="auto"/>
              <w:left w:val="single" w:sz="4" w:space="0" w:color="auto"/>
              <w:bottom w:val="single" w:sz="4" w:space="0" w:color="auto"/>
              <w:right w:val="single" w:sz="4" w:space="0" w:color="auto"/>
            </w:tcBorders>
            <w:hideMark/>
          </w:tcPr>
          <w:p w:rsidR="00BA0687" w:rsidRPr="00F103C5" w:rsidRDefault="00BA0687" w:rsidP="00F103C5">
            <w:pPr>
              <w:suppressAutoHyphens w:val="0"/>
              <w:spacing w:line="256" w:lineRule="auto"/>
              <w:jc w:val="center"/>
              <w:rPr>
                <w:sz w:val="20"/>
                <w:szCs w:val="20"/>
                <w:lang w:eastAsia="en-US"/>
              </w:rPr>
            </w:pPr>
            <w:r w:rsidRPr="00F103C5">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BA0687" w:rsidRPr="00495B40" w:rsidRDefault="00441BD5" w:rsidP="001234DF">
            <w:pPr>
              <w:jc w:val="center"/>
              <w:rPr>
                <w:sz w:val="20"/>
                <w:szCs w:val="20"/>
              </w:rPr>
            </w:pPr>
            <w:r>
              <w:rPr>
                <w:sz w:val="20"/>
                <w:szCs w:val="20"/>
              </w:rPr>
              <w:t>1212</w:t>
            </w:r>
          </w:p>
        </w:tc>
      </w:tr>
      <w:tr w:rsidR="00A3755B" w:rsidRPr="00F103C5" w:rsidTr="004F74AE">
        <w:tc>
          <w:tcPr>
            <w:tcW w:w="4815" w:type="dxa"/>
            <w:gridSpan w:val="2"/>
            <w:tcBorders>
              <w:top w:val="single" w:sz="4" w:space="0" w:color="auto"/>
              <w:left w:val="single" w:sz="4" w:space="0" w:color="auto"/>
              <w:bottom w:val="single" w:sz="4" w:space="0" w:color="auto"/>
              <w:right w:val="single" w:sz="4" w:space="0" w:color="auto"/>
            </w:tcBorders>
          </w:tcPr>
          <w:p w:rsidR="00A3755B" w:rsidRPr="00F103C5" w:rsidRDefault="00A3755B" w:rsidP="00F103C5">
            <w:pPr>
              <w:suppressAutoHyphens w:val="0"/>
              <w:spacing w:line="256" w:lineRule="auto"/>
              <w:rPr>
                <w:sz w:val="20"/>
                <w:szCs w:val="20"/>
                <w:lang w:eastAsia="en-US"/>
              </w:rPr>
            </w:pPr>
            <w:r>
              <w:rPr>
                <w:sz w:val="20"/>
                <w:szCs w:val="20"/>
                <w:lang w:eastAsia="en-US"/>
              </w:rPr>
              <w:t>ИТОГО:</w:t>
            </w:r>
          </w:p>
        </w:tc>
        <w:tc>
          <w:tcPr>
            <w:tcW w:w="1304" w:type="dxa"/>
            <w:tcBorders>
              <w:top w:val="single" w:sz="4" w:space="0" w:color="auto"/>
              <w:left w:val="single" w:sz="4" w:space="0" w:color="auto"/>
              <w:bottom w:val="single" w:sz="4" w:space="0" w:color="auto"/>
              <w:right w:val="single" w:sz="4" w:space="0" w:color="auto"/>
            </w:tcBorders>
          </w:tcPr>
          <w:p w:rsidR="00A3755B" w:rsidRPr="00F103C5" w:rsidRDefault="00A3755B" w:rsidP="00F103C5">
            <w:pPr>
              <w:suppressAutoHyphens w:val="0"/>
              <w:spacing w:line="256" w:lineRule="auto"/>
              <w:jc w:val="center"/>
              <w:rPr>
                <w:sz w:val="20"/>
                <w:szCs w:val="20"/>
                <w:lang w:eastAsia="en-US"/>
              </w:rPr>
            </w:pPr>
            <w:r>
              <w:rPr>
                <w:sz w:val="20"/>
                <w:szCs w:val="20"/>
                <w:lang w:eastAsia="en-US"/>
              </w:rPr>
              <w:t>пачка</w:t>
            </w:r>
          </w:p>
        </w:tc>
        <w:tc>
          <w:tcPr>
            <w:tcW w:w="1673" w:type="dxa"/>
            <w:tcBorders>
              <w:top w:val="single" w:sz="4" w:space="0" w:color="auto"/>
              <w:left w:val="single" w:sz="4" w:space="0" w:color="auto"/>
              <w:bottom w:val="single" w:sz="4" w:space="0" w:color="auto"/>
              <w:right w:val="single" w:sz="4" w:space="0" w:color="auto"/>
            </w:tcBorders>
          </w:tcPr>
          <w:p w:rsidR="00A3755B" w:rsidRPr="00F103C5" w:rsidRDefault="000959D6" w:rsidP="00F103C5">
            <w:pPr>
              <w:suppressAutoHyphens w:val="0"/>
              <w:spacing w:line="256" w:lineRule="auto"/>
              <w:jc w:val="center"/>
              <w:rPr>
                <w:sz w:val="20"/>
                <w:szCs w:val="20"/>
                <w:lang w:eastAsia="en-US"/>
              </w:rPr>
            </w:pPr>
            <w:r>
              <w:rPr>
                <w:sz w:val="20"/>
                <w:szCs w:val="20"/>
                <w:lang w:eastAsia="en-US"/>
              </w:rPr>
              <w:t>5584</w:t>
            </w:r>
          </w:p>
        </w:tc>
      </w:tr>
    </w:tbl>
    <w:p w:rsidR="00421DDF" w:rsidRPr="00421DDF" w:rsidRDefault="00421DDF" w:rsidP="00421DDF">
      <w:pPr>
        <w:suppressAutoHyphens w:val="0"/>
        <w:jc w:val="both"/>
        <w:rPr>
          <w:sz w:val="26"/>
          <w:szCs w:val="26"/>
          <w:lang w:eastAsia="ru-RU"/>
        </w:rPr>
      </w:pPr>
    </w:p>
    <w:p w:rsidR="00421DDF" w:rsidRPr="00421DDF" w:rsidRDefault="00421DDF" w:rsidP="00421DDF">
      <w:pPr>
        <w:suppressAutoHyphens w:val="0"/>
        <w:jc w:val="both"/>
        <w:rPr>
          <w:sz w:val="26"/>
          <w:szCs w:val="26"/>
          <w:lang w:eastAsia="ru-RU"/>
        </w:rPr>
      </w:pPr>
    </w:p>
    <w:p w:rsidR="00421DDF" w:rsidRDefault="00421DDF" w:rsidP="00421DDF">
      <w:pPr>
        <w:suppressAutoHyphens w:val="0"/>
        <w:jc w:val="both"/>
        <w:rPr>
          <w:sz w:val="26"/>
          <w:szCs w:val="26"/>
          <w:lang w:eastAsia="ru-RU"/>
        </w:rPr>
      </w:pPr>
    </w:p>
    <w:sectPr w:rsidR="00421DDF" w:rsidSect="00F103C5">
      <w:footnotePr>
        <w:pos w:val="beneathText"/>
      </w:footnotePr>
      <w:pgSz w:w="16837" w:h="11905" w:orient="landscape"/>
      <w:pgMar w:top="1134" w:right="1134" w:bottom="567" w:left="23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3F" w:rsidRDefault="006B0C3F">
      <w:r>
        <w:separator/>
      </w:r>
    </w:p>
  </w:endnote>
  <w:endnote w:type="continuationSeparator" w:id="0">
    <w:p w:rsidR="006B0C3F" w:rsidRDefault="006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charset w:val="00"/>
    <w:family w:val="roman"/>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charset w:val="00"/>
    <w:family w:val="roman"/>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charset w:val="00"/>
    <w:family w:val="roman"/>
    <w:pitch w:val="variable"/>
  </w:font>
  <w:font w:name="GaramondC">
    <w:charset w:val="00"/>
    <w:family w:val="roman"/>
    <w:pitch w:val="variable"/>
  </w:font>
  <w:font w:name="sans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EA" w:rsidRDefault="004D5FE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3F" w:rsidRDefault="006B0C3F">
      <w:r>
        <w:separator/>
      </w:r>
    </w:p>
  </w:footnote>
  <w:footnote w:type="continuationSeparator" w:id="0">
    <w:p w:rsidR="006B0C3F" w:rsidRDefault="006B0C3F">
      <w:r>
        <w:continuationSeparator/>
      </w:r>
    </w:p>
  </w:footnote>
  <w:footnote w:id="1">
    <w:p w:rsidR="00DB6461" w:rsidRPr="00DB6461" w:rsidRDefault="00DB6461" w:rsidP="00DB6461">
      <w:pPr>
        <w:pStyle w:val="affc"/>
        <w:rPr>
          <w:rFonts w:ascii="Calibri" w:hAnsi="Calibri"/>
          <w:lang w:val="ru-RU"/>
        </w:rPr>
      </w:pPr>
      <w:r>
        <w:rPr>
          <w:rStyle w:val="affe"/>
        </w:rPr>
        <w:footnoteRef/>
      </w:r>
      <w:r w:rsidRPr="00DB6461">
        <w:rPr>
          <w:lang w:val="ru-RU"/>
        </w:rPr>
        <w:t xml:space="preserve"> в случае, если система налогообложения Поставщика предусматривает уплату НДС</w:t>
      </w:r>
      <w:r w:rsidRPr="00DB6461">
        <w:rPr>
          <w:rFonts w:ascii="Calibri" w:hAnsi="Calibri"/>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61F48"/>
    <w:multiLevelType w:val="hybridMultilevel"/>
    <w:tmpl w:val="9B48AD4A"/>
    <w:lvl w:ilvl="0" w:tplc="CE2C24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3A3887"/>
    <w:multiLevelType w:val="multilevel"/>
    <w:tmpl w:val="2ECCC6F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0">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A5879"/>
    <w:multiLevelType w:val="multilevel"/>
    <w:tmpl w:val="CBE6E7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C00593"/>
    <w:multiLevelType w:val="multilevel"/>
    <w:tmpl w:val="1EB20588"/>
    <w:lvl w:ilvl="0">
      <w:start w:val="5"/>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6EFA35A4"/>
    <w:multiLevelType w:val="multilevel"/>
    <w:tmpl w:val="1C6A6160"/>
    <w:lvl w:ilvl="0">
      <w:start w:val="4"/>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6">
    <w:nsid w:val="6F4F6B0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6"/>
  </w:num>
  <w:num w:numId="6">
    <w:abstractNumId w:val="7"/>
  </w:num>
  <w:num w:numId="7">
    <w:abstractNumId w:val="8"/>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53D"/>
    <w:rsid w:val="0000185B"/>
    <w:rsid w:val="000026B8"/>
    <w:rsid w:val="000040FF"/>
    <w:rsid w:val="00004BC2"/>
    <w:rsid w:val="000062C4"/>
    <w:rsid w:val="00010EF1"/>
    <w:rsid w:val="000112B4"/>
    <w:rsid w:val="0001153C"/>
    <w:rsid w:val="00014A2F"/>
    <w:rsid w:val="00027005"/>
    <w:rsid w:val="00036D03"/>
    <w:rsid w:val="0004209F"/>
    <w:rsid w:val="00042168"/>
    <w:rsid w:val="000428F4"/>
    <w:rsid w:val="00042C16"/>
    <w:rsid w:val="00044732"/>
    <w:rsid w:val="00045F6C"/>
    <w:rsid w:val="00046C19"/>
    <w:rsid w:val="000548A2"/>
    <w:rsid w:val="00055171"/>
    <w:rsid w:val="00057814"/>
    <w:rsid w:val="000600ED"/>
    <w:rsid w:val="00060757"/>
    <w:rsid w:val="000608EB"/>
    <w:rsid w:val="000624CD"/>
    <w:rsid w:val="00063180"/>
    <w:rsid w:val="00064BDA"/>
    <w:rsid w:val="0006533D"/>
    <w:rsid w:val="000653D6"/>
    <w:rsid w:val="0006551E"/>
    <w:rsid w:val="0006561E"/>
    <w:rsid w:val="0006754F"/>
    <w:rsid w:val="00070E24"/>
    <w:rsid w:val="00072176"/>
    <w:rsid w:val="000727FA"/>
    <w:rsid w:val="00072866"/>
    <w:rsid w:val="00074AE2"/>
    <w:rsid w:val="000754BC"/>
    <w:rsid w:val="00077670"/>
    <w:rsid w:val="00077CA1"/>
    <w:rsid w:val="00080062"/>
    <w:rsid w:val="00081B3E"/>
    <w:rsid w:val="000846A4"/>
    <w:rsid w:val="000856DF"/>
    <w:rsid w:val="000858CD"/>
    <w:rsid w:val="0009041D"/>
    <w:rsid w:val="0009054E"/>
    <w:rsid w:val="000907A5"/>
    <w:rsid w:val="00093DC9"/>
    <w:rsid w:val="00093EC7"/>
    <w:rsid w:val="00093F13"/>
    <w:rsid w:val="000959D6"/>
    <w:rsid w:val="000A1DBF"/>
    <w:rsid w:val="000A2EF7"/>
    <w:rsid w:val="000A6D76"/>
    <w:rsid w:val="000B13BD"/>
    <w:rsid w:val="000B162B"/>
    <w:rsid w:val="000B17D1"/>
    <w:rsid w:val="000B1EE3"/>
    <w:rsid w:val="000D0E71"/>
    <w:rsid w:val="000D2066"/>
    <w:rsid w:val="000D6C5A"/>
    <w:rsid w:val="000E0B4C"/>
    <w:rsid w:val="000E1E51"/>
    <w:rsid w:val="000E2584"/>
    <w:rsid w:val="000E6AD5"/>
    <w:rsid w:val="000F1360"/>
    <w:rsid w:val="000F2653"/>
    <w:rsid w:val="000F407B"/>
    <w:rsid w:val="000F5A83"/>
    <w:rsid w:val="000F5CCD"/>
    <w:rsid w:val="000F681D"/>
    <w:rsid w:val="000F6891"/>
    <w:rsid w:val="000F6D49"/>
    <w:rsid w:val="00103F6F"/>
    <w:rsid w:val="001051F0"/>
    <w:rsid w:val="0010564D"/>
    <w:rsid w:val="001076D2"/>
    <w:rsid w:val="00110CAD"/>
    <w:rsid w:val="001207DF"/>
    <w:rsid w:val="00120C5D"/>
    <w:rsid w:val="00121C3F"/>
    <w:rsid w:val="001253CF"/>
    <w:rsid w:val="001314D5"/>
    <w:rsid w:val="00134086"/>
    <w:rsid w:val="00134A0D"/>
    <w:rsid w:val="00137D62"/>
    <w:rsid w:val="00141BB7"/>
    <w:rsid w:val="001433A7"/>
    <w:rsid w:val="00144F1F"/>
    <w:rsid w:val="001477C9"/>
    <w:rsid w:val="00147F6D"/>
    <w:rsid w:val="001527D6"/>
    <w:rsid w:val="0015332D"/>
    <w:rsid w:val="0015634C"/>
    <w:rsid w:val="00157501"/>
    <w:rsid w:val="001627E3"/>
    <w:rsid w:val="00165C37"/>
    <w:rsid w:val="00166E8D"/>
    <w:rsid w:val="001723F3"/>
    <w:rsid w:val="001727D0"/>
    <w:rsid w:val="00172D70"/>
    <w:rsid w:val="001730A7"/>
    <w:rsid w:val="00177A71"/>
    <w:rsid w:val="00177ADD"/>
    <w:rsid w:val="0018489E"/>
    <w:rsid w:val="0018696B"/>
    <w:rsid w:val="00192FF5"/>
    <w:rsid w:val="00193973"/>
    <w:rsid w:val="00196FA3"/>
    <w:rsid w:val="001A08B0"/>
    <w:rsid w:val="001A3E3C"/>
    <w:rsid w:val="001A4E85"/>
    <w:rsid w:val="001A5060"/>
    <w:rsid w:val="001A5420"/>
    <w:rsid w:val="001B1B09"/>
    <w:rsid w:val="001B6787"/>
    <w:rsid w:val="001B6D21"/>
    <w:rsid w:val="001C1BFD"/>
    <w:rsid w:val="001C29A1"/>
    <w:rsid w:val="001C2CF3"/>
    <w:rsid w:val="001C45CC"/>
    <w:rsid w:val="001C7FF2"/>
    <w:rsid w:val="001D2797"/>
    <w:rsid w:val="001D4424"/>
    <w:rsid w:val="001D7448"/>
    <w:rsid w:val="001E0FAE"/>
    <w:rsid w:val="001E647D"/>
    <w:rsid w:val="001E76E6"/>
    <w:rsid w:val="001F1BFE"/>
    <w:rsid w:val="001F2B36"/>
    <w:rsid w:val="001F2D89"/>
    <w:rsid w:val="001F37EA"/>
    <w:rsid w:val="001F3942"/>
    <w:rsid w:val="001F395C"/>
    <w:rsid w:val="0020247A"/>
    <w:rsid w:val="00203AA1"/>
    <w:rsid w:val="00203CE3"/>
    <w:rsid w:val="002129E1"/>
    <w:rsid w:val="00212A8F"/>
    <w:rsid w:val="002173AC"/>
    <w:rsid w:val="00221DC8"/>
    <w:rsid w:val="0022534F"/>
    <w:rsid w:val="0022606B"/>
    <w:rsid w:val="002307D4"/>
    <w:rsid w:val="0023123C"/>
    <w:rsid w:val="002317EC"/>
    <w:rsid w:val="002349E3"/>
    <w:rsid w:val="0023503B"/>
    <w:rsid w:val="00235780"/>
    <w:rsid w:val="002364F7"/>
    <w:rsid w:val="002368E2"/>
    <w:rsid w:val="00237E43"/>
    <w:rsid w:val="002427D2"/>
    <w:rsid w:val="00243C85"/>
    <w:rsid w:val="00246300"/>
    <w:rsid w:val="00246953"/>
    <w:rsid w:val="0024744D"/>
    <w:rsid w:val="002510BE"/>
    <w:rsid w:val="00252CD1"/>
    <w:rsid w:val="00256124"/>
    <w:rsid w:val="00256FEF"/>
    <w:rsid w:val="00260AD9"/>
    <w:rsid w:val="00262C2D"/>
    <w:rsid w:val="00263AAE"/>
    <w:rsid w:val="002640A0"/>
    <w:rsid w:val="002657CC"/>
    <w:rsid w:val="002664C3"/>
    <w:rsid w:val="0027432C"/>
    <w:rsid w:val="00274D65"/>
    <w:rsid w:val="00275893"/>
    <w:rsid w:val="00275CDF"/>
    <w:rsid w:val="002766C8"/>
    <w:rsid w:val="00280C82"/>
    <w:rsid w:val="00282269"/>
    <w:rsid w:val="0029078C"/>
    <w:rsid w:val="00292F95"/>
    <w:rsid w:val="00295752"/>
    <w:rsid w:val="00296B64"/>
    <w:rsid w:val="002975C7"/>
    <w:rsid w:val="002A2F6E"/>
    <w:rsid w:val="002A3BFA"/>
    <w:rsid w:val="002A5B21"/>
    <w:rsid w:val="002A6706"/>
    <w:rsid w:val="002A724C"/>
    <w:rsid w:val="002B19AA"/>
    <w:rsid w:val="002B2388"/>
    <w:rsid w:val="002B3F21"/>
    <w:rsid w:val="002B4A33"/>
    <w:rsid w:val="002B512E"/>
    <w:rsid w:val="002B5405"/>
    <w:rsid w:val="002B5953"/>
    <w:rsid w:val="002B682A"/>
    <w:rsid w:val="002B6BB7"/>
    <w:rsid w:val="002B6BC5"/>
    <w:rsid w:val="002B71B4"/>
    <w:rsid w:val="002B7CF8"/>
    <w:rsid w:val="002C07F1"/>
    <w:rsid w:val="002C3330"/>
    <w:rsid w:val="002D2CD4"/>
    <w:rsid w:val="002D3B37"/>
    <w:rsid w:val="002D47D4"/>
    <w:rsid w:val="002E0722"/>
    <w:rsid w:val="002E4F71"/>
    <w:rsid w:val="002E5C64"/>
    <w:rsid w:val="002F1162"/>
    <w:rsid w:val="002F1721"/>
    <w:rsid w:val="002F304D"/>
    <w:rsid w:val="002F3286"/>
    <w:rsid w:val="002F59D0"/>
    <w:rsid w:val="002F5B8C"/>
    <w:rsid w:val="002F66E5"/>
    <w:rsid w:val="002F66F8"/>
    <w:rsid w:val="002F7736"/>
    <w:rsid w:val="002F7EE3"/>
    <w:rsid w:val="0030100C"/>
    <w:rsid w:val="003014E0"/>
    <w:rsid w:val="003040CB"/>
    <w:rsid w:val="00304152"/>
    <w:rsid w:val="00313695"/>
    <w:rsid w:val="003143AA"/>
    <w:rsid w:val="00314C1D"/>
    <w:rsid w:val="00316F11"/>
    <w:rsid w:val="0031785F"/>
    <w:rsid w:val="00317DEE"/>
    <w:rsid w:val="0032127D"/>
    <w:rsid w:val="00321707"/>
    <w:rsid w:val="00321CC7"/>
    <w:rsid w:val="00322CD0"/>
    <w:rsid w:val="00323B4E"/>
    <w:rsid w:val="00324A47"/>
    <w:rsid w:val="003272A4"/>
    <w:rsid w:val="00330952"/>
    <w:rsid w:val="00330A7B"/>
    <w:rsid w:val="00330AF4"/>
    <w:rsid w:val="003337BB"/>
    <w:rsid w:val="003360FD"/>
    <w:rsid w:val="003374B5"/>
    <w:rsid w:val="00337A6E"/>
    <w:rsid w:val="00341B5A"/>
    <w:rsid w:val="00341BCA"/>
    <w:rsid w:val="00344CCD"/>
    <w:rsid w:val="00344D52"/>
    <w:rsid w:val="00345EA7"/>
    <w:rsid w:val="00347DE7"/>
    <w:rsid w:val="003506A0"/>
    <w:rsid w:val="00350B13"/>
    <w:rsid w:val="00351131"/>
    <w:rsid w:val="003530C6"/>
    <w:rsid w:val="00353F2F"/>
    <w:rsid w:val="00355B67"/>
    <w:rsid w:val="003575C5"/>
    <w:rsid w:val="00360F1B"/>
    <w:rsid w:val="00363006"/>
    <w:rsid w:val="00364DA5"/>
    <w:rsid w:val="003654CD"/>
    <w:rsid w:val="003660F1"/>
    <w:rsid w:val="003732D4"/>
    <w:rsid w:val="00375B87"/>
    <w:rsid w:val="00376DA8"/>
    <w:rsid w:val="00377634"/>
    <w:rsid w:val="00381B07"/>
    <w:rsid w:val="003821F1"/>
    <w:rsid w:val="00383BD3"/>
    <w:rsid w:val="00387490"/>
    <w:rsid w:val="00387707"/>
    <w:rsid w:val="00391456"/>
    <w:rsid w:val="00391BDA"/>
    <w:rsid w:val="00393E84"/>
    <w:rsid w:val="0039571D"/>
    <w:rsid w:val="00396B65"/>
    <w:rsid w:val="003970C8"/>
    <w:rsid w:val="003A0A66"/>
    <w:rsid w:val="003A1B0C"/>
    <w:rsid w:val="003A213D"/>
    <w:rsid w:val="003A62E7"/>
    <w:rsid w:val="003A7FA8"/>
    <w:rsid w:val="003B1740"/>
    <w:rsid w:val="003B48C5"/>
    <w:rsid w:val="003B4A76"/>
    <w:rsid w:val="003B5642"/>
    <w:rsid w:val="003B7610"/>
    <w:rsid w:val="003C0036"/>
    <w:rsid w:val="003C100B"/>
    <w:rsid w:val="003C1FD5"/>
    <w:rsid w:val="003C1FDA"/>
    <w:rsid w:val="003C328A"/>
    <w:rsid w:val="003C3813"/>
    <w:rsid w:val="003C3D75"/>
    <w:rsid w:val="003C4092"/>
    <w:rsid w:val="003C543E"/>
    <w:rsid w:val="003C55E3"/>
    <w:rsid w:val="003D0193"/>
    <w:rsid w:val="003D0BCC"/>
    <w:rsid w:val="003D38C6"/>
    <w:rsid w:val="003D4D40"/>
    <w:rsid w:val="003D6452"/>
    <w:rsid w:val="003E0257"/>
    <w:rsid w:val="003E34BA"/>
    <w:rsid w:val="003E7222"/>
    <w:rsid w:val="003F3217"/>
    <w:rsid w:val="003F3FE2"/>
    <w:rsid w:val="003F4DDF"/>
    <w:rsid w:val="003F71E8"/>
    <w:rsid w:val="00401885"/>
    <w:rsid w:val="00401B3C"/>
    <w:rsid w:val="00401C92"/>
    <w:rsid w:val="0040264D"/>
    <w:rsid w:val="004069F1"/>
    <w:rsid w:val="00410C59"/>
    <w:rsid w:val="00411310"/>
    <w:rsid w:val="00415005"/>
    <w:rsid w:val="00420A59"/>
    <w:rsid w:val="00420DDA"/>
    <w:rsid w:val="00421841"/>
    <w:rsid w:val="00421DDF"/>
    <w:rsid w:val="004253B0"/>
    <w:rsid w:val="00425461"/>
    <w:rsid w:val="00426221"/>
    <w:rsid w:val="00427AED"/>
    <w:rsid w:val="004320B5"/>
    <w:rsid w:val="004323D9"/>
    <w:rsid w:val="00434EEA"/>
    <w:rsid w:val="00437329"/>
    <w:rsid w:val="00437F3A"/>
    <w:rsid w:val="004400EC"/>
    <w:rsid w:val="00441BD5"/>
    <w:rsid w:val="00441BF7"/>
    <w:rsid w:val="00444720"/>
    <w:rsid w:val="0044591F"/>
    <w:rsid w:val="0044675B"/>
    <w:rsid w:val="00452A95"/>
    <w:rsid w:val="00453015"/>
    <w:rsid w:val="00453DE2"/>
    <w:rsid w:val="0045477A"/>
    <w:rsid w:val="00456BFF"/>
    <w:rsid w:val="00460029"/>
    <w:rsid w:val="004608D1"/>
    <w:rsid w:val="00461829"/>
    <w:rsid w:val="00465B5D"/>
    <w:rsid w:val="00465C9F"/>
    <w:rsid w:val="00481141"/>
    <w:rsid w:val="0048114A"/>
    <w:rsid w:val="0048669B"/>
    <w:rsid w:val="00486724"/>
    <w:rsid w:val="00486D8D"/>
    <w:rsid w:val="00491479"/>
    <w:rsid w:val="004923ED"/>
    <w:rsid w:val="004931C9"/>
    <w:rsid w:val="00494AF8"/>
    <w:rsid w:val="004965F6"/>
    <w:rsid w:val="004A0539"/>
    <w:rsid w:val="004A154B"/>
    <w:rsid w:val="004A34F0"/>
    <w:rsid w:val="004A3643"/>
    <w:rsid w:val="004A48AA"/>
    <w:rsid w:val="004A6386"/>
    <w:rsid w:val="004A68CD"/>
    <w:rsid w:val="004A6ADB"/>
    <w:rsid w:val="004B0E18"/>
    <w:rsid w:val="004B325B"/>
    <w:rsid w:val="004B3F0D"/>
    <w:rsid w:val="004B57ED"/>
    <w:rsid w:val="004B5CF2"/>
    <w:rsid w:val="004C0EA0"/>
    <w:rsid w:val="004C252F"/>
    <w:rsid w:val="004C6D5C"/>
    <w:rsid w:val="004D1141"/>
    <w:rsid w:val="004D5FEA"/>
    <w:rsid w:val="004E01B4"/>
    <w:rsid w:val="004E38DE"/>
    <w:rsid w:val="004E5EB9"/>
    <w:rsid w:val="004E7333"/>
    <w:rsid w:val="004F4345"/>
    <w:rsid w:val="004F538C"/>
    <w:rsid w:val="004F5FC6"/>
    <w:rsid w:val="00500CAD"/>
    <w:rsid w:val="005024F7"/>
    <w:rsid w:val="00502EF8"/>
    <w:rsid w:val="00503216"/>
    <w:rsid w:val="0050495A"/>
    <w:rsid w:val="00505A02"/>
    <w:rsid w:val="00510EB9"/>
    <w:rsid w:val="0051190C"/>
    <w:rsid w:val="005129B7"/>
    <w:rsid w:val="00513DF3"/>
    <w:rsid w:val="00514C88"/>
    <w:rsid w:val="0051554E"/>
    <w:rsid w:val="005157C8"/>
    <w:rsid w:val="00515A22"/>
    <w:rsid w:val="00516B3E"/>
    <w:rsid w:val="00517265"/>
    <w:rsid w:val="00517D87"/>
    <w:rsid w:val="005204B6"/>
    <w:rsid w:val="005214AB"/>
    <w:rsid w:val="00522329"/>
    <w:rsid w:val="005225C2"/>
    <w:rsid w:val="00522A2C"/>
    <w:rsid w:val="00525825"/>
    <w:rsid w:val="00525A4E"/>
    <w:rsid w:val="0052612B"/>
    <w:rsid w:val="00530DC9"/>
    <w:rsid w:val="00531AFE"/>
    <w:rsid w:val="00532E6C"/>
    <w:rsid w:val="00533FAE"/>
    <w:rsid w:val="005353FD"/>
    <w:rsid w:val="0054004B"/>
    <w:rsid w:val="00540ED2"/>
    <w:rsid w:val="0054137B"/>
    <w:rsid w:val="005459A2"/>
    <w:rsid w:val="00551FC0"/>
    <w:rsid w:val="005547AB"/>
    <w:rsid w:val="005548A3"/>
    <w:rsid w:val="00554CD4"/>
    <w:rsid w:val="005569BD"/>
    <w:rsid w:val="00562D06"/>
    <w:rsid w:val="00565508"/>
    <w:rsid w:val="005709AE"/>
    <w:rsid w:val="00573F98"/>
    <w:rsid w:val="005759C0"/>
    <w:rsid w:val="005808BD"/>
    <w:rsid w:val="0058112D"/>
    <w:rsid w:val="005842B2"/>
    <w:rsid w:val="00584B97"/>
    <w:rsid w:val="00585B6B"/>
    <w:rsid w:val="0058634F"/>
    <w:rsid w:val="00587601"/>
    <w:rsid w:val="00591E73"/>
    <w:rsid w:val="005926D9"/>
    <w:rsid w:val="00592986"/>
    <w:rsid w:val="0059321C"/>
    <w:rsid w:val="00596F1D"/>
    <w:rsid w:val="00597C3E"/>
    <w:rsid w:val="005A2F93"/>
    <w:rsid w:val="005A3541"/>
    <w:rsid w:val="005A5B07"/>
    <w:rsid w:val="005A5F96"/>
    <w:rsid w:val="005B11AD"/>
    <w:rsid w:val="005B23A1"/>
    <w:rsid w:val="005B41B0"/>
    <w:rsid w:val="005B620A"/>
    <w:rsid w:val="005B66DC"/>
    <w:rsid w:val="005C0926"/>
    <w:rsid w:val="005C2E72"/>
    <w:rsid w:val="005C36E6"/>
    <w:rsid w:val="005C382E"/>
    <w:rsid w:val="005C76C2"/>
    <w:rsid w:val="005D08B8"/>
    <w:rsid w:val="005D0E9F"/>
    <w:rsid w:val="005D26D8"/>
    <w:rsid w:val="005D4EF7"/>
    <w:rsid w:val="005D6090"/>
    <w:rsid w:val="005D6293"/>
    <w:rsid w:val="005E1101"/>
    <w:rsid w:val="005E6715"/>
    <w:rsid w:val="005E7133"/>
    <w:rsid w:val="005F03F5"/>
    <w:rsid w:val="005F06C5"/>
    <w:rsid w:val="005F1893"/>
    <w:rsid w:val="005F224C"/>
    <w:rsid w:val="005F3CC1"/>
    <w:rsid w:val="005F6571"/>
    <w:rsid w:val="005F70DF"/>
    <w:rsid w:val="006028A1"/>
    <w:rsid w:val="00603F64"/>
    <w:rsid w:val="00604BA5"/>
    <w:rsid w:val="006065EE"/>
    <w:rsid w:val="006113AC"/>
    <w:rsid w:val="00611ED9"/>
    <w:rsid w:val="00612414"/>
    <w:rsid w:val="00612CB9"/>
    <w:rsid w:val="006157CB"/>
    <w:rsid w:val="00615EF0"/>
    <w:rsid w:val="006207B2"/>
    <w:rsid w:val="006242E2"/>
    <w:rsid w:val="006264F3"/>
    <w:rsid w:val="0062738A"/>
    <w:rsid w:val="006359A5"/>
    <w:rsid w:val="00636077"/>
    <w:rsid w:val="00641B26"/>
    <w:rsid w:val="006425D1"/>
    <w:rsid w:val="00643F0D"/>
    <w:rsid w:val="00644155"/>
    <w:rsid w:val="00644219"/>
    <w:rsid w:val="00646982"/>
    <w:rsid w:val="006504EA"/>
    <w:rsid w:val="00650701"/>
    <w:rsid w:val="00651844"/>
    <w:rsid w:val="00652218"/>
    <w:rsid w:val="00653CA4"/>
    <w:rsid w:val="006554E9"/>
    <w:rsid w:val="006557B2"/>
    <w:rsid w:val="00657C2D"/>
    <w:rsid w:val="00664047"/>
    <w:rsid w:val="006649F4"/>
    <w:rsid w:val="00664CA3"/>
    <w:rsid w:val="00671F34"/>
    <w:rsid w:val="006739E7"/>
    <w:rsid w:val="00674293"/>
    <w:rsid w:val="00674631"/>
    <w:rsid w:val="00675D0C"/>
    <w:rsid w:val="00676870"/>
    <w:rsid w:val="00676C33"/>
    <w:rsid w:val="00682DAB"/>
    <w:rsid w:val="00683A2D"/>
    <w:rsid w:val="00694258"/>
    <w:rsid w:val="00694951"/>
    <w:rsid w:val="00696691"/>
    <w:rsid w:val="00696B36"/>
    <w:rsid w:val="00697DA6"/>
    <w:rsid w:val="006A062A"/>
    <w:rsid w:val="006A16FA"/>
    <w:rsid w:val="006A189F"/>
    <w:rsid w:val="006A2824"/>
    <w:rsid w:val="006A2C5D"/>
    <w:rsid w:val="006A4530"/>
    <w:rsid w:val="006A49FF"/>
    <w:rsid w:val="006B0C3F"/>
    <w:rsid w:val="006B3249"/>
    <w:rsid w:val="006B3580"/>
    <w:rsid w:val="006B3B5B"/>
    <w:rsid w:val="006B3B94"/>
    <w:rsid w:val="006B5E72"/>
    <w:rsid w:val="006B5FBD"/>
    <w:rsid w:val="006B5FDE"/>
    <w:rsid w:val="006B65A8"/>
    <w:rsid w:val="006C00E9"/>
    <w:rsid w:val="006C0EEA"/>
    <w:rsid w:val="006C1A27"/>
    <w:rsid w:val="006C6D9A"/>
    <w:rsid w:val="006C7E57"/>
    <w:rsid w:val="006D1947"/>
    <w:rsid w:val="006D466A"/>
    <w:rsid w:val="006D4884"/>
    <w:rsid w:val="006D6D79"/>
    <w:rsid w:val="006D7BEB"/>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1781A"/>
    <w:rsid w:val="00717B6C"/>
    <w:rsid w:val="00720B9B"/>
    <w:rsid w:val="007223FE"/>
    <w:rsid w:val="0072262C"/>
    <w:rsid w:val="00727176"/>
    <w:rsid w:val="0073018F"/>
    <w:rsid w:val="00730CD7"/>
    <w:rsid w:val="00731C20"/>
    <w:rsid w:val="0073247F"/>
    <w:rsid w:val="00735329"/>
    <w:rsid w:val="00735C2E"/>
    <w:rsid w:val="007369C2"/>
    <w:rsid w:val="007375FD"/>
    <w:rsid w:val="0074162B"/>
    <w:rsid w:val="00742BFF"/>
    <w:rsid w:val="007432E1"/>
    <w:rsid w:val="007433C8"/>
    <w:rsid w:val="00747DB7"/>
    <w:rsid w:val="00750426"/>
    <w:rsid w:val="00750A39"/>
    <w:rsid w:val="0075274E"/>
    <w:rsid w:val="007537A0"/>
    <w:rsid w:val="00753824"/>
    <w:rsid w:val="007548BE"/>
    <w:rsid w:val="007557ED"/>
    <w:rsid w:val="007609A0"/>
    <w:rsid w:val="00763091"/>
    <w:rsid w:val="00763411"/>
    <w:rsid w:val="00767243"/>
    <w:rsid w:val="00767381"/>
    <w:rsid w:val="00771E21"/>
    <w:rsid w:val="0077389D"/>
    <w:rsid w:val="00773F82"/>
    <w:rsid w:val="0077435A"/>
    <w:rsid w:val="00776F29"/>
    <w:rsid w:val="00782C24"/>
    <w:rsid w:val="00782D89"/>
    <w:rsid w:val="00782F5B"/>
    <w:rsid w:val="00783DF2"/>
    <w:rsid w:val="00784C20"/>
    <w:rsid w:val="0079295A"/>
    <w:rsid w:val="0079332D"/>
    <w:rsid w:val="007936A2"/>
    <w:rsid w:val="00794495"/>
    <w:rsid w:val="007967A3"/>
    <w:rsid w:val="007969C4"/>
    <w:rsid w:val="00796B45"/>
    <w:rsid w:val="007971F1"/>
    <w:rsid w:val="00797500"/>
    <w:rsid w:val="007A00FD"/>
    <w:rsid w:val="007A16CE"/>
    <w:rsid w:val="007A5724"/>
    <w:rsid w:val="007A68EF"/>
    <w:rsid w:val="007B1EA1"/>
    <w:rsid w:val="007B2E54"/>
    <w:rsid w:val="007B6FA8"/>
    <w:rsid w:val="007C0A49"/>
    <w:rsid w:val="007C0EEE"/>
    <w:rsid w:val="007C388E"/>
    <w:rsid w:val="007C7AE2"/>
    <w:rsid w:val="007D4072"/>
    <w:rsid w:val="007D4614"/>
    <w:rsid w:val="007D59F9"/>
    <w:rsid w:val="007E1B08"/>
    <w:rsid w:val="007E1D92"/>
    <w:rsid w:val="007E291C"/>
    <w:rsid w:val="007E6519"/>
    <w:rsid w:val="007E6934"/>
    <w:rsid w:val="007E79C5"/>
    <w:rsid w:val="007F04D6"/>
    <w:rsid w:val="007F2E54"/>
    <w:rsid w:val="007F3F48"/>
    <w:rsid w:val="007F6314"/>
    <w:rsid w:val="00804AB2"/>
    <w:rsid w:val="00807F06"/>
    <w:rsid w:val="0081217B"/>
    <w:rsid w:val="0081591F"/>
    <w:rsid w:val="00815AB4"/>
    <w:rsid w:val="008216BF"/>
    <w:rsid w:val="008227F2"/>
    <w:rsid w:val="00823D9E"/>
    <w:rsid w:val="008253C5"/>
    <w:rsid w:val="00827CB8"/>
    <w:rsid w:val="00830446"/>
    <w:rsid w:val="008304FA"/>
    <w:rsid w:val="00831700"/>
    <w:rsid w:val="008331DB"/>
    <w:rsid w:val="0083546C"/>
    <w:rsid w:val="008358E5"/>
    <w:rsid w:val="00837114"/>
    <w:rsid w:val="00837541"/>
    <w:rsid w:val="00842039"/>
    <w:rsid w:val="00843FC9"/>
    <w:rsid w:val="00845024"/>
    <w:rsid w:val="008510FF"/>
    <w:rsid w:val="00852FE6"/>
    <w:rsid w:val="008535DA"/>
    <w:rsid w:val="00853EA4"/>
    <w:rsid w:val="00857D08"/>
    <w:rsid w:val="0086110A"/>
    <w:rsid w:val="0086226A"/>
    <w:rsid w:val="008657A1"/>
    <w:rsid w:val="00865FFA"/>
    <w:rsid w:val="00867D61"/>
    <w:rsid w:val="0087015B"/>
    <w:rsid w:val="00870C69"/>
    <w:rsid w:val="00871970"/>
    <w:rsid w:val="00875CCF"/>
    <w:rsid w:val="00877B8C"/>
    <w:rsid w:val="00877E5D"/>
    <w:rsid w:val="00881536"/>
    <w:rsid w:val="0088576F"/>
    <w:rsid w:val="00886047"/>
    <w:rsid w:val="00887D26"/>
    <w:rsid w:val="00891792"/>
    <w:rsid w:val="0089525F"/>
    <w:rsid w:val="00896797"/>
    <w:rsid w:val="00897CA3"/>
    <w:rsid w:val="008A0620"/>
    <w:rsid w:val="008A0ECC"/>
    <w:rsid w:val="008A2CBC"/>
    <w:rsid w:val="008A6210"/>
    <w:rsid w:val="008B13B0"/>
    <w:rsid w:val="008B34E5"/>
    <w:rsid w:val="008C63E9"/>
    <w:rsid w:val="008C6F9B"/>
    <w:rsid w:val="008C7233"/>
    <w:rsid w:val="008C7CE8"/>
    <w:rsid w:val="008D43EA"/>
    <w:rsid w:val="008D5EF3"/>
    <w:rsid w:val="008D604F"/>
    <w:rsid w:val="008D7A1F"/>
    <w:rsid w:val="008E416F"/>
    <w:rsid w:val="008E5D17"/>
    <w:rsid w:val="008E6495"/>
    <w:rsid w:val="008E6F43"/>
    <w:rsid w:val="008E72D0"/>
    <w:rsid w:val="008F0955"/>
    <w:rsid w:val="008F1994"/>
    <w:rsid w:val="008F1D5A"/>
    <w:rsid w:val="008F23F0"/>
    <w:rsid w:val="008F3957"/>
    <w:rsid w:val="008F5A75"/>
    <w:rsid w:val="008F5C65"/>
    <w:rsid w:val="008F64C5"/>
    <w:rsid w:val="0090031C"/>
    <w:rsid w:val="009012DC"/>
    <w:rsid w:val="00901DC8"/>
    <w:rsid w:val="009061C2"/>
    <w:rsid w:val="009073F0"/>
    <w:rsid w:val="00912265"/>
    <w:rsid w:val="00913325"/>
    <w:rsid w:val="00913CF9"/>
    <w:rsid w:val="00915180"/>
    <w:rsid w:val="00917364"/>
    <w:rsid w:val="00920865"/>
    <w:rsid w:val="00921043"/>
    <w:rsid w:val="00923E23"/>
    <w:rsid w:val="009258AD"/>
    <w:rsid w:val="0092769D"/>
    <w:rsid w:val="00930B54"/>
    <w:rsid w:val="00930B55"/>
    <w:rsid w:val="00931A37"/>
    <w:rsid w:val="0093287A"/>
    <w:rsid w:val="009340B0"/>
    <w:rsid w:val="00937636"/>
    <w:rsid w:val="00937BB1"/>
    <w:rsid w:val="00937BCB"/>
    <w:rsid w:val="0094122E"/>
    <w:rsid w:val="00945405"/>
    <w:rsid w:val="009519D2"/>
    <w:rsid w:val="00951AF6"/>
    <w:rsid w:val="00952DFF"/>
    <w:rsid w:val="0095410A"/>
    <w:rsid w:val="009541AA"/>
    <w:rsid w:val="00954D54"/>
    <w:rsid w:val="00957E30"/>
    <w:rsid w:val="0096012B"/>
    <w:rsid w:val="009624D5"/>
    <w:rsid w:val="00964540"/>
    <w:rsid w:val="00971527"/>
    <w:rsid w:val="00975BE0"/>
    <w:rsid w:val="0097795B"/>
    <w:rsid w:val="00984919"/>
    <w:rsid w:val="00985E58"/>
    <w:rsid w:val="00985E81"/>
    <w:rsid w:val="00985F14"/>
    <w:rsid w:val="00986787"/>
    <w:rsid w:val="00996756"/>
    <w:rsid w:val="009A02CF"/>
    <w:rsid w:val="009A1487"/>
    <w:rsid w:val="009A15AF"/>
    <w:rsid w:val="009A5850"/>
    <w:rsid w:val="009B44F9"/>
    <w:rsid w:val="009B569E"/>
    <w:rsid w:val="009B5E48"/>
    <w:rsid w:val="009C026F"/>
    <w:rsid w:val="009C0A30"/>
    <w:rsid w:val="009C2841"/>
    <w:rsid w:val="009C2C2F"/>
    <w:rsid w:val="009C4A45"/>
    <w:rsid w:val="009C4CFB"/>
    <w:rsid w:val="009C4FEF"/>
    <w:rsid w:val="009C6237"/>
    <w:rsid w:val="009D08CF"/>
    <w:rsid w:val="009D1ECF"/>
    <w:rsid w:val="009D3853"/>
    <w:rsid w:val="009D3E2C"/>
    <w:rsid w:val="009D60D7"/>
    <w:rsid w:val="009D70A4"/>
    <w:rsid w:val="009D747F"/>
    <w:rsid w:val="009E3C06"/>
    <w:rsid w:val="009E4F58"/>
    <w:rsid w:val="009F0D4E"/>
    <w:rsid w:val="009F2687"/>
    <w:rsid w:val="009F2EAA"/>
    <w:rsid w:val="009F4CCF"/>
    <w:rsid w:val="009F562A"/>
    <w:rsid w:val="009F5FF3"/>
    <w:rsid w:val="009F7609"/>
    <w:rsid w:val="009F78DF"/>
    <w:rsid w:val="00A00BE7"/>
    <w:rsid w:val="00A01204"/>
    <w:rsid w:val="00A02FCC"/>
    <w:rsid w:val="00A05163"/>
    <w:rsid w:val="00A06BF8"/>
    <w:rsid w:val="00A10D48"/>
    <w:rsid w:val="00A21EFC"/>
    <w:rsid w:val="00A22618"/>
    <w:rsid w:val="00A22B6D"/>
    <w:rsid w:val="00A23495"/>
    <w:rsid w:val="00A23B38"/>
    <w:rsid w:val="00A24A7D"/>
    <w:rsid w:val="00A24CA1"/>
    <w:rsid w:val="00A263FA"/>
    <w:rsid w:val="00A331DE"/>
    <w:rsid w:val="00A34C33"/>
    <w:rsid w:val="00A357C5"/>
    <w:rsid w:val="00A3755B"/>
    <w:rsid w:val="00A37CEC"/>
    <w:rsid w:val="00A40722"/>
    <w:rsid w:val="00A414BF"/>
    <w:rsid w:val="00A42144"/>
    <w:rsid w:val="00A4264D"/>
    <w:rsid w:val="00A429DB"/>
    <w:rsid w:val="00A42AE7"/>
    <w:rsid w:val="00A4519A"/>
    <w:rsid w:val="00A46F4A"/>
    <w:rsid w:val="00A47BF6"/>
    <w:rsid w:val="00A51033"/>
    <w:rsid w:val="00A53142"/>
    <w:rsid w:val="00A55495"/>
    <w:rsid w:val="00A578D2"/>
    <w:rsid w:val="00A61E31"/>
    <w:rsid w:val="00A620ED"/>
    <w:rsid w:val="00A70795"/>
    <w:rsid w:val="00A72168"/>
    <w:rsid w:val="00A73F77"/>
    <w:rsid w:val="00A75271"/>
    <w:rsid w:val="00A76D2D"/>
    <w:rsid w:val="00A802EF"/>
    <w:rsid w:val="00A80C2E"/>
    <w:rsid w:val="00A81977"/>
    <w:rsid w:val="00A81E35"/>
    <w:rsid w:val="00A82284"/>
    <w:rsid w:val="00A82B6A"/>
    <w:rsid w:val="00A837FC"/>
    <w:rsid w:val="00A83A8C"/>
    <w:rsid w:val="00A83DC0"/>
    <w:rsid w:val="00A86D14"/>
    <w:rsid w:val="00A922B8"/>
    <w:rsid w:val="00A92CF4"/>
    <w:rsid w:val="00A93148"/>
    <w:rsid w:val="00A94431"/>
    <w:rsid w:val="00A955AD"/>
    <w:rsid w:val="00A97250"/>
    <w:rsid w:val="00AA147A"/>
    <w:rsid w:val="00AA2D05"/>
    <w:rsid w:val="00AA3243"/>
    <w:rsid w:val="00AA669F"/>
    <w:rsid w:val="00AB22FE"/>
    <w:rsid w:val="00AB47CB"/>
    <w:rsid w:val="00AB7567"/>
    <w:rsid w:val="00AB77CB"/>
    <w:rsid w:val="00AC16B1"/>
    <w:rsid w:val="00AC1AE4"/>
    <w:rsid w:val="00AC58FF"/>
    <w:rsid w:val="00AC5E53"/>
    <w:rsid w:val="00AC6ECF"/>
    <w:rsid w:val="00AC769D"/>
    <w:rsid w:val="00AD1D9D"/>
    <w:rsid w:val="00AD37CE"/>
    <w:rsid w:val="00AD4003"/>
    <w:rsid w:val="00AD4F28"/>
    <w:rsid w:val="00AD58DB"/>
    <w:rsid w:val="00AD674D"/>
    <w:rsid w:val="00AE22BB"/>
    <w:rsid w:val="00AE5B58"/>
    <w:rsid w:val="00AE7C98"/>
    <w:rsid w:val="00AF0A9C"/>
    <w:rsid w:val="00AF1BB9"/>
    <w:rsid w:val="00AF2345"/>
    <w:rsid w:val="00AF6263"/>
    <w:rsid w:val="00AF78E1"/>
    <w:rsid w:val="00B0126A"/>
    <w:rsid w:val="00B01468"/>
    <w:rsid w:val="00B01967"/>
    <w:rsid w:val="00B02547"/>
    <w:rsid w:val="00B02BDF"/>
    <w:rsid w:val="00B02CBA"/>
    <w:rsid w:val="00B06D28"/>
    <w:rsid w:val="00B10017"/>
    <w:rsid w:val="00B10ACC"/>
    <w:rsid w:val="00B15BEF"/>
    <w:rsid w:val="00B20FB0"/>
    <w:rsid w:val="00B25172"/>
    <w:rsid w:val="00B252E8"/>
    <w:rsid w:val="00B277C0"/>
    <w:rsid w:val="00B30322"/>
    <w:rsid w:val="00B304F1"/>
    <w:rsid w:val="00B30983"/>
    <w:rsid w:val="00B30E6D"/>
    <w:rsid w:val="00B34002"/>
    <w:rsid w:val="00B34B0A"/>
    <w:rsid w:val="00B35A92"/>
    <w:rsid w:val="00B41CA8"/>
    <w:rsid w:val="00B423B2"/>
    <w:rsid w:val="00B42C79"/>
    <w:rsid w:val="00B47411"/>
    <w:rsid w:val="00B52314"/>
    <w:rsid w:val="00B527A9"/>
    <w:rsid w:val="00B54C6B"/>
    <w:rsid w:val="00B601BC"/>
    <w:rsid w:val="00B6108A"/>
    <w:rsid w:val="00B64507"/>
    <w:rsid w:val="00B64A0D"/>
    <w:rsid w:val="00B64FE6"/>
    <w:rsid w:val="00B66777"/>
    <w:rsid w:val="00B702C7"/>
    <w:rsid w:val="00B70EA7"/>
    <w:rsid w:val="00B719C9"/>
    <w:rsid w:val="00B71EA2"/>
    <w:rsid w:val="00B7304D"/>
    <w:rsid w:val="00B733A2"/>
    <w:rsid w:val="00B74160"/>
    <w:rsid w:val="00B767F4"/>
    <w:rsid w:val="00B76D69"/>
    <w:rsid w:val="00B80048"/>
    <w:rsid w:val="00B8242F"/>
    <w:rsid w:val="00B8563B"/>
    <w:rsid w:val="00B970A4"/>
    <w:rsid w:val="00BA0687"/>
    <w:rsid w:val="00BA1D81"/>
    <w:rsid w:val="00BA1DC9"/>
    <w:rsid w:val="00BB0D92"/>
    <w:rsid w:val="00BB1496"/>
    <w:rsid w:val="00BB763E"/>
    <w:rsid w:val="00BB7C63"/>
    <w:rsid w:val="00BC06C9"/>
    <w:rsid w:val="00BC25A2"/>
    <w:rsid w:val="00BC31A4"/>
    <w:rsid w:val="00BC3E23"/>
    <w:rsid w:val="00BC3F32"/>
    <w:rsid w:val="00BC4740"/>
    <w:rsid w:val="00BC4C47"/>
    <w:rsid w:val="00BC5943"/>
    <w:rsid w:val="00BD444C"/>
    <w:rsid w:val="00BD45DB"/>
    <w:rsid w:val="00BD7334"/>
    <w:rsid w:val="00BD7CCE"/>
    <w:rsid w:val="00BE00EC"/>
    <w:rsid w:val="00BE24C9"/>
    <w:rsid w:val="00BE4A55"/>
    <w:rsid w:val="00BF20DB"/>
    <w:rsid w:val="00BF23B9"/>
    <w:rsid w:val="00BF3A96"/>
    <w:rsid w:val="00BF4022"/>
    <w:rsid w:val="00BF4F8E"/>
    <w:rsid w:val="00BF502E"/>
    <w:rsid w:val="00BF7CFA"/>
    <w:rsid w:val="00C00C44"/>
    <w:rsid w:val="00C01A4B"/>
    <w:rsid w:val="00C024AF"/>
    <w:rsid w:val="00C05F03"/>
    <w:rsid w:val="00C06606"/>
    <w:rsid w:val="00C076CF"/>
    <w:rsid w:val="00C078B9"/>
    <w:rsid w:val="00C10CA9"/>
    <w:rsid w:val="00C12D9B"/>
    <w:rsid w:val="00C1376D"/>
    <w:rsid w:val="00C13F38"/>
    <w:rsid w:val="00C17B01"/>
    <w:rsid w:val="00C20869"/>
    <w:rsid w:val="00C20DBE"/>
    <w:rsid w:val="00C2245C"/>
    <w:rsid w:val="00C23837"/>
    <w:rsid w:val="00C24859"/>
    <w:rsid w:val="00C315E2"/>
    <w:rsid w:val="00C343AF"/>
    <w:rsid w:val="00C35EB1"/>
    <w:rsid w:val="00C37304"/>
    <w:rsid w:val="00C40792"/>
    <w:rsid w:val="00C42652"/>
    <w:rsid w:val="00C43675"/>
    <w:rsid w:val="00C44F5E"/>
    <w:rsid w:val="00C4541F"/>
    <w:rsid w:val="00C5033A"/>
    <w:rsid w:val="00C50505"/>
    <w:rsid w:val="00C50AD1"/>
    <w:rsid w:val="00C5188D"/>
    <w:rsid w:val="00C54A72"/>
    <w:rsid w:val="00C55CA5"/>
    <w:rsid w:val="00C56556"/>
    <w:rsid w:val="00C6146B"/>
    <w:rsid w:val="00C63339"/>
    <w:rsid w:val="00C6490E"/>
    <w:rsid w:val="00C65C8C"/>
    <w:rsid w:val="00C67921"/>
    <w:rsid w:val="00C71719"/>
    <w:rsid w:val="00C75DA4"/>
    <w:rsid w:val="00C75FAB"/>
    <w:rsid w:val="00C823DF"/>
    <w:rsid w:val="00C83805"/>
    <w:rsid w:val="00C84C1F"/>
    <w:rsid w:val="00C86D57"/>
    <w:rsid w:val="00C870D3"/>
    <w:rsid w:val="00C924C3"/>
    <w:rsid w:val="00C92DB2"/>
    <w:rsid w:val="00C9345E"/>
    <w:rsid w:val="00C94652"/>
    <w:rsid w:val="00C957CD"/>
    <w:rsid w:val="00C967D8"/>
    <w:rsid w:val="00CA2CC4"/>
    <w:rsid w:val="00CA409A"/>
    <w:rsid w:val="00CA53B4"/>
    <w:rsid w:val="00CA6089"/>
    <w:rsid w:val="00CB018C"/>
    <w:rsid w:val="00CB1F1C"/>
    <w:rsid w:val="00CB2321"/>
    <w:rsid w:val="00CB566F"/>
    <w:rsid w:val="00CB5DC4"/>
    <w:rsid w:val="00CC2BA7"/>
    <w:rsid w:val="00CC3323"/>
    <w:rsid w:val="00CC663C"/>
    <w:rsid w:val="00CC6B03"/>
    <w:rsid w:val="00CD566B"/>
    <w:rsid w:val="00CD5EBD"/>
    <w:rsid w:val="00CD6DF8"/>
    <w:rsid w:val="00CD70F1"/>
    <w:rsid w:val="00CD716E"/>
    <w:rsid w:val="00CE1525"/>
    <w:rsid w:val="00CE17A9"/>
    <w:rsid w:val="00CE44E1"/>
    <w:rsid w:val="00CE5D5B"/>
    <w:rsid w:val="00CF0F52"/>
    <w:rsid w:val="00CF2746"/>
    <w:rsid w:val="00CF389F"/>
    <w:rsid w:val="00CF4EF4"/>
    <w:rsid w:val="00CF58D6"/>
    <w:rsid w:val="00D06234"/>
    <w:rsid w:val="00D06678"/>
    <w:rsid w:val="00D103E7"/>
    <w:rsid w:val="00D10951"/>
    <w:rsid w:val="00D110E8"/>
    <w:rsid w:val="00D11EE7"/>
    <w:rsid w:val="00D11F07"/>
    <w:rsid w:val="00D13A25"/>
    <w:rsid w:val="00D13A90"/>
    <w:rsid w:val="00D17DA5"/>
    <w:rsid w:val="00D2114B"/>
    <w:rsid w:val="00D21D4E"/>
    <w:rsid w:val="00D21F23"/>
    <w:rsid w:val="00D257D5"/>
    <w:rsid w:val="00D25B46"/>
    <w:rsid w:val="00D25FFC"/>
    <w:rsid w:val="00D333E7"/>
    <w:rsid w:val="00D33B57"/>
    <w:rsid w:val="00D36C65"/>
    <w:rsid w:val="00D40296"/>
    <w:rsid w:val="00D4131D"/>
    <w:rsid w:val="00D415DF"/>
    <w:rsid w:val="00D4168D"/>
    <w:rsid w:val="00D4182E"/>
    <w:rsid w:val="00D4200A"/>
    <w:rsid w:val="00D4353F"/>
    <w:rsid w:val="00D4360A"/>
    <w:rsid w:val="00D455F1"/>
    <w:rsid w:val="00D45B08"/>
    <w:rsid w:val="00D47550"/>
    <w:rsid w:val="00D47DF1"/>
    <w:rsid w:val="00D5082B"/>
    <w:rsid w:val="00D51FDF"/>
    <w:rsid w:val="00D52761"/>
    <w:rsid w:val="00D52D55"/>
    <w:rsid w:val="00D534C6"/>
    <w:rsid w:val="00D5394F"/>
    <w:rsid w:val="00D60521"/>
    <w:rsid w:val="00D623E3"/>
    <w:rsid w:val="00D62CB2"/>
    <w:rsid w:val="00D64D46"/>
    <w:rsid w:val="00D65D42"/>
    <w:rsid w:val="00D662AC"/>
    <w:rsid w:val="00D6689C"/>
    <w:rsid w:val="00D734A9"/>
    <w:rsid w:val="00D742B2"/>
    <w:rsid w:val="00D7522F"/>
    <w:rsid w:val="00D77102"/>
    <w:rsid w:val="00D77DE6"/>
    <w:rsid w:val="00D8252B"/>
    <w:rsid w:val="00D83B77"/>
    <w:rsid w:val="00D841BC"/>
    <w:rsid w:val="00D86627"/>
    <w:rsid w:val="00D92234"/>
    <w:rsid w:val="00D95EF6"/>
    <w:rsid w:val="00D961A5"/>
    <w:rsid w:val="00DA11F5"/>
    <w:rsid w:val="00DA5F2A"/>
    <w:rsid w:val="00DA6F14"/>
    <w:rsid w:val="00DB0D6B"/>
    <w:rsid w:val="00DB1B5B"/>
    <w:rsid w:val="00DB2968"/>
    <w:rsid w:val="00DB3EA0"/>
    <w:rsid w:val="00DB4B7E"/>
    <w:rsid w:val="00DB6461"/>
    <w:rsid w:val="00DB739B"/>
    <w:rsid w:val="00DC0F53"/>
    <w:rsid w:val="00DC205E"/>
    <w:rsid w:val="00DC37C9"/>
    <w:rsid w:val="00DC39E1"/>
    <w:rsid w:val="00DC4A83"/>
    <w:rsid w:val="00DD1B45"/>
    <w:rsid w:val="00DD2846"/>
    <w:rsid w:val="00DD349C"/>
    <w:rsid w:val="00DD5301"/>
    <w:rsid w:val="00DD5EBF"/>
    <w:rsid w:val="00DD6EC5"/>
    <w:rsid w:val="00DE1956"/>
    <w:rsid w:val="00DE1E2E"/>
    <w:rsid w:val="00DE401A"/>
    <w:rsid w:val="00DE5E61"/>
    <w:rsid w:val="00DE6295"/>
    <w:rsid w:val="00DE688F"/>
    <w:rsid w:val="00DE6B4E"/>
    <w:rsid w:val="00DF08F8"/>
    <w:rsid w:val="00DF1ACB"/>
    <w:rsid w:val="00DF1B2E"/>
    <w:rsid w:val="00DF2AF0"/>
    <w:rsid w:val="00DF5303"/>
    <w:rsid w:val="00DF53DE"/>
    <w:rsid w:val="00E00302"/>
    <w:rsid w:val="00E00CB9"/>
    <w:rsid w:val="00E0131F"/>
    <w:rsid w:val="00E068B4"/>
    <w:rsid w:val="00E11D0F"/>
    <w:rsid w:val="00E13B5E"/>
    <w:rsid w:val="00E152DF"/>
    <w:rsid w:val="00E22F11"/>
    <w:rsid w:val="00E23BAA"/>
    <w:rsid w:val="00E274C5"/>
    <w:rsid w:val="00E2751C"/>
    <w:rsid w:val="00E31363"/>
    <w:rsid w:val="00E35858"/>
    <w:rsid w:val="00E370F7"/>
    <w:rsid w:val="00E436A0"/>
    <w:rsid w:val="00E43E3B"/>
    <w:rsid w:val="00E458FA"/>
    <w:rsid w:val="00E52060"/>
    <w:rsid w:val="00E54F77"/>
    <w:rsid w:val="00E550C9"/>
    <w:rsid w:val="00E558FE"/>
    <w:rsid w:val="00E61015"/>
    <w:rsid w:val="00E62228"/>
    <w:rsid w:val="00E64A78"/>
    <w:rsid w:val="00E65CFE"/>
    <w:rsid w:val="00E6666F"/>
    <w:rsid w:val="00E70DF0"/>
    <w:rsid w:val="00E7112D"/>
    <w:rsid w:val="00E715A2"/>
    <w:rsid w:val="00E71C84"/>
    <w:rsid w:val="00E73465"/>
    <w:rsid w:val="00E73565"/>
    <w:rsid w:val="00E736A3"/>
    <w:rsid w:val="00E75486"/>
    <w:rsid w:val="00E76608"/>
    <w:rsid w:val="00E803A5"/>
    <w:rsid w:val="00E8194B"/>
    <w:rsid w:val="00E865FA"/>
    <w:rsid w:val="00E867F4"/>
    <w:rsid w:val="00E90EB2"/>
    <w:rsid w:val="00E9283A"/>
    <w:rsid w:val="00E94F90"/>
    <w:rsid w:val="00E9537D"/>
    <w:rsid w:val="00EA341E"/>
    <w:rsid w:val="00EA4694"/>
    <w:rsid w:val="00EA473B"/>
    <w:rsid w:val="00EA5831"/>
    <w:rsid w:val="00EA6849"/>
    <w:rsid w:val="00EB1068"/>
    <w:rsid w:val="00EB1CE2"/>
    <w:rsid w:val="00EB3AC1"/>
    <w:rsid w:val="00EB5EAC"/>
    <w:rsid w:val="00EB69BD"/>
    <w:rsid w:val="00EB7B8F"/>
    <w:rsid w:val="00EC0D2B"/>
    <w:rsid w:val="00EC136E"/>
    <w:rsid w:val="00EC1E58"/>
    <w:rsid w:val="00EC2408"/>
    <w:rsid w:val="00EC4C72"/>
    <w:rsid w:val="00EC509F"/>
    <w:rsid w:val="00EC7479"/>
    <w:rsid w:val="00EC7C80"/>
    <w:rsid w:val="00ED0797"/>
    <w:rsid w:val="00ED09BC"/>
    <w:rsid w:val="00ED24D8"/>
    <w:rsid w:val="00ED2F52"/>
    <w:rsid w:val="00ED4104"/>
    <w:rsid w:val="00ED4D04"/>
    <w:rsid w:val="00ED50F1"/>
    <w:rsid w:val="00ED65BB"/>
    <w:rsid w:val="00ED6CC4"/>
    <w:rsid w:val="00EE017B"/>
    <w:rsid w:val="00EE0A01"/>
    <w:rsid w:val="00EE0E7A"/>
    <w:rsid w:val="00EE2663"/>
    <w:rsid w:val="00EE48C9"/>
    <w:rsid w:val="00EE6280"/>
    <w:rsid w:val="00EE6592"/>
    <w:rsid w:val="00EF176C"/>
    <w:rsid w:val="00EF24D4"/>
    <w:rsid w:val="00EF322A"/>
    <w:rsid w:val="00EF5FFC"/>
    <w:rsid w:val="00F000E4"/>
    <w:rsid w:val="00F01538"/>
    <w:rsid w:val="00F01EF1"/>
    <w:rsid w:val="00F04501"/>
    <w:rsid w:val="00F0482D"/>
    <w:rsid w:val="00F05941"/>
    <w:rsid w:val="00F102D9"/>
    <w:rsid w:val="00F103C5"/>
    <w:rsid w:val="00F10920"/>
    <w:rsid w:val="00F12D9E"/>
    <w:rsid w:val="00F12EC4"/>
    <w:rsid w:val="00F21DDB"/>
    <w:rsid w:val="00F22243"/>
    <w:rsid w:val="00F22DFA"/>
    <w:rsid w:val="00F2771C"/>
    <w:rsid w:val="00F27B59"/>
    <w:rsid w:val="00F27B6D"/>
    <w:rsid w:val="00F32052"/>
    <w:rsid w:val="00F371C0"/>
    <w:rsid w:val="00F40FA3"/>
    <w:rsid w:val="00F43BE2"/>
    <w:rsid w:val="00F44068"/>
    <w:rsid w:val="00F558F7"/>
    <w:rsid w:val="00F55E5F"/>
    <w:rsid w:val="00F56546"/>
    <w:rsid w:val="00F5768C"/>
    <w:rsid w:val="00F61154"/>
    <w:rsid w:val="00F62A27"/>
    <w:rsid w:val="00F62E23"/>
    <w:rsid w:val="00F63085"/>
    <w:rsid w:val="00F63C42"/>
    <w:rsid w:val="00F6539A"/>
    <w:rsid w:val="00F65B76"/>
    <w:rsid w:val="00F7183D"/>
    <w:rsid w:val="00F71EF3"/>
    <w:rsid w:val="00F73B84"/>
    <w:rsid w:val="00F77DED"/>
    <w:rsid w:val="00F80ED3"/>
    <w:rsid w:val="00F8249D"/>
    <w:rsid w:val="00F84126"/>
    <w:rsid w:val="00F847B2"/>
    <w:rsid w:val="00F8603C"/>
    <w:rsid w:val="00F86EA2"/>
    <w:rsid w:val="00F86FCE"/>
    <w:rsid w:val="00F9075C"/>
    <w:rsid w:val="00F91E0F"/>
    <w:rsid w:val="00F939F9"/>
    <w:rsid w:val="00F94A81"/>
    <w:rsid w:val="00F9635C"/>
    <w:rsid w:val="00FA13CB"/>
    <w:rsid w:val="00FA1B17"/>
    <w:rsid w:val="00FA2B3A"/>
    <w:rsid w:val="00FA3AFE"/>
    <w:rsid w:val="00FA60E4"/>
    <w:rsid w:val="00FB0700"/>
    <w:rsid w:val="00FB2945"/>
    <w:rsid w:val="00FB5EAC"/>
    <w:rsid w:val="00FB7D3A"/>
    <w:rsid w:val="00FC0865"/>
    <w:rsid w:val="00FC0C8E"/>
    <w:rsid w:val="00FC171A"/>
    <w:rsid w:val="00FC1FA3"/>
    <w:rsid w:val="00FC38B6"/>
    <w:rsid w:val="00FC3E7E"/>
    <w:rsid w:val="00FC4075"/>
    <w:rsid w:val="00FC4659"/>
    <w:rsid w:val="00FC679B"/>
    <w:rsid w:val="00FC733B"/>
    <w:rsid w:val="00FD05D2"/>
    <w:rsid w:val="00FD0C95"/>
    <w:rsid w:val="00FD1D70"/>
    <w:rsid w:val="00FD2E75"/>
    <w:rsid w:val="00FD4257"/>
    <w:rsid w:val="00FD58A2"/>
    <w:rsid w:val="00FD6286"/>
    <w:rsid w:val="00FD6EC0"/>
    <w:rsid w:val="00FD7266"/>
    <w:rsid w:val="00FD7E66"/>
    <w:rsid w:val="00FE09D5"/>
    <w:rsid w:val="00FE147A"/>
    <w:rsid w:val="00FE193D"/>
    <w:rsid w:val="00FE2843"/>
    <w:rsid w:val="00FE2B14"/>
    <w:rsid w:val="00FE32C2"/>
    <w:rsid w:val="00FE6CC0"/>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1">
    <w:name w:val="Обычный111"/>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uiPriority w:val="99"/>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rsid w:val="00DA5F2A"/>
    <w:rPr>
      <w:rFonts w:ascii="Tahoma" w:hAnsi="Tahoma" w:cs="Tahoma"/>
      <w:sz w:val="16"/>
      <w:szCs w:val="16"/>
    </w:rPr>
  </w:style>
  <w:style w:type="character" w:customStyle="1" w:styleId="aff6">
    <w:name w:val="Текст выноски Знак"/>
    <w:link w:val="aff5"/>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qFormat/>
    <w:rsid w:val="00093F13"/>
    <w:pPr>
      <w:ind w:left="720"/>
      <w:contextualSpacing/>
    </w:pPr>
  </w:style>
  <w:style w:type="character" w:customStyle="1" w:styleId="aff8">
    <w:name w:val="Абзац списка Знак"/>
    <w:link w:val="aff7"/>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semiHidden/>
    <w:rsid w:val="00DB4B7E"/>
    <w:rPr>
      <w:rFonts w:ascii="Gelvetsky 12pt" w:hAnsi="Gelvetsky 12pt"/>
      <w:sz w:val="24"/>
      <w:lang w:val="en-US" w:eastAsia="ar-SA"/>
    </w:rPr>
  </w:style>
  <w:style w:type="character" w:styleId="affe">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uiPriority w:val="99"/>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1"/>
    <w:next w:val="111"/>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4">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5">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 w:type="paragraph" w:customStyle="1" w:styleId="1f6">
    <w:name w:val="Основной текст с отступом1"/>
    <w:basedOn w:val="a0"/>
    <w:rsid w:val="008358E5"/>
    <w:pPr>
      <w:spacing w:after="120"/>
      <w:ind w:left="283"/>
      <w:jc w:val="both"/>
    </w:pPr>
  </w:style>
  <w:style w:type="paragraph" w:customStyle="1" w:styleId="2f6">
    <w:name w:val="Основной текст с отступом2"/>
    <w:basedOn w:val="a0"/>
    <w:rsid w:val="008358E5"/>
    <w:pPr>
      <w:spacing w:after="120"/>
      <w:ind w:left="283"/>
      <w:jc w:val="both"/>
    </w:pPr>
  </w:style>
  <w:style w:type="paragraph" w:customStyle="1" w:styleId="52">
    <w:name w:val="Абзац списка5"/>
    <w:basedOn w:val="a0"/>
    <w:rsid w:val="008358E5"/>
    <w:pPr>
      <w:suppressAutoHyphens w:val="0"/>
      <w:ind w:left="720"/>
      <w:contextualSpacing/>
    </w:pPr>
    <w:rPr>
      <w:rFonts w:ascii="sans serif" w:eastAsia="Calibri" w:hAnsi="sans serif"/>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1">
    <w:name w:val="Обычный111"/>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uiPriority w:val="99"/>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link w:val="ConsPlusNormal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rsid w:val="00DA5F2A"/>
    <w:rPr>
      <w:rFonts w:ascii="Tahoma" w:hAnsi="Tahoma" w:cs="Tahoma"/>
      <w:sz w:val="16"/>
      <w:szCs w:val="16"/>
    </w:rPr>
  </w:style>
  <w:style w:type="character" w:customStyle="1" w:styleId="aff6">
    <w:name w:val="Текст выноски Знак"/>
    <w:link w:val="aff5"/>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qFormat/>
    <w:rsid w:val="00093F13"/>
    <w:pPr>
      <w:ind w:left="720"/>
      <w:contextualSpacing/>
    </w:pPr>
  </w:style>
  <w:style w:type="character" w:customStyle="1" w:styleId="aff8">
    <w:name w:val="Абзац списка Знак"/>
    <w:link w:val="aff7"/>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semiHidden/>
    <w:rsid w:val="00DB4B7E"/>
    <w:rPr>
      <w:rFonts w:ascii="Gelvetsky 12pt" w:hAnsi="Gelvetsky 12pt"/>
      <w:sz w:val="24"/>
      <w:lang w:val="en-US" w:eastAsia="ar-SA"/>
    </w:rPr>
  </w:style>
  <w:style w:type="character" w:styleId="affe">
    <w:name w:val="footnote reference"/>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uiPriority w:val="99"/>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1"/>
    <w:next w:val="111"/>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stjus">
    <w:name w:val="stjus"/>
    <w:basedOn w:val="a0"/>
    <w:rsid w:val="007A00FD"/>
    <w:pPr>
      <w:suppressAutoHyphens w:val="0"/>
      <w:spacing w:before="100" w:beforeAutospacing="1" w:after="100" w:afterAutospacing="1"/>
      <w:jc w:val="both"/>
    </w:pPr>
    <w:rPr>
      <w:lang w:eastAsia="ru-RU"/>
    </w:rPr>
  </w:style>
  <w:style w:type="character" w:customStyle="1" w:styleId="FontStyle13">
    <w:name w:val="Font Style13"/>
    <w:uiPriority w:val="99"/>
    <w:rsid w:val="00891792"/>
    <w:rPr>
      <w:rFonts w:ascii="Times New Roman" w:hAnsi="Times New Roman" w:cs="Times New Roman"/>
      <w:b/>
      <w:bCs/>
      <w:sz w:val="26"/>
      <w:szCs w:val="26"/>
    </w:rPr>
  </w:style>
  <w:style w:type="paragraph" w:customStyle="1" w:styleId="Style5">
    <w:name w:val="Style5"/>
    <w:basedOn w:val="a0"/>
    <w:uiPriority w:val="99"/>
    <w:rsid w:val="00CF4EF4"/>
    <w:pPr>
      <w:widowControl w:val="0"/>
      <w:suppressAutoHyphens w:val="0"/>
      <w:autoSpaceDE w:val="0"/>
      <w:autoSpaceDN w:val="0"/>
      <w:adjustRightInd w:val="0"/>
      <w:spacing w:line="264" w:lineRule="exact"/>
    </w:pPr>
    <w:rPr>
      <w:lang w:eastAsia="ru-RU"/>
    </w:rPr>
  </w:style>
  <w:style w:type="paragraph" w:customStyle="1" w:styleId="1f4">
    <w:name w:val="Без интервала1"/>
    <w:rsid w:val="00CF4EF4"/>
    <w:rPr>
      <w:rFonts w:ascii="Calibri" w:hAnsi="Calibri"/>
      <w:sz w:val="22"/>
      <w:szCs w:val="22"/>
      <w:lang w:eastAsia="en-US"/>
    </w:rPr>
  </w:style>
  <w:style w:type="character" w:customStyle="1" w:styleId="ecattext">
    <w:name w:val="ecattext"/>
    <w:rsid w:val="00CF4EF4"/>
  </w:style>
  <w:style w:type="paragraph" w:customStyle="1" w:styleId="formattext">
    <w:name w:val="formattext"/>
    <w:basedOn w:val="a0"/>
    <w:rsid w:val="00CF4EF4"/>
    <w:pPr>
      <w:suppressAutoHyphens w:val="0"/>
      <w:spacing w:before="100" w:beforeAutospacing="1" w:after="100" w:afterAutospacing="1"/>
    </w:pPr>
    <w:rPr>
      <w:lang w:eastAsia="ru-RU"/>
    </w:rPr>
  </w:style>
  <w:style w:type="character" w:customStyle="1" w:styleId="1f5">
    <w:name w:val="Основной текст с отступом Знак1"/>
    <w:rsid w:val="00CF4EF4"/>
    <w:rPr>
      <w:rFonts w:ascii="Arial" w:hAnsi="Arial" w:cs="Arial"/>
      <w:sz w:val="26"/>
      <w:szCs w:val="24"/>
      <w:lang w:eastAsia="ko-KR"/>
    </w:rPr>
  </w:style>
  <w:style w:type="paragraph" w:customStyle="1" w:styleId="Style6">
    <w:name w:val="Style6"/>
    <w:basedOn w:val="a0"/>
    <w:rsid w:val="00CF4EF4"/>
    <w:pPr>
      <w:widowControl w:val="0"/>
      <w:suppressAutoHyphens w:val="0"/>
      <w:autoSpaceDE w:val="0"/>
      <w:autoSpaceDN w:val="0"/>
      <w:adjustRightInd w:val="0"/>
    </w:pPr>
    <w:rPr>
      <w:lang w:eastAsia="ru-RU"/>
    </w:rPr>
  </w:style>
  <w:style w:type="character" w:customStyle="1" w:styleId="ConsPlusNormal0">
    <w:name w:val="ConsPlusNormal Знак"/>
    <w:link w:val="ConsPlusNormal"/>
    <w:locked/>
    <w:rsid w:val="00CF4EF4"/>
    <w:rPr>
      <w:rFonts w:ascii="Arial" w:eastAsia="Arial" w:hAnsi="Arial"/>
    </w:rPr>
  </w:style>
  <w:style w:type="paragraph" w:customStyle="1" w:styleId="1f6">
    <w:name w:val="Основной текст с отступом1"/>
    <w:basedOn w:val="a0"/>
    <w:rsid w:val="008358E5"/>
    <w:pPr>
      <w:spacing w:after="120"/>
      <w:ind w:left="283"/>
      <w:jc w:val="both"/>
    </w:pPr>
  </w:style>
  <w:style w:type="paragraph" w:customStyle="1" w:styleId="2f6">
    <w:name w:val="Основной текст с отступом2"/>
    <w:basedOn w:val="a0"/>
    <w:rsid w:val="008358E5"/>
    <w:pPr>
      <w:spacing w:after="120"/>
      <w:ind w:left="283"/>
      <w:jc w:val="both"/>
    </w:pPr>
  </w:style>
  <w:style w:type="paragraph" w:customStyle="1" w:styleId="52">
    <w:name w:val="Абзац списка5"/>
    <w:basedOn w:val="a0"/>
    <w:rsid w:val="008358E5"/>
    <w:pPr>
      <w:suppressAutoHyphens w:val="0"/>
      <w:ind w:left="720"/>
      <w:contextualSpacing/>
    </w:pPr>
    <w:rPr>
      <w:rFonts w:ascii="sans serif" w:eastAsia="Calibri" w:hAnsi="sans seri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160052727">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30784678">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68622156">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40852612">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41518891">
      <w:bodyDiv w:val="1"/>
      <w:marLeft w:val="0"/>
      <w:marRight w:val="0"/>
      <w:marTop w:val="0"/>
      <w:marBottom w:val="0"/>
      <w:divBdr>
        <w:top w:val="none" w:sz="0" w:space="0" w:color="auto"/>
        <w:left w:val="none" w:sz="0" w:space="0" w:color="auto"/>
        <w:bottom w:val="none" w:sz="0" w:space="0" w:color="auto"/>
        <w:right w:val="none" w:sz="0" w:space="0" w:color="auto"/>
      </w:divBdr>
    </w:div>
    <w:div w:id="1145662558">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6789137">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518886030">
      <w:bodyDiv w:val="1"/>
      <w:marLeft w:val="0"/>
      <w:marRight w:val="0"/>
      <w:marTop w:val="0"/>
      <w:marBottom w:val="0"/>
      <w:divBdr>
        <w:top w:val="none" w:sz="0" w:space="0" w:color="auto"/>
        <w:left w:val="none" w:sz="0" w:space="0" w:color="auto"/>
        <w:bottom w:val="none" w:sz="0" w:space="0" w:color="auto"/>
        <w:right w:val="none" w:sz="0" w:space="0" w:color="auto"/>
      </w:divBdr>
    </w:div>
    <w:div w:id="153245134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47637298">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0444103">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6D545EC1CE0D2930A83332B53E1FDF53D47A46C35DDE1693BAEE5627FE77F354E5C64D0E9FA9D351EE59DB8J5y1M" TargetMode="External"/><Relationship Id="rId5" Type="http://schemas.openxmlformats.org/officeDocument/2006/relationships/settings" Target="settings.xml"/><Relationship Id="rId10" Type="http://schemas.openxmlformats.org/officeDocument/2006/relationships/hyperlink" Target="file:///C:\Users\torop_ia\Desktop\&#1048;&#1075;&#1086;&#1088;&#1100;\2021\&#1040;&#1091;&#1082;&#1094;&#1080;&#1086;&#1085;%20&#1041;&#1091;&#1084;&#1072;&#1075;&#1072;\&#1048;&#1079;&#1091;&#1095;&#1077;&#1085;&#1080;&#1077;%20&#1088;&#1099;&#1085;&#1082;&#1072;\&#1047;&#1072;&#1087;&#1088;&#1086;&#1089;%20&#1040;&#1082;&#1082;&#1086;&#1088;&#1076;.doc" TargetMode="External"/><Relationship Id="rId4" Type="http://schemas.microsoft.com/office/2007/relationships/stylesWithEffects" Target="stylesWithEffects.xml"/><Relationship Id="rId9" Type="http://schemas.openxmlformats.org/officeDocument/2006/relationships/hyperlink" Target="consultantplus://offline/ref=782E9CC4CCC6932545801925E3B536176E50B53C1FD70BD7655CABC93DB89C27024180C10398FB96372E7F1F5737VE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1431-E0D1-4D7C-925E-E19E8C7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5</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12378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torop_ia</cp:lastModifiedBy>
  <cp:revision>451</cp:revision>
  <cp:lastPrinted>2022-03-02T12:19:00Z</cp:lastPrinted>
  <dcterms:created xsi:type="dcterms:W3CDTF">2014-02-05T06:14:00Z</dcterms:created>
  <dcterms:modified xsi:type="dcterms:W3CDTF">2022-03-29T10:48:00Z</dcterms:modified>
</cp:coreProperties>
</file>