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E0D" w:rsidRPr="00D575B7" w:rsidRDefault="00587E0D" w:rsidP="00CE4E68">
      <w:pPr>
        <w:jc w:val="right"/>
        <w:rPr>
          <w:b/>
          <w:lang w:eastAsia="ar-SA"/>
        </w:rPr>
      </w:pPr>
      <w:r w:rsidRPr="00D575B7">
        <w:rPr>
          <w:b/>
          <w:lang w:eastAsia="ar-SA"/>
        </w:rPr>
        <w:t>Приложение №1</w:t>
      </w:r>
    </w:p>
    <w:p w:rsidR="00CE4E68" w:rsidRPr="00D575B7" w:rsidRDefault="00CE4E68" w:rsidP="00CE4E68">
      <w:pPr>
        <w:jc w:val="right"/>
        <w:rPr>
          <w:b/>
        </w:rPr>
      </w:pPr>
      <w:r w:rsidRPr="00D575B7">
        <w:rPr>
          <w:b/>
          <w:lang w:eastAsia="ar-SA"/>
        </w:rPr>
        <w:t>к Извещению</w:t>
      </w:r>
      <w:r w:rsidRPr="00D575B7">
        <w:rPr>
          <w:b/>
        </w:rPr>
        <w:t xml:space="preserve"> о проведении электронного аукциона</w:t>
      </w:r>
    </w:p>
    <w:p w:rsidR="00CE4E68" w:rsidRPr="00D575B7" w:rsidRDefault="00CE4E68" w:rsidP="00CE4E68">
      <w:pPr>
        <w:jc w:val="center"/>
        <w:rPr>
          <w:b/>
        </w:rPr>
      </w:pPr>
    </w:p>
    <w:p w:rsidR="00CE4E68" w:rsidRPr="00D575B7" w:rsidRDefault="00CE4E68" w:rsidP="00CE4E68">
      <w:pPr>
        <w:jc w:val="center"/>
        <w:rPr>
          <w:b/>
        </w:rPr>
      </w:pPr>
      <w:r w:rsidRPr="00D575B7">
        <w:rPr>
          <w:b/>
        </w:rPr>
        <w:t>Техническое задание (описание объекта закупки)</w:t>
      </w:r>
    </w:p>
    <w:p w:rsidR="00115858" w:rsidRDefault="00CE4E68" w:rsidP="00115858">
      <w:pPr>
        <w:spacing w:line="100" w:lineRule="atLeast"/>
        <w:jc w:val="center"/>
        <w:rPr>
          <w:b/>
          <w:bCs/>
        </w:rPr>
      </w:pPr>
      <w:r w:rsidRPr="00D575B7">
        <w:rPr>
          <w:b/>
        </w:rPr>
        <w:t xml:space="preserve"> на </w:t>
      </w:r>
      <w:r w:rsidR="00115858">
        <w:rPr>
          <w:b/>
          <w:bCs/>
        </w:rPr>
        <w:t xml:space="preserve">поставку специальных средств при нарушении функций выделения (очиститель для кожи) для обеспечения инвалидов в 2023 году </w:t>
      </w:r>
    </w:p>
    <w:p w:rsidR="005A0CB7" w:rsidRPr="00D575B7" w:rsidRDefault="005A0CB7" w:rsidP="005A0CB7">
      <w:pPr>
        <w:tabs>
          <w:tab w:val="left" w:pos="6237"/>
        </w:tabs>
        <w:snapToGrid w:val="0"/>
        <w:jc w:val="center"/>
        <w:rPr>
          <w:b/>
        </w:rPr>
      </w:pPr>
    </w:p>
    <w:p w:rsidR="00CE4E68" w:rsidRPr="00D575B7" w:rsidRDefault="00CE4E68" w:rsidP="00D575B7">
      <w:pPr>
        <w:autoSpaceDE w:val="0"/>
        <w:ind w:firstLine="709"/>
        <w:contextualSpacing/>
        <w:rPr>
          <w:b/>
          <w:bCs/>
        </w:rPr>
      </w:pPr>
      <w:r w:rsidRPr="00D575B7">
        <w:rPr>
          <w:b/>
          <w:bCs/>
        </w:rPr>
        <w:t>1. Общие технические характеристики товара:</w:t>
      </w:r>
    </w:p>
    <w:p w:rsidR="00C84BBB" w:rsidRDefault="00C84BBB" w:rsidP="00C84BBB">
      <w:pPr>
        <w:ind w:firstLine="708"/>
        <w:jc w:val="both"/>
        <w:rPr>
          <w:color w:val="000000"/>
        </w:rPr>
      </w:pPr>
      <w:r>
        <w:rPr>
          <w:color w:val="000000"/>
        </w:rPr>
        <w:t>Специальные средства при нарушениях функций выделения - это устройства, предназначенные для устранения агрессивного воздействия на кожу кишечного содержимого, мочи.</w:t>
      </w:r>
    </w:p>
    <w:p w:rsidR="003049EC" w:rsidRDefault="00CE4E68" w:rsidP="00D575B7">
      <w:pPr>
        <w:ind w:firstLine="708"/>
        <w:rPr>
          <w:b/>
        </w:rPr>
      </w:pPr>
      <w:r w:rsidRPr="00D575B7">
        <w:rPr>
          <w:b/>
          <w:bCs/>
        </w:rPr>
        <w:t xml:space="preserve">2. Функциональные и технические характеристики </w:t>
      </w:r>
      <w:r w:rsidRPr="00D575B7">
        <w:rPr>
          <w:b/>
        </w:rPr>
        <w:t>товара:</w:t>
      </w:r>
    </w:p>
    <w:p w:rsidR="00C84BBB" w:rsidRPr="00D575B7" w:rsidRDefault="00C84BBB" w:rsidP="00D575B7">
      <w:pPr>
        <w:ind w:firstLine="708"/>
        <w:rPr>
          <w:rFonts w:eastAsia="Lucida Sans Unicode"/>
          <w:b/>
          <w:bCs/>
          <w:kern w:val="2"/>
        </w:rPr>
      </w:pPr>
    </w:p>
    <w:tbl>
      <w:tblPr>
        <w:tblW w:w="11081" w:type="dxa"/>
        <w:tblInd w:w="-714" w:type="dxa"/>
        <w:tblLayout w:type="fixed"/>
        <w:tblLook w:val="04A0" w:firstRow="1" w:lastRow="0" w:firstColumn="1" w:lastColumn="0" w:noHBand="0" w:noVBand="1"/>
      </w:tblPr>
      <w:tblGrid>
        <w:gridCol w:w="1135"/>
        <w:gridCol w:w="2409"/>
        <w:gridCol w:w="6379"/>
        <w:gridCol w:w="1158"/>
      </w:tblGrid>
      <w:tr w:rsidR="00D575B7" w:rsidRPr="00065B0A" w:rsidTr="00913761">
        <w:trPr>
          <w:trHeight w:val="735"/>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1602" w:rsidRPr="00913761" w:rsidRDefault="00E81602" w:rsidP="00E81602">
            <w:pPr>
              <w:jc w:val="center"/>
              <w:rPr>
                <w:b/>
                <w:sz w:val="22"/>
                <w:szCs w:val="22"/>
              </w:rPr>
            </w:pPr>
            <w:r w:rsidRPr="00913761">
              <w:rPr>
                <w:b/>
                <w:sz w:val="22"/>
                <w:szCs w:val="22"/>
              </w:rPr>
              <w:t>номер вида ТСР в соответствии с приказом 86н от 13.02.18</w:t>
            </w:r>
          </w:p>
        </w:tc>
        <w:tc>
          <w:tcPr>
            <w:tcW w:w="2409" w:type="dxa"/>
            <w:vMerge w:val="restart"/>
            <w:tcBorders>
              <w:top w:val="single" w:sz="4" w:space="0" w:color="000000"/>
              <w:left w:val="single" w:sz="4" w:space="0" w:color="000000"/>
              <w:bottom w:val="single" w:sz="4" w:space="0" w:color="000000"/>
            </w:tcBorders>
            <w:shd w:val="clear" w:color="auto" w:fill="FFFFFF"/>
            <w:vAlign w:val="center"/>
            <w:hideMark/>
          </w:tcPr>
          <w:p w:rsidR="00E81602" w:rsidRPr="00A74F1B" w:rsidRDefault="00E81602" w:rsidP="00D575B7">
            <w:pPr>
              <w:shd w:val="clear" w:color="auto" w:fill="FFFFFF"/>
              <w:snapToGrid w:val="0"/>
              <w:jc w:val="center"/>
              <w:rPr>
                <w:b/>
              </w:rPr>
            </w:pPr>
            <w:r w:rsidRPr="00A74F1B">
              <w:rPr>
                <w:b/>
              </w:rPr>
              <w:t>Наименование товара/</w:t>
            </w:r>
          </w:p>
          <w:p w:rsidR="00E81602" w:rsidRPr="00A74F1B" w:rsidRDefault="00E81602" w:rsidP="00D575B7">
            <w:pPr>
              <w:shd w:val="clear" w:color="auto" w:fill="FFFFFF"/>
              <w:snapToGrid w:val="0"/>
              <w:jc w:val="center"/>
              <w:rPr>
                <w:b/>
              </w:rPr>
            </w:pPr>
            <w:r w:rsidRPr="00A74F1B">
              <w:rPr>
                <w:b/>
              </w:rPr>
              <w:t>КТРУ</w:t>
            </w:r>
          </w:p>
        </w:tc>
        <w:tc>
          <w:tcPr>
            <w:tcW w:w="6379" w:type="dxa"/>
            <w:vMerge w:val="restart"/>
            <w:tcBorders>
              <w:top w:val="single" w:sz="4" w:space="0" w:color="000000"/>
              <w:left w:val="single" w:sz="4" w:space="0" w:color="000000"/>
              <w:bottom w:val="single" w:sz="4" w:space="0" w:color="000000"/>
              <w:right w:val="single" w:sz="4" w:space="0" w:color="auto"/>
            </w:tcBorders>
            <w:shd w:val="clear" w:color="auto" w:fill="FFFFFF"/>
            <w:vAlign w:val="center"/>
            <w:hideMark/>
          </w:tcPr>
          <w:p w:rsidR="00E81602" w:rsidRPr="00A74F1B" w:rsidRDefault="00E81602" w:rsidP="00E81602">
            <w:pPr>
              <w:shd w:val="clear" w:color="auto" w:fill="FFFFFF"/>
              <w:snapToGrid w:val="0"/>
              <w:jc w:val="center"/>
              <w:rPr>
                <w:b/>
              </w:rPr>
            </w:pPr>
            <w:r w:rsidRPr="00A74F1B">
              <w:rPr>
                <w:b/>
              </w:rPr>
              <w:t>Описание функциональных и технических характеристик товара</w:t>
            </w:r>
          </w:p>
        </w:tc>
        <w:tc>
          <w:tcPr>
            <w:tcW w:w="1158" w:type="dxa"/>
            <w:vMerge w:val="restart"/>
            <w:tcBorders>
              <w:top w:val="single" w:sz="4" w:space="0" w:color="000000"/>
              <w:left w:val="single" w:sz="4" w:space="0" w:color="000000"/>
              <w:bottom w:val="single" w:sz="4" w:space="0" w:color="000000"/>
              <w:right w:val="single" w:sz="4" w:space="0" w:color="auto"/>
            </w:tcBorders>
            <w:shd w:val="clear" w:color="auto" w:fill="FFFFFF"/>
            <w:vAlign w:val="center"/>
            <w:hideMark/>
          </w:tcPr>
          <w:p w:rsidR="00E81602" w:rsidRPr="00A74F1B" w:rsidRDefault="00E81602" w:rsidP="00E81602">
            <w:pPr>
              <w:shd w:val="clear" w:color="auto" w:fill="FFFFFF"/>
              <w:snapToGrid w:val="0"/>
              <w:contextualSpacing/>
              <w:jc w:val="center"/>
              <w:rPr>
                <w:b/>
              </w:rPr>
            </w:pPr>
            <w:r w:rsidRPr="00A74F1B">
              <w:rPr>
                <w:b/>
              </w:rPr>
              <w:t>Кол-во товара, штук</w:t>
            </w:r>
          </w:p>
        </w:tc>
      </w:tr>
      <w:tr w:rsidR="003049EC" w:rsidRPr="00951034" w:rsidTr="00913761">
        <w:trPr>
          <w:trHeight w:val="458"/>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3049EC" w:rsidRPr="00A74F1B" w:rsidRDefault="003049EC" w:rsidP="00D64066"/>
        </w:tc>
        <w:tc>
          <w:tcPr>
            <w:tcW w:w="2409" w:type="dxa"/>
            <w:vMerge/>
            <w:tcBorders>
              <w:top w:val="single" w:sz="4" w:space="0" w:color="auto"/>
              <w:left w:val="single" w:sz="4" w:space="0" w:color="auto"/>
              <w:bottom w:val="single" w:sz="4" w:space="0" w:color="auto"/>
              <w:right w:val="single" w:sz="4" w:space="0" w:color="auto"/>
            </w:tcBorders>
            <w:vAlign w:val="center"/>
            <w:hideMark/>
          </w:tcPr>
          <w:p w:rsidR="003049EC" w:rsidRPr="00A74F1B" w:rsidRDefault="003049EC" w:rsidP="00D575B7">
            <w:pPr>
              <w:jc w:val="center"/>
              <w:rPr>
                <w:b/>
                <w:bCs/>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3049EC" w:rsidRPr="00A74F1B" w:rsidRDefault="003049EC" w:rsidP="00D64066">
            <w:pPr>
              <w:rPr>
                <w:b/>
                <w:bCs/>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3049EC" w:rsidRPr="00A74F1B" w:rsidRDefault="003049EC" w:rsidP="00D64066">
            <w:pPr>
              <w:rPr>
                <w:b/>
                <w:bCs/>
              </w:rPr>
            </w:pPr>
          </w:p>
        </w:tc>
      </w:tr>
      <w:tr w:rsidR="003049EC" w:rsidRPr="00951034" w:rsidTr="00913761">
        <w:trPr>
          <w:trHeight w:val="458"/>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3049EC" w:rsidRPr="00A74F1B" w:rsidRDefault="003049EC" w:rsidP="00D64066"/>
        </w:tc>
        <w:tc>
          <w:tcPr>
            <w:tcW w:w="2409" w:type="dxa"/>
            <w:vMerge/>
            <w:tcBorders>
              <w:top w:val="single" w:sz="4" w:space="0" w:color="auto"/>
              <w:left w:val="single" w:sz="4" w:space="0" w:color="auto"/>
              <w:bottom w:val="single" w:sz="4" w:space="0" w:color="auto"/>
              <w:right w:val="single" w:sz="4" w:space="0" w:color="auto"/>
            </w:tcBorders>
            <w:vAlign w:val="center"/>
            <w:hideMark/>
          </w:tcPr>
          <w:p w:rsidR="003049EC" w:rsidRPr="00A74F1B" w:rsidRDefault="003049EC" w:rsidP="00D575B7">
            <w:pPr>
              <w:jc w:val="center"/>
              <w:rPr>
                <w:b/>
                <w:bCs/>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3049EC" w:rsidRPr="00A74F1B" w:rsidRDefault="003049EC" w:rsidP="00D64066">
            <w:pPr>
              <w:rPr>
                <w:b/>
                <w:bCs/>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3049EC" w:rsidRPr="00A74F1B" w:rsidRDefault="003049EC" w:rsidP="00D64066">
            <w:pPr>
              <w:rPr>
                <w:b/>
                <w:bCs/>
              </w:rPr>
            </w:pPr>
          </w:p>
        </w:tc>
      </w:tr>
      <w:tr w:rsidR="003049EC" w:rsidRPr="00951034" w:rsidTr="00913761">
        <w:trPr>
          <w:trHeight w:val="2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3049EC" w:rsidRPr="00A74F1B" w:rsidRDefault="003049EC" w:rsidP="00D64066">
            <w:pPr>
              <w:jc w:val="center"/>
            </w:pPr>
            <w:r w:rsidRPr="00A74F1B">
              <w:t>21-01-35</w:t>
            </w:r>
          </w:p>
        </w:tc>
        <w:tc>
          <w:tcPr>
            <w:tcW w:w="2409" w:type="dxa"/>
            <w:tcBorders>
              <w:top w:val="nil"/>
              <w:left w:val="nil"/>
              <w:bottom w:val="single" w:sz="4" w:space="0" w:color="auto"/>
              <w:right w:val="single" w:sz="4" w:space="0" w:color="auto"/>
            </w:tcBorders>
            <w:shd w:val="clear" w:color="auto" w:fill="auto"/>
            <w:vAlign w:val="center"/>
            <w:hideMark/>
          </w:tcPr>
          <w:p w:rsidR="003049EC" w:rsidRPr="00A74F1B" w:rsidRDefault="00273C8D" w:rsidP="00D575B7">
            <w:pPr>
              <w:jc w:val="center"/>
            </w:pPr>
            <w:r w:rsidRPr="00A74F1B">
              <w:t>32.50.13.190-00006910 - Очиститель для кожи во флаконе, не менее 180 мл</w:t>
            </w:r>
          </w:p>
        </w:tc>
        <w:tc>
          <w:tcPr>
            <w:tcW w:w="6379" w:type="dxa"/>
            <w:tcBorders>
              <w:top w:val="nil"/>
              <w:left w:val="nil"/>
              <w:bottom w:val="single" w:sz="4" w:space="0" w:color="auto"/>
              <w:right w:val="single" w:sz="4" w:space="0" w:color="auto"/>
            </w:tcBorders>
            <w:shd w:val="clear" w:color="auto" w:fill="auto"/>
            <w:vAlign w:val="center"/>
            <w:hideMark/>
          </w:tcPr>
          <w:p w:rsidR="003049EC" w:rsidRPr="00A74F1B" w:rsidRDefault="003049EC" w:rsidP="00D64066">
            <w:pPr>
              <w:jc w:val="both"/>
            </w:pPr>
            <w:r w:rsidRPr="00A74F1B">
              <w:t xml:space="preserve"> Очиститель для кожи вокруг стомы — очищающее средство, заменяющее мыло и воду, растворители и другие агрессивные или высушивающие кожу вещества. Позволяет безопасно удалить остатков адгезивов и других средств ухода за кожей, комфортно обеспечивать гигиену кожи вокруг стомы, флакон не менее 180 мл.</w:t>
            </w:r>
          </w:p>
        </w:tc>
        <w:tc>
          <w:tcPr>
            <w:tcW w:w="1158" w:type="dxa"/>
            <w:tcBorders>
              <w:top w:val="nil"/>
              <w:left w:val="nil"/>
              <w:bottom w:val="single" w:sz="4" w:space="0" w:color="auto"/>
              <w:right w:val="single" w:sz="4" w:space="0" w:color="auto"/>
            </w:tcBorders>
            <w:shd w:val="clear" w:color="auto" w:fill="auto"/>
            <w:vAlign w:val="center"/>
          </w:tcPr>
          <w:p w:rsidR="003049EC" w:rsidRPr="00A74F1B" w:rsidRDefault="003049EC" w:rsidP="00D64066">
            <w:pPr>
              <w:jc w:val="center"/>
            </w:pPr>
            <w:r w:rsidRPr="00A74F1B">
              <w:t>2070</w:t>
            </w:r>
          </w:p>
        </w:tc>
      </w:tr>
      <w:tr w:rsidR="003049EC" w:rsidRPr="00951034" w:rsidTr="00913761">
        <w:trPr>
          <w:trHeight w:val="2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3049EC" w:rsidRPr="00A74F1B" w:rsidRDefault="003049EC" w:rsidP="00D64066">
            <w:pPr>
              <w:jc w:val="center"/>
            </w:pPr>
            <w:r w:rsidRPr="00A74F1B">
              <w:t>21-01-36</w:t>
            </w:r>
          </w:p>
        </w:tc>
        <w:tc>
          <w:tcPr>
            <w:tcW w:w="2409" w:type="dxa"/>
            <w:tcBorders>
              <w:top w:val="nil"/>
              <w:left w:val="nil"/>
              <w:bottom w:val="single" w:sz="4" w:space="0" w:color="auto"/>
              <w:right w:val="single" w:sz="4" w:space="0" w:color="auto"/>
            </w:tcBorders>
            <w:shd w:val="clear" w:color="auto" w:fill="auto"/>
            <w:vAlign w:val="center"/>
            <w:hideMark/>
          </w:tcPr>
          <w:p w:rsidR="003049EC" w:rsidRPr="00A74F1B" w:rsidRDefault="00273C8D" w:rsidP="00D575B7">
            <w:pPr>
              <w:jc w:val="center"/>
            </w:pPr>
            <w:r w:rsidRPr="00A74F1B">
              <w:t>32.50.13.190-00006911 - Очиститель для кожи в форме салфеток, не менее 30 шт.</w:t>
            </w:r>
          </w:p>
        </w:tc>
        <w:tc>
          <w:tcPr>
            <w:tcW w:w="6379" w:type="dxa"/>
            <w:tcBorders>
              <w:top w:val="nil"/>
              <w:left w:val="nil"/>
              <w:bottom w:val="single" w:sz="4" w:space="0" w:color="auto"/>
              <w:right w:val="single" w:sz="4" w:space="0" w:color="auto"/>
            </w:tcBorders>
            <w:shd w:val="clear" w:color="auto" w:fill="auto"/>
            <w:vAlign w:val="center"/>
            <w:hideMark/>
          </w:tcPr>
          <w:p w:rsidR="003049EC" w:rsidRPr="00A74F1B" w:rsidRDefault="003049EC" w:rsidP="00D64066">
            <w:pPr>
              <w:jc w:val="both"/>
            </w:pPr>
            <w:r w:rsidRPr="00A74F1B">
              <w:t xml:space="preserve"> Очиститель для кожи вокруг стомы — очищающее средство, заменяющее мыло и воду, растворители и другие агрессивные или высушивающие кожу вещества. Позволяет безопасно удалить адгезивов и других средств ухода за кожей, комфортно обеспечивать гигиену кожи вокруг стомы. Мягкие, нетканые целлюлозные салфетки, пропитанные раствором. Каждая салфетка предназначена для однократного применения. Наличие специальной засечки на каждом блистере для легкого вскрытия. Каждая салфетка должна быть в индивидуальной блистерной упаковке, что способствует надежному сохранению действующего раствора на протяжении всего срока годности.</w:t>
            </w:r>
          </w:p>
        </w:tc>
        <w:tc>
          <w:tcPr>
            <w:tcW w:w="1158" w:type="dxa"/>
            <w:tcBorders>
              <w:top w:val="nil"/>
              <w:left w:val="nil"/>
              <w:bottom w:val="single" w:sz="4" w:space="0" w:color="auto"/>
              <w:right w:val="single" w:sz="4" w:space="0" w:color="auto"/>
            </w:tcBorders>
            <w:shd w:val="clear" w:color="auto" w:fill="auto"/>
            <w:vAlign w:val="center"/>
          </w:tcPr>
          <w:p w:rsidR="003049EC" w:rsidRPr="00A74F1B" w:rsidRDefault="003049EC" w:rsidP="00D64066">
            <w:pPr>
              <w:jc w:val="center"/>
            </w:pPr>
            <w:r w:rsidRPr="00A74F1B">
              <w:t>32555</w:t>
            </w:r>
          </w:p>
        </w:tc>
      </w:tr>
      <w:tr w:rsidR="00115858" w:rsidRPr="00115858" w:rsidTr="00184CC1">
        <w:trPr>
          <w:trHeight w:val="20"/>
        </w:trPr>
        <w:tc>
          <w:tcPr>
            <w:tcW w:w="3544" w:type="dxa"/>
            <w:gridSpan w:val="2"/>
            <w:tcBorders>
              <w:top w:val="nil"/>
              <w:left w:val="single" w:sz="4" w:space="0" w:color="auto"/>
              <w:bottom w:val="single" w:sz="4" w:space="0" w:color="auto"/>
              <w:right w:val="single" w:sz="4" w:space="0" w:color="auto"/>
            </w:tcBorders>
            <w:shd w:val="clear" w:color="auto" w:fill="auto"/>
            <w:noWrap/>
            <w:vAlign w:val="center"/>
            <w:hideMark/>
          </w:tcPr>
          <w:p w:rsidR="00115858" w:rsidRPr="00115858" w:rsidRDefault="00115858" w:rsidP="00D575B7">
            <w:pPr>
              <w:jc w:val="center"/>
              <w:rPr>
                <w:b/>
              </w:rPr>
            </w:pPr>
            <w:r w:rsidRPr="00115858">
              <w:rPr>
                <w:b/>
              </w:rPr>
              <w:t>ИТОГО:</w:t>
            </w:r>
          </w:p>
        </w:tc>
        <w:tc>
          <w:tcPr>
            <w:tcW w:w="6379" w:type="dxa"/>
            <w:tcBorders>
              <w:top w:val="nil"/>
              <w:left w:val="nil"/>
              <w:bottom w:val="single" w:sz="4" w:space="0" w:color="auto"/>
              <w:right w:val="single" w:sz="4" w:space="0" w:color="auto"/>
            </w:tcBorders>
            <w:shd w:val="clear" w:color="auto" w:fill="auto"/>
            <w:vAlign w:val="center"/>
            <w:hideMark/>
          </w:tcPr>
          <w:p w:rsidR="00115858" w:rsidRPr="00115858" w:rsidRDefault="00115858" w:rsidP="003049EC">
            <w:pPr>
              <w:jc w:val="both"/>
              <w:rPr>
                <w:b/>
              </w:rPr>
            </w:pPr>
            <w:r w:rsidRPr="00115858">
              <w:rPr>
                <w:b/>
              </w:rPr>
              <w:t> </w:t>
            </w:r>
          </w:p>
        </w:tc>
        <w:tc>
          <w:tcPr>
            <w:tcW w:w="1158" w:type="dxa"/>
            <w:tcBorders>
              <w:top w:val="nil"/>
              <w:left w:val="nil"/>
              <w:bottom w:val="single" w:sz="4" w:space="0" w:color="auto"/>
              <w:right w:val="single" w:sz="4" w:space="0" w:color="auto"/>
            </w:tcBorders>
            <w:shd w:val="clear" w:color="auto" w:fill="auto"/>
            <w:vAlign w:val="center"/>
          </w:tcPr>
          <w:p w:rsidR="00115858" w:rsidRPr="00115858" w:rsidRDefault="00115858" w:rsidP="00D64066">
            <w:pPr>
              <w:jc w:val="center"/>
              <w:rPr>
                <w:b/>
              </w:rPr>
            </w:pPr>
            <w:r w:rsidRPr="00115858">
              <w:rPr>
                <w:b/>
              </w:rPr>
              <w:t>34 625</w:t>
            </w:r>
          </w:p>
        </w:tc>
      </w:tr>
    </w:tbl>
    <w:p w:rsidR="003049EC" w:rsidRPr="00913761" w:rsidRDefault="003049EC" w:rsidP="00CE4E68">
      <w:pPr>
        <w:widowControl w:val="0"/>
        <w:ind w:firstLine="709"/>
        <w:contextualSpacing/>
        <w:jc w:val="both"/>
        <w:rPr>
          <w:rFonts w:eastAsia="Lucida Sans Unicode"/>
          <w:b/>
          <w:bCs/>
          <w:kern w:val="2"/>
        </w:rPr>
      </w:pPr>
    </w:p>
    <w:p w:rsidR="00E46985" w:rsidRPr="00913761" w:rsidRDefault="00E46985" w:rsidP="00E46985">
      <w:pPr>
        <w:tabs>
          <w:tab w:val="left" w:pos="1134"/>
        </w:tabs>
        <w:ind w:firstLine="851"/>
        <w:jc w:val="both"/>
        <w:rPr>
          <w:rFonts w:eastAsia="Calibri"/>
          <w:b/>
        </w:rPr>
      </w:pPr>
      <w:r w:rsidRPr="00913761">
        <w:rPr>
          <w:b/>
        </w:rPr>
        <w:t>2.</w:t>
      </w:r>
      <w:r w:rsidRPr="00913761">
        <w:rPr>
          <w:b/>
        </w:rPr>
        <w:tab/>
        <w:t>Требования к упаковке, маркировке и отгрузке товара</w:t>
      </w:r>
      <w:r w:rsidRPr="00913761">
        <w:rPr>
          <w:rFonts w:eastAsia="Calibri"/>
          <w:b/>
        </w:rPr>
        <w:t>:</w:t>
      </w:r>
    </w:p>
    <w:p w:rsidR="00E46985" w:rsidRPr="00913761" w:rsidRDefault="00E46985" w:rsidP="00E46985">
      <w:pPr>
        <w:widowControl w:val="0"/>
        <w:tabs>
          <w:tab w:val="left" w:pos="0"/>
        </w:tabs>
        <w:ind w:firstLine="709"/>
        <w:contextualSpacing/>
        <w:jc w:val="both"/>
        <w:rPr>
          <w:kern w:val="2"/>
        </w:rPr>
      </w:pPr>
      <w:r w:rsidRPr="00913761">
        <w:rPr>
          <w:kern w:val="2"/>
        </w:rPr>
        <w:t>На Товаре не допускаются механические повреждения (разрыв края, разрезы) видимые невооруженным глазом.</w:t>
      </w:r>
    </w:p>
    <w:p w:rsidR="00E46985" w:rsidRPr="00913761" w:rsidRDefault="00E46985" w:rsidP="00E46985">
      <w:pPr>
        <w:widowControl w:val="0"/>
        <w:tabs>
          <w:tab w:val="left" w:pos="0"/>
        </w:tabs>
        <w:ind w:firstLine="709"/>
        <w:contextualSpacing/>
        <w:jc w:val="both"/>
        <w:rPr>
          <w:kern w:val="2"/>
        </w:rPr>
      </w:pPr>
      <w:bookmarkStart w:id="0" w:name="_GoBack"/>
      <w:bookmarkEnd w:id="0"/>
      <w:r w:rsidRPr="00913761">
        <w:rPr>
          <w:kern w:val="2"/>
        </w:rPr>
        <w:t xml:space="preserve">Специальные средства при нарушении функций выделения должны быть упакованы по несколько штук в пакеты из полимерной пленки, пачки или другую тару, обеспечивающую сохранность при транспортировании и хранении. Швы в пакетах из полимерной пленки должны быть заварены. </w:t>
      </w:r>
    </w:p>
    <w:p w:rsidR="00E46985" w:rsidRPr="00913761" w:rsidRDefault="00E46985" w:rsidP="00E46985">
      <w:pPr>
        <w:widowControl w:val="0"/>
        <w:tabs>
          <w:tab w:val="left" w:pos="0"/>
        </w:tabs>
        <w:ind w:firstLine="709"/>
        <w:contextualSpacing/>
        <w:jc w:val="both"/>
        <w:rPr>
          <w:kern w:val="2"/>
        </w:rPr>
      </w:pPr>
      <w:r w:rsidRPr="00913761">
        <w:rPr>
          <w:kern w:val="2"/>
        </w:rPr>
        <w:t>Транспортирование товара осуществляется любым видом крытого транспорта в соответствии с правилами перевозки грузов, действующими на данном виде транспорта.</w:t>
      </w:r>
    </w:p>
    <w:p w:rsidR="00E46985" w:rsidRPr="00913761" w:rsidRDefault="00E46985" w:rsidP="00E46985">
      <w:pPr>
        <w:widowControl w:val="0"/>
        <w:tabs>
          <w:tab w:val="left" w:pos="0"/>
        </w:tabs>
        <w:ind w:firstLine="709"/>
        <w:contextualSpacing/>
        <w:jc w:val="both"/>
        <w:rPr>
          <w:kern w:val="2"/>
        </w:rPr>
      </w:pPr>
      <w:r w:rsidRPr="00913761">
        <w:rPr>
          <w:kern w:val="2"/>
        </w:rPr>
        <w:t>Маркировка на упаковке должна содержать:</w:t>
      </w:r>
    </w:p>
    <w:p w:rsidR="00E46985" w:rsidRPr="00913761" w:rsidRDefault="00E46985" w:rsidP="00E46985">
      <w:pPr>
        <w:widowControl w:val="0"/>
        <w:tabs>
          <w:tab w:val="left" w:pos="0"/>
        </w:tabs>
        <w:ind w:firstLine="709"/>
        <w:contextualSpacing/>
        <w:jc w:val="both"/>
        <w:rPr>
          <w:kern w:val="2"/>
        </w:rPr>
      </w:pPr>
      <w:r w:rsidRPr="00913761">
        <w:rPr>
          <w:kern w:val="2"/>
        </w:rPr>
        <w:t>- условное обозначение группы изделий, товарную марку (при наличии), обозначение номера изделия (при наличии);</w:t>
      </w:r>
    </w:p>
    <w:p w:rsidR="00E46985" w:rsidRPr="00913761" w:rsidRDefault="00E46985" w:rsidP="00E46985">
      <w:pPr>
        <w:widowControl w:val="0"/>
        <w:tabs>
          <w:tab w:val="left" w:pos="0"/>
        </w:tabs>
        <w:ind w:firstLine="709"/>
        <w:contextualSpacing/>
        <w:jc w:val="both"/>
        <w:rPr>
          <w:kern w:val="2"/>
        </w:rPr>
      </w:pPr>
      <w:r w:rsidRPr="00913761">
        <w:rPr>
          <w:kern w:val="2"/>
        </w:rPr>
        <w:lastRenderedPageBreak/>
        <w:t>- страну - изготовителя;</w:t>
      </w:r>
    </w:p>
    <w:p w:rsidR="00E46985" w:rsidRPr="00913761" w:rsidRDefault="00E46985" w:rsidP="00E46985">
      <w:pPr>
        <w:widowControl w:val="0"/>
        <w:tabs>
          <w:tab w:val="left" w:pos="0"/>
        </w:tabs>
        <w:ind w:firstLine="709"/>
        <w:contextualSpacing/>
        <w:jc w:val="both"/>
        <w:rPr>
          <w:kern w:val="2"/>
        </w:rPr>
      </w:pPr>
      <w:r w:rsidRPr="00913761">
        <w:rPr>
          <w:kern w:val="2"/>
        </w:rPr>
        <w:t>- наименование предприятия - изготовителя, юридический адрес, товарный знак (при наличии);</w:t>
      </w:r>
    </w:p>
    <w:p w:rsidR="00E46985" w:rsidRPr="00913761" w:rsidRDefault="00E46985" w:rsidP="00E46985">
      <w:pPr>
        <w:widowControl w:val="0"/>
        <w:tabs>
          <w:tab w:val="left" w:pos="0"/>
        </w:tabs>
        <w:ind w:firstLine="709"/>
        <w:contextualSpacing/>
        <w:jc w:val="both"/>
        <w:rPr>
          <w:kern w:val="2"/>
        </w:rPr>
      </w:pPr>
      <w:r w:rsidRPr="00913761">
        <w:rPr>
          <w:kern w:val="2"/>
        </w:rPr>
        <w:t>-отличительные характеристики изделий в соответствии с их техническим исполнением (при наличии);</w:t>
      </w:r>
    </w:p>
    <w:p w:rsidR="00E46985" w:rsidRPr="00913761" w:rsidRDefault="00E46985" w:rsidP="00E46985">
      <w:pPr>
        <w:widowControl w:val="0"/>
        <w:tabs>
          <w:tab w:val="left" w:pos="0"/>
        </w:tabs>
        <w:ind w:firstLine="709"/>
        <w:contextualSpacing/>
        <w:jc w:val="both"/>
        <w:rPr>
          <w:kern w:val="2"/>
        </w:rPr>
      </w:pPr>
      <w:r w:rsidRPr="00913761">
        <w:rPr>
          <w:kern w:val="2"/>
        </w:rPr>
        <w:t>- номер артикула (при наличии);</w:t>
      </w:r>
    </w:p>
    <w:p w:rsidR="00E46985" w:rsidRPr="00913761" w:rsidRDefault="00E46985" w:rsidP="00E46985">
      <w:pPr>
        <w:widowControl w:val="0"/>
        <w:tabs>
          <w:tab w:val="left" w:pos="0"/>
        </w:tabs>
        <w:ind w:firstLine="709"/>
        <w:contextualSpacing/>
        <w:jc w:val="both"/>
        <w:rPr>
          <w:kern w:val="2"/>
        </w:rPr>
      </w:pPr>
      <w:r w:rsidRPr="00913761">
        <w:rPr>
          <w:kern w:val="2"/>
        </w:rPr>
        <w:t>- количество изделий в упаковке;</w:t>
      </w:r>
    </w:p>
    <w:p w:rsidR="00E46985" w:rsidRPr="00913761" w:rsidRDefault="00E46985" w:rsidP="00E46985">
      <w:pPr>
        <w:widowControl w:val="0"/>
        <w:tabs>
          <w:tab w:val="left" w:pos="0"/>
        </w:tabs>
        <w:ind w:firstLine="709"/>
        <w:contextualSpacing/>
        <w:jc w:val="both"/>
        <w:rPr>
          <w:kern w:val="2"/>
        </w:rPr>
      </w:pPr>
      <w:r w:rsidRPr="00913761">
        <w:rPr>
          <w:kern w:val="2"/>
        </w:rPr>
        <w:t>- дату (месяц, год) изготовления или гарантийный срок годности (при наличии);</w:t>
      </w:r>
    </w:p>
    <w:p w:rsidR="00E46985" w:rsidRPr="00913761" w:rsidRDefault="00E46985" w:rsidP="00E46985">
      <w:pPr>
        <w:widowControl w:val="0"/>
        <w:tabs>
          <w:tab w:val="left" w:pos="0"/>
        </w:tabs>
        <w:ind w:firstLine="709"/>
        <w:contextualSpacing/>
        <w:jc w:val="both"/>
        <w:rPr>
          <w:kern w:val="2"/>
        </w:rPr>
      </w:pPr>
      <w:r w:rsidRPr="00913761">
        <w:rPr>
          <w:kern w:val="2"/>
        </w:rPr>
        <w:t>- правила пользования (при необходимости);</w:t>
      </w:r>
    </w:p>
    <w:p w:rsidR="00E46985" w:rsidRPr="00913761" w:rsidRDefault="00E46985" w:rsidP="00E46985">
      <w:pPr>
        <w:widowControl w:val="0"/>
        <w:tabs>
          <w:tab w:val="left" w:pos="0"/>
        </w:tabs>
        <w:ind w:firstLine="709"/>
        <w:contextualSpacing/>
        <w:jc w:val="both"/>
        <w:rPr>
          <w:kern w:val="2"/>
        </w:rPr>
      </w:pPr>
      <w:r w:rsidRPr="00913761">
        <w:rPr>
          <w:kern w:val="2"/>
        </w:rPr>
        <w:t>- штриховой код изделия (при наличии);</w:t>
      </w:r>
    </w:p>
    <w:p w:rsidR="00E46985" w:rsidRPr="00913761" w:rsidRDefault="00E46985" w:rsidP="00E46985">
      <w:pPr>
        <w:widowControl w:val="0"/>
        <w:tabs>
          <w:tab w:val="left" w:pos="0"/>
        </w:tabs>
        <w:ind w:firstLine="709"/>
        <w:contextualSpacing/>
        <w:jc w:val="both"/>
      </w:pPr>
      <w:r w:rsidRPr="00913761">
        <w:rPr>
          <w:kern w:val="2"/>
        </w:rPr>
        <w:t>- информацию о сертификации (при наличии).</w:t>
      </w:r>
    </w:p>
    <w:p w:rsidR="002C799D" w:rsidRPr="00913761" w:rsidRDefault="002C799D" w:rsidP="002C799D">
      <w:pPr>
        <w:ind w:firstLine="851"/>
        <w:jc w:val="both"/>
        <w:rPr>
          <w:b/>
          <w:bCs/>
          <w:szCs w:val="20"/>
          <w:lang w:eastAsia="ar-SA"/>
        </w:rPr>
      </w:pPr>
      <w:r w:rsidRPr="00913761">
        <w:rPr>
          <w:rFonts w:eastAsia="Lucida Sans Unicode"/>
          <w:b/>
          <w:bCs/>
          <w:kern w:val="2"/>
          <w:szCs w:val="20"/>
          <w:lang w:eastAsia="ar-SA"/>
        </w:rPr>
        <w:t>3.</w:t>
      </w:r>
      <w:r w:rsidRPr="00913761">
        <w:rPr>
          <w:rFonts w:eastAsia="Lucida Sans Unicode"/>
          <w:b/>
          <w:bCs/>
          <w:kern w:val="2"/>
          <w:szCs w:val="20"/>
          <w:lang w:eastAsia="ar-SA"/>
        </w:rPr>
        <w:tab/>
        <w:t>Требования к качеству, безопасности и сроку службы товара:</w:t>
      </w:r>
    </w:p>
    <w:p w:rsidR="002C799D" w:rsidRPr="00913761" w:rsidRDefault="002C799D" w:rsidP="002C799D">
      <w:pPr>
        <w:widowControl w:val="0"/>
        <w:ind w:firstLine="709"/>
        <w:contextualSpacing/>
        <w:jc w:val="both"/>
        <w:rPr>
          <w:rFonts w:eastAsia="Lucida Sans Unicode"/>
          <w:bCs/>
          <w:kern w:val="2"/>
        </w:rPr>
      </w:pPr>
      <w:r w:rsidRPr="00913761">
        <w:rPr>
          <w:rFonts w:eastAsia="Lucida Sans Unicode"/>
          <w:bCs/>
          <w:kern w:val="2"/>
        </w:rPr>
        <w:t>Товар должен соответствовать требованиям Национальных стандартов: ГОСТ Р 51632-2021 «Технические средства реабилитации людей с ограничениями жизнедеятельности. Общие технические требования и методы испытаний», ГОСТ Р 52770-2016 «Изделия медицинские. Требования безопасности. Методы санитарно-химических и токсикологических испытаний», ГОСТ Р 58235-2018 «Специальные средства при нарушении функции выделения. Термины и определения. Классификация», ГОСТ Р 58237-2018 «Средства ухода за кишечными стомами: калоприемники, вспомогательные средства и средства ухода за кожей вокруг стомы. Характеристики и основные требования. Методы испытаний»; Межгосударственных стандартов: ГОСТ ISO 10993-1-20</w:t>
      </w:r>
      <w:r w:rsidR="00E17B60" w:rsidRPr="00913761">
        <w:rPr>
          <w:rFonts w:eastAsia="Lucida Sans Unicode"/>
          <w:bCs/>
          <w:kern w:val="2"/>
        </w:rPr>
        <w:t>21</w:t>
      </w:r>
      <w:r w:rsidRPr="00913761">
        <w:rPr>
          <w:rFonts w:eastAsia="Lucida Sans Unicode"/>
          <w:bCs/>
          <w:kern w:val="2"/>
        </w:rPr>
        <w:t xml:space="preserve"> «Изделия медицинские. Оценка биологического действия медицинских изделий. </w:t>
      </w:r>
      <w:r w:rsidR="00E17B60" w:rsidRPr="00913761">
        <w:rPr>
          <w:rFonts w:eastAsia="Lucida Sans Unicode"/>
          <w:bCs/>
          <w:kern w:val="2"/>
        </w:rPr>
        <w:t>Оценка и исследования в процессе менеджмента риска</w:t>
      </w:r>
      <w:r w:rsidRPr="00913761">
        <w:rPr>
          <w:rFonts w:eastAsia="Lucida Sans Unicode"/>
          <w:bCs/>
          <w:kern w:val="2"/>
        </w:rPr>
        <w:t>», ГОСТ ISO 10993-5-2011 «Оценка биологического действия медицинских изделий. Часть 5. Исследования на цитотоксичность: методы in vitro», ГОСТ ISO 10993-10-2011 «Изделия медицинские. Оценка биологического действия медицинских изделий. Часть 10. Исследование раздражающего и сенсибилизирующего действия».</w:t>
      </w:r>
    </w:p>
    <w:p w:rsidR="002C799D" w:rsidRPr="00913761" w:rsidRDefault="002C799D" w:rsidP="002C799D">
      <w:pPr>
        <w:widowControl w:val="0"/>
        <w:tabs>
          <w:tab w:val="left" w:pos="0"/>
        </w:tabs>
        <w:autoSpaceDE w:val="0"/>
        <w:spacing w:line="100" w:lineRule="atLeast"/>
        <w:jc w:val="both"/>
        <w:rPr>
          <w:rFonts w:eastAsia="Lucida Sans Unicode"/>
          <w:kern w:val="1"/>
        </w:rPr>
      </w:pPr>
      <w:r w:rsidRPr="00913761">
        <w:rPr>
          <w:rFonts w:eastAsia="Lucida Sans Unicode"/>
          <w:kern w:val="1"/>
        </w:rPr>
        <w:t xml:space="preserve">        Конструкция специальных средств при нарушениях функций выделения должна обеспечивать получателю удобство и простоту обращения с ними, должна соответствовать степени компенсации ограничения жизнедеятельности, а также отвечать следующим медицинским и социальным требованиям:</w:t>
      </w:r>
    </w:p>
    <w:p w:rsidR="002C799D" w:rsidRPr="00913761" w:rsidRDefault="00E17B60" w:rsidP="00E17B60">
      <w:pPr>
        <w:widowControl w:val="0"/>
        <w:rPr>
          <w:rFonts w:eastAsia="Lucida Sans Unicode"/>
          <w:kern w:val="1"/>
        </w:rPr>
      </w:pPr>
      <w:r w:rsidRPr="00913761">
        <w:rPr>
          <w:rFonts w:eastAsia="Lucida Sans Unicode"/>
          <w:kern w:val="1"/>
        </w:rPr>
        <w:t xml:space="preserve">            </w:t>
      </w:r>
      <w:r w:rsidR="002C799D" w:rsidRPr="00913761">
        <w:rPr>
          <w:rFonts w:eastAsia="Lucida Sans Unicode"/>
          <w:kern w:val="1"/>
        </w:rPr>
        <w:t>-</w:t>
      </w:r>
      <w:r w:rsidRPr="00913761">
        <w:rPr>
          <w:rFonts w:eastAsia="Lucida Sans Unicode"/>
          <w:kern w:val="1"/>
        </w:rPr>
        <w:t xml:space="preserve"> </w:t>
      </w:r>
      <w:r w:rsidR="002C799D" w:rsidRPr="00913761">
        <w:rPr>
          <w:rFonts w:eastAsia="Lucida Sans Unicode"/>
          <w:kern w:val="1"/>
        </w:rPr>
        <w:t xml:space="preserve">герметичность;                                                                                                                                                 </w:t>
      </w:r>
      <w:r w:rsidR="002C799D" w:rsidRPr="00913761">
        <w:rPr>
          <w:rFonts w:eastAsia="Lucida Sans Unicode"/>
          <w:kern w:val="1"/>
        </w:rPr>
        <w:tab/>
        <w:t>- прочность прикрепления;</w:t>
      </w:r>
    </w:p>
    <w:p w:rsidR="002C799D" w:rsidRPr="00913761" w:rsidRDefault="002C799D" w:rsidP="002C799D">
      <w:pPr>
        <w:widowControl w:val="0"/>
        <w:tabs>
          <w:tab w:val="left" w:pos="851"/>
        </w:tabs>
        <w:jc w:val="both"/>
        <w:rPr>
          <w:rFonts w:eastAsia="Lucida Sans Unicode"/>
          <w:kern w:val="1"/>
        </w:rPr>
      </w:pPr>
      <w:r w:rsidRPr="00913761">
        <w:rPr>
          <w:rFonts w:eastAsia="Lucida Sans Unicode"/>
          <w:kern w:val="1"/>
        </w:rPr>
        <w:t xml:space="preserve">            - безопасность для кожных покровов;</w:t>
      </w:r>
    </w:p>
    <w:p w:rsidR="002C799D" w:rsidRPr="00913761" w:rsidRDefault="002C799D" w:rsidP="002C799D">
      <w:pPr>
        <w:widowControl w:val="0"/>
        <w:jc w:val="both"/>
        <w:rPr>
          <w:rFonts w:eastAsia="Lucida Sans Unicode"/>
          <w:kern w:val="1"/>
        </w:rPr>
      </w:pPr>
      <w:r w:rsidRPr="00913761">
        <w:rPr>
          <w:rFonts w:eastAsia="Lucida Sans Unicode"/>
          <w:kern w:val="1"/>
        </w:rPr>
        <w:tab/>
        <w:t>- эстетичность;</w:t>
      </w:r>
    </w:p>
    <w:p w:rsidR="002C799D" w:rsidRPr="00913761" w:rsidRDefault="002C799D" w:rsidP="002C799D">
      <w:pPr>
        <w:widowControl w:val="0"/>
        <w:jc w:val="both"/>
        <w:rPr>
          <w:rFonts w:eastAsia="Lucida Sans Unicode"/>
          <w:kern w:val="1"/>
        </w:rPr>
      </w:pPr>
      <w:r w:rsidRPr="00913761">
        <w:rPr>
          <w:rFonts w:eastAsia="Lucida Sans Unicode"/>
          <w:kern w:val="1"/>
        </w:rPr>
        <w:tab/>
        <w:t>- незаметность;</w:t>
      </w:r>
    </w:p>
    <w:p w:rsidR="002C799D" w:rsidRPr="00913761" w:rsidRDefault="002C799D" w:rsidP="002C799D">
      <w:pPr>
        <w:widowControl w:val="0"/>
        <w:jc w:val="both"/>
        <w:rPr>
          <w:rFonts w:eastAsia="Lucida Sans Unicode"/>
          <w:kern w:val="1"/>
        </w:rPr>
      </w:pPr>
      <w:r w:rsidRPr="00913761">
        <w:rPr>
          <w:rFonts w:eastAsia="Lucida Sans Unicode"/>
          <w:kern w:val="1"/>
        </w:rPr>
        <w:tab/>
        <w:t>- полная изоляция содержимого от внешней среды и одежды получателя.</w:t>
      </w:r>
    </w:p>
    <w:p w:rsidR="002C799D" w:rsidRPr="00913761" w:rsidRDefault="002C799D" w:rsidP="002C799D">
      <w:pPr>
        <w:widowControl w:val="0"/>
        <w:jc w:val="both"/>
        <w:rPr>
          <w:rFonts w:eastAsia="Lucida Sans Unicode"/>
          <w:kern w:val="1"/>
        </w:rPr>
      </w:pPr>
      <w:r w:rsidRPr="00913761">
        <w:rPr>
          <w:rFonts w:eastAsia="Lucida Sans Unicode"/>
          <w:kern w:val="1"/>
        </w:rPr>
        <w:tab/>
        <w:t>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w:t>
      </w:r>
      <w:r w:rsidRPr="00913761">
        <w:rPr>
          <w:rFonts w:eastAsia="Lucida Sans Unicode"/>
          <w:kern w:val="1"/>
        </w:rPr>
        <w:tab/>
      </w:r>
    </w:p>
    <w:p w:rsidR="002C799D" w:rsidRPr="00913761" w:rsidRDefault="002C799D" w:rsidP="002C799D">
      <w:pPr>
        <w:widowControl w:val="0"/>
        <w:ind w:firstLine="709"/>
        <w:contextualSpacing/>
        <w:jc w:val="both"/>
        <w:rPr>
          <w:rFonts w:eastAsia="Lucida Sans Unicode" w:cs="Tahoma"/>
          <w:lang w:eastAsia="en-US" w:bidi="en-US"/>
        </w:rPr>
      </w:pPr>
      <w:r w:rsidRPr="00913761">
        <w:rPr>
          <w:rFonts w:eastAsia="Lucida Sans Unicode" w:cs="Tahoma"/>
          <w:lang w:eastAsia="en-US" w:bidi="en-US"/>
        </w:rPr>
        <w:t>Срок годности Товара, установленный производителем на момент выдачи получателям должен составлять не менее 12 месяцев.</w:t>
      </w:r>
    </w:p>
    <w:p w:rsidR="00E46985" w:rsidRPr="00913761" w:rsidRDefault="002C799D" w:rsidP="00E17B60">
      <w:pPr>
        <w:widowControl w:val="0"/>
        <w:ind w:firstLine="709"/>
        <w:contextualSpacing/>
        <w:jc w:val="both"/>
        <w:rPr>
          <w:rFonts w:eastAsia="Lucida Sans Unicode"/>
          <w:b/>
          <w:kern w:val="2"/>
        </w:rPr>
      </w:pPr>
      <w:r w:rsidRPr="00913761">
        <w:rPr>
          <w:rFonts w:eastAsia="Lucida Sans Unicode" w:cs="Tahoma"/>
          <w:lang w:eastAsia="en-US" w:bidi="en-US"/>
        </w:rPr>
        <w:t>При поставке товара наличие копий регистрационного удостоверения или иных документов, свидетельствующих о качестве и безопасности товара, является условием, в случае, если на поставляемый товар в соответствии с законодательством Российской Федерации необходимо наличие указанных документов при передаче товара.</w:t>
      </w:r>
    </w:p>
    <w:p w:rsidR="00CE4E68" w:rsidRPr="00913761" w:rsidRDefault="007F4100" w:rsidP="00CE4E68">
      <w:pPr>
        <w:widowControl w:val="0"/>
        <w:tabs>
          <w:tab w:val="left" w:pos="0"/>
        </w:tabs>
        <w:ind w:firstLine="709"/>
        <w:contextualSpacing/>
        <w:jc w:val="both"/>
        <w:rPr>
          <w:rFonts w:eastAsia="Lucida Sans Unicode"/>
          <w:b/>
          <w:kern w:val="2"/>
        </w:rPr>
      </w:pPr>
      <w:r w:rsidRPr="00913761">
        <w:rPr>
          <w:rFonts w:eastAsia="Lucida Sans Unicode"/>
          <w:b/>
          <w:kern w:val="2"/>
        </w:rPr>
        <w:t>4</w:t>
      </w:r>
      <w:r w:rsidR="00CE4E68" w:rsidRPr="00913761">
        <w:rPr>
          <w:rFonts w:eastAsia="Lucida Sans Unicode"/>
          <w:b/>
          <w:kern w:val="2"/>
        </w:rPr>
        <w:t xml:space="preserve">. </w:t>
      </w:r>
      <w:r w:rsidR="00CE4E68" w:rsidRPr="00913761">
        <w:rPr>
          <w:b/>
        </w:rPr>
        <w:t>Требования к гарантии качества товара, а также требования к гарантийному сроку и (или) объему предоставления гарантий их качества, к гарантийному обслуживанию (далее - гарантийные обязательства):</w:t>
      </w:r>
    </w:p>
    <w:p w:rsidR="00996110" w:rsidRPr="00913761" w:rsidRDefault="00E17B60" w:rsidP="00996110">
      <w:pPr>
        <w:widowControl w:val="0"/>
        <w:shd w:val="clear" w:color="auto" w:fill="FFFFFF"/>
        <w:tabs>
          <w:tab w:val="left" w:pos="0"/>
        </w:tabs>
        <w:autoSpaceDE w:val="0"/>
        <w:ind w:firstLine="709"/>
        <w:contextualSpacing/>
        <w:jc w:val="both"/>
        <w:rPr>
          <w:rFonts w:eastAsia="Lucida Sans Unicode"/>
          <w:kern w:val="2"/>
        </w:rPr>
      </w:pPr>
      <w:r w:rsidRPr="00913761">
        <w:rPr>
          <w:rFonts w:eastAsia="Lucida Sans Unicode"/>
          <w:kern w:val="2"/>
        </w:rPr>
        <w:t>Не установлено.</w:t>
      </w:r>
    </w:p>
    <w:p w:rsidR="00356A7E" w:rsidRPr="00913761" w:rsidRDefault="00356A7E"/>
    <w:sectPr w:rsidR="00356A7E" w:rsidRPr="00913761" w:rsidSect="00587E0D">
      <w:headerReference w:type="even" r:id="rId7"/>
      <w:footerReference w:type="even" r:id="rId8"/>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EF1" w:rsidRDefault="00D90EF1">
      <w:r>
        <w:separator/>
      </w:r>
    </w:p>
  </w:endnote>
  <w:endnote w:type="continuationSeparator" w:id="0">
    <w:p w:rsidR="00D90EF1" w:rsidRDefault="00D9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174" w:rsidRDefault="00CE4E68" w:rsidP="009B59D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032174" w:rsidRDefault="00D90EF1" w:rsidP="009B59D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EF1" w:rsidRDefault="00D90EF1">
      <w:r>
        <w:separator/>
      </w:r>
    </w:p>
  </w:footnote>
  <w:footnote w:type="continuationSeparator" w:id="0">
    <w:p w:rsidR="00D90EF1" w:rsidRDefault="00D90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174" w:rsidRDefault="00CE4E68" w:rsidP="009B59DF">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9</w:t>
    </w:r>
    <w:r>
      <w:rPr>
        <w:rStyle w:val="a5"/>
      </w:rPr>
      <w:fldChar w:fldCharType="end"/>
    </w:r>
  </w:p>
  <w:p w:rsidR="00032174" w:rsidRDefault="00D90EF1" w:rsidP="009B59DF">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pStyle w:val="3"/>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7F8B4A43"/>
    <w:multiLevelType w:val="hybridMultilevel"/>
    <w:tmpl w:val="6C5A294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53"/>
    <w:rsid w:val="000360D0"/>
    <w:rsid w:val="000454A0"/>
    <w:rsid w:val="00115858"/>
    <w:rsid w:val="00116C54"/>
    <w:rsid w:val="001874E4"/>
    <w:rsid w:val="00273C8D"/>
    <w:rsid w:val="002C799D"/>
    <w:rsid w:val="003049EC"/>
    <w:rsid w:val="0033061D"/>
    <w:rsid w:val="00356A7E"/>
    <w:rsid w:val="00365FD1"/>
    <w:rsid w:val="00377F04"/>
    <w:rsid w:val="003A7BB2"/>
    <w:rsid w:val="003B765E"/>
    <w:rsid w:val="003D7A57"/>
    <w:rsid w:val="00460256"/>
    <w:rsid w:val="0052733F"/>
    <w:rsid w:val="0053167A"/>
    <w:rsid w:val="00587E0D"/>
    <w:rsid w:val="005A0CB7"/>
    <w:rsid w:val="005C30AA"/>
    <w:rsid w:val="00600BFB"/>
    <w:rsid w:val="007817C5"/>
    <w:rsid w:val="007E5201"/>
    <w:rsid w:val="007F4100"/>
    <w:rsid w:val="00844C53"/>
    <w:rsid w:val="008651C3"/>
    <w:rsid w:val="008808A0"/>
    <w:rsid w:val="00913761"/>
    <w:rsid w:val="00996110"/>
    <w:rsid w:val="00997184"/>
    <w:rsid w:val="009B1581"/>
    <w:rsid w:val="009C5C7E"/>
    <w:rsid w:val="00A034C5"/>
    <w:rsid w:val="00A06A02"/>
    <w:rsid w:val="00A74F1B"/>
    <w:rsid w:val="00A81B8F"/>
    <w:rsid w:val="00AA1727"/>
    <w:rsid w:val="00B14716"/>
    <w:rsid w:val="00B37DD1"/>
    <w:rsid w:val="00B71353"/>
    <w:rsid w:val="00B87886"/>
    <w:rsid w:val="00BA3434"/>
    <w:rsid w:val="00BD736E"/>
    <w:rsid w:val="00BD7B15"/>
    <w:rsid w:val="00C84BBB"/>
    <w:rsid w:val="00CB2428"/>
    <w:rsid w:val="00CE4E68"/>
    <w:rsid w:val="00D575B7"/>
    <w:rsid w:val="00D90EF1"/>
    <w:rsid w:val="00DA6DDA"/>
    <w:rsid w:val="00E17B60"/>
    <w:rsid w:val="00E46985"/>
    <w:rsid w:val="00E81602"/>
    <w:rsid w:val="00E82C34"/>
    <w:rsid w:val="00EF4324"/>
    <w:rsid w:val="00F20CA2"/>
    <w:rsid w:val="00FF4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70A21-B7B2-4F56-BB27-6ED7144F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E68"/>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CE4E6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E4E68"/>
    <w:rPr>
      <w:rFonts w:ascii="Times New Roman" w:eastAsia="Times New Roman" w:hAnsi="Times New Roman" w:cs="Times New Roman"/>
      <w:b/>
      <w:bCs/>
      <w:i/>
      <w:iCs/>
      <w:sz w:val="26"/>
      <w:szCs w:val="26"/>
      <w:lang w:eastAsia="ru-RU"/>
    </w:rPr>
  </w:style>
  <w:style w:type="paragraph" w:styleId="a3">
    <w:name w:val="footer"/>
    <w:basedOn w:val="a"/>
    <w:link w:val="a4"/>
    <w:uiPriority w:val="99"/>
    <w:rsid w:val="00CE4E68"/>
    <w:pPr>
      <w:tabs>
        <w:tab w:val="center" w:pos="4677"/>
        <w:tab w:val="right" w:pos="9355"/>
      </w:tabs>
    </w:pPr>
  </w:style>
  <w:style w:type="character" w:customStyle="1" w:styleId="a4">
    <w:name w:val="Нижний колонтитул Знак"/>
    <w:basedOn w:val="a0"/>
    <w:link w:val="a3"/>
    <w:uiPriority w:val="99"/>
    <w:rsid w:val="00CE4E68"/>
    <w:rPr>
      <w:rFonts w:ascii="Times New Roman" w:eastAsia="Times New Roman" w:hAnsi="Times New Roman" w:cs="Times New Roman"/>
      <w:sz w:val="24"/>
      <w:szCs w:val="24"/>
      <w:lang w:eastAsia="ru-RU"/>
    </w:rPr>
  </w:style>
  <w:style w:type="character" w:styleId="a5">
    <w:name w:val="page number"/>
    <w:basedOn w:val="a0"/>
    <w:rsid w:val="00CE4E68"/>
  </w:style>
  <w:style w:type="paragraph" w:styleId="a6">
    <w:name w:val="header"/>
    <w:basedOn w:val="a"/>
    <w:link w:val="a7"/>
    <w:uiPriority w:val="99"/>
    <w:rsid w:val="00CE4E68"/>
    <w:pPr>
      <w:tabs>
        <w:tab w:val="center" w:pos="4677"/>
        <w:tab w:val="right" w:pos="9355"/>
      </w:tabs>
    </w:pPr>
  </w:style>
  <w:style w:type="character" w:customStyle="1" w:styleId="a7">
    <w:name w:val="Верхний колонтитул Знак"/>
    <w:basedOn w:val="a0"/>
    <w:link w:val="a6"/>
    <w:uiPriority w:val="99"/>
    <w:rsid w:val="00CE4E68"/>
    <w:rPr>
      <w:rFonts w:ascii="Times New Roman" w:eastAsia="Times New Roman" w:hAnsi="Times New Roman" w:cs="Times New Roman"/>
      <w:sz w:val="24"/>
      <w:szCs w:val="24"/>
      <w:lang w:eastAsia="ru-RU"/>
    </w:rPr>
  </w:style>
  <w:style w:type="paragraph" w:customStyle="1" w:styleId="3">
    <w:name w:val="Стиль3 Знак Знак"/>
    <w:basedOn w:val="a"/>
    <w:rsid w:val="00CE4E68"/>
    <w:pPr>
      <w:widowControl w:val="0"/>
      <w:numPr>
        <w:numId w:val="1"/>
      </w:numPr>
      <w:suppressAutoHyphens/>
      <w:ind w:left="720" w:hanging="720"/>
      <w:jc w:val="both"/>
    </w:pPr>
    <w:rPr>
      <w:szCs w:val="20"/>
      <w:lang w:eastAsia="ar-SA"/>
    </w:rPr>
  </w:style>
  <w:style w:type="paragraph" w:customStyle="1" w:styleId="a8">
    <w:name w:val="Содержимое таблицы"/>
    <w:basedOn w:val="a"/>
    <w:rsid w:val="00CE4E68"/>
    <w:pPr>
      <w:widowControl w:val="0"/>
      <w:suppressLineNumbers/>
      <w:suppressAutoHyphens/>
    </w:pPr>
    <w:rPr>
      <w:rFonts w:ascii="Arial" w:eastAsia="Lucida Sans Unicode" w:hAnsi="Arial"/>
      <w:kern w:val="1"/>
      <w:sz w:val="20"/>
    </w:rPr>
  </w:style>
  <w:style w:type="paragraph" w:styleId="a9">
    <w:name w:val="Balloon Text"/>
    <w:basedOn w:val="a"/>
    <w:link w:val="aa"/>
    <w:uiPriority w:val="99"/>
    <w:semiHidden/>
    <w:unhideWhenUsed/>
    <w:rsid w:val="00587E0D"/>
    <w:rPr>
      <w:rFonts w:ascii="Segoe UI" w:hAnsi="Segoe UI" w:cs="Segoe UI"/>
      <w:sz w:val="18"/>
      <w:szCs w:val="18"/>
    </w:rPr>
  </w:style>
  <w:style w:type="character" w:customStyle="1" w:styleId="aa">
    <w:name w:val="Текст выноски Знак"/>
    <w:basedOn w:val="a0"/>
    <w:link w:val="a9"/>
    <w:uiPriority w:val="99"/>
    <w:semiHidden/>
    <w:rsid w:val="00587E0D"/>
    <w:rPr>
      <w:rFonts w:ascii="Segoe UI" w:eastAsia="Times New Roman" w:hAnsi="Segoe UI" w:cs="Segoe UI"/>
      <w:sz w:val="18"/>
      <w:szCs w:val="18"/>
      <w:lang w:eastAsia="ru-RU"/>
    </w:rPr>
  </w:style>
  <w:style w:type="paragraph" w:styleId="ab">
    <w:name w:val="List Paragraph"/>
    <w:basedOn w:val="a"/>
    <w:uiPriority w:val="34"/>
    <w:qFormat/>
    <w:rsid w:val="005A0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847</Words>
  <Characters>4834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Витютина Юлия Юрьевна</dc:creator>
  <cp:keywords/>
  <dc:description/>
  <cp:lastModifiedBy>Витютина Юлия Юрьевна</cp:lastModifiedBy>
  <cp:revision>22</cp:revision>
  <cp:lastPrinted>2022-12-07T02:56:00Z</cp:lastPrinted>
  <dcterms:created xsi:type="dcterms:W3CDTF">2022-02-02T06:10:00Z</dcterms:created>
  <dcterms:modified xsi:type="dcterms:W3CDTF">2022-12-07T02:56:00Z</dcterms:modified>
</cp:coreProperties>
</file>