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49338" w14:textId="77777777" w:rsidR="006B168F" w:rsidRDefault="006B168F" w:rsidP="000F2860">
      <w:pPr>
        <w:widowControl w:val="0"/>
        <w:jc w:val="center"/>
        <w:rPr>
          <w:rFonts w:eastAsia="Lucida Sans Unicode"/>
          <w:b/>
          <w:bCs/>
          <w:lang w:eastAsia="ar-SA"/>
        </w:rPr>
      </w:pPr>
    </w:p>
    <w:p w14:paraId="19598A19" w14:textId="7507E320" w:rsidR="006B168F" w:rsidRPr="006B168F" w:rsidRDefault="006B168F" w:rsidP="006B168F">
      <w:pPr>
        <w:widowControl w:val="0"/>
        <w:jc w:val="right"/>
        <w:rPr>
          <w:rFonts w:eastAsia="Lucida Sans Unicode"/>
          <w:bCs/>
          <w:lang w:eastAsia="ar-SA"/>
        </w:rPr>
      </w:pPr>
      <w:r>
        <w:rPr>
          <w:rFonts w:eastAsia="Lucida Sans Unicode"/>
          <w:bCs/>
          <w:lang w:eastAsia="ar-SA"/>
        </w:rPr>
        <w:t>Приложение №1</w:t>
      </w:r>
    </w:p>
    <w:p w14:paraId="1B138D98" w14:textId="77777777" w:rsidR="006B168F" w:rsidRPr="006B168F" w:rsidRDefault="006B168F" w:rsidP="006B168F">
      <w:pPr>
        <w:widowControl w:val="0"/>
        <w:jc w:val="right"/>
        <w:rPr>
          <w:rFonts w:eastAsia="Lucida Sans Unicode"/>
          <w:bCs/>
          <w:lang w:eastAsia="ar-SA"/>
        </w:rPr>
      </w:pPr>
      <w:r w:rsidRPr="006B168F">
        <w:rPr>
          <w:rFonts w:eastAsia="Lucida Sans Unicode"/>
          <w:bCs/>
          <w:lang w:eastAsia="ar-SA"/>
        </w:rPr>
        <w:t>к извещению о проведении</w:t>
      </w:r>
    </w:p>
    <w:p w14:paraId="582BAFA6" w14:textId="77777777" w:rsidR="006B168F" w:rsidRPr="006B168F" w:rsidRDefault="006B168F" w:rsidP="006B168F">
      <w:pPr>
        <w:widowControl w:val="0"/>
        <w:jc w:val="right"/>
        <w:rPr>
          <w:rFonts w:eastAsia="Lucida Sans Unicode"/>
          <w:bCs/>
          <w:lang w:eastAsia="ar-SA"/>
        </w:rPr>
      </w:pPr>
      <w:r w:rsidRPr="006B168F">
        <w:rPr>
          <w:rFonts w:eastAsia="Lucida Sans Unicode"/>
          <w:bCs/>
          <w:lang w:eastAsia="ar-SA"/>
        </w:rPr>
        <w:t xml:space="preserve">открытого конкурса </w:t>
      </w:r>
    </w:p>
    <w:p w14:paraId="6510BB23" w14:textId="1EFE4C52" w:rsidR="006B168F" w:rsidRPr="006B168F" w:rsidRDefault="006B168F" w:rsidP="006B168F">
      <w:pPr>
        <w:widowControl w:val="0"/>
        <w:jc w:val="right"/>
        <w:rPr>
          <w:rFonts w:eastAsia="Lucida Sans Unicode"/>
          <w:bCs/>
          <w:lang w:eastAsia="ar-SA"/>
        </w:rPr>
      </w:pPr>
      <w:r w:rsidRPr="006B168F">
        <w:rPr>
          <w:rFonts w:eastAsia="Lucida Sans Unicode"/>
          <w:bCs/>
          <w:lang w:eastAsia="ar-SA"/>
        </w:rPr>
        <w:t>в электронной форме</w:t>
      </w:r>
    </w:p>
    <w:p w14:paraId="4DE807DA" w14:textId="77777777" w:rsidR="006B168F" w:rsidRDefault="006B168F" w:rsidP="000F2860">
      <w:pPr>
        <w:widowControl w:val="0"/>
        <w:jc w:val="center"/>
        <w:rPr>
          <w:rFonts w:eastAsia="Lucida Sans Unicode"/>
          <w:b/>
          <w:bCs/>
          <w:lang w:eastAsia="ar-SA"/>
        </w:rPr>
      </w:pPr>
    </w:p>
    <w:p w14:paraId="176CF063" w14:textId="77777777" w:rsidR="009C04FB" w:rsidRPr="009C04FB" w:rsidRDefault="009C04FB" w:rsidP="009C04FB">
      <w:pPr>
        <w:keepNext/>
        <w:ind w:firstLine="709"/>
        <w:jc w:val="center"/>
        <w:rPr>
          <w:rFonts w:eastAsia="Lucida Sans Unicode"/>
          <w:b/>
          <w:bCs/>
          <w:lang w:eastAsia="ar-SA"/>
        </w:rPr>
      </w:pPr>
      <w:r w:rsidRPr="009C04FB">
        <w:rPr>
          <w:rFonts w:eastAsia="Lucida Sans Unicode"/>
          <w:b/>
          <w:bCs/>
          <w:lang w:eastAsia="ar-SA"/>
        </w:rPr>
        <w:t>Описание объекта закупки,</w:t>
      </w:r>
    </w:p>
    <w:p w14:paraId="7562759A" w14:textId="494EB5D8" w:rsidR="00A2542F" w:rsidRPr="00BD0C3F" w:rsidRDefault="009C04FB" w:rsidP="009C04FB">
      <w:pPr>
        <w:keepNext/>
        <w:ind w:firstLine="709"/>
        <w:jc w:val="center"/>
        <w:rPr>
          <w:b/>
          <w:bCs/>
          <w:color w:val="000000"/>
        </w:rPr>
      </w:pPr>
      <w:r w:rsidRPr="009C04FB">
        <w:rPr>
          <w:rFonts w:eastAsia="Lucida Sans Unicode"/>
          <w:b/>
          <w:bCs/>
          <w:lang w:eastAsia="ar-SA"/>
        </w:rPr>
        <w:t>объем выполняемых работ</w:t>
      </w:r>
    </w:p>
    <w:p w14:paraId="74ACCF48" w14:textId="4E86EA41" w:rsidR="00AC1B82" w:rsidRDefault="00B615C5" w:rsidP="00081929">
      <w:pPr>
        <w:keepNext/>
        <w:ind w:firstLine="709"/>
        <w:jc w:val="both"/>
        <w:rPr>
          <w:b/>
        </w:rPr>
      </w:pPr>
      <w:r>
        <w:rPr>
          <w:b/>
        </w:rPr>
        <w:t>1</w:t>
      </w:r>
      <w:r w:rsidR="003E6B96" w:rsidRPr="00E6676B">
        <w:rPr>
          <w:b/>
        </w:rPr>
        <w:t xml:space="preserve">. </w:t>
      </w:r>
      <w:r w:rsidR="00AC1B82" w:rsidRPr="002E4310">
        <w:rPr>
          <w:b/>
        </w:rPr>
        <w:t>Наименование объекта закупки:</w:t>
      </w:r>
      <w:r w:rsidR="00AC1B82" w:rsidRPr="002E4310">
        <w:t xml:space="preserve"> </w:t>
      </w:r>
      <w:r w:rsidR="00AC1B82" w:rsidRPr="00AC1B82">
        <w:t>выполнение работ по изготовлению протезов нижних конечностей в 2023 году.</w:t>
      </w:r>
    </w:p>
    <w:p w14:paraId="512A33C7" w14:textId="48562C0E" w:rsidR="00DB5E37" w:rsidRPr="00E6676B" w:rsidRDefault="00AC1B82" w:rsidP="00081929">
      <w:pPr>
        <w:keepNext/>
        <w:ind w:firstLine="709"/>
        <w:jc w:val="both"/>
        <w:rPr>
          <w:color w:val="000000"/>
        </w:rPr>
      </w:pPr>
      <w:r>
        <w:rPr>
          <w:b/>
        </w:rPr>
        <w:t xml:space="preserve">2. </w:t>
      </w:r>
      <w:r w:rsidR="00DB5E37" w:rsidRPr="00E6676B">
        <w:rPr>
          <w:b/>
        </w:rPr>
        <w:t>Цель</w:t>
      </w:r>
      <w:r w:rsidR="003E6B96" w:rsidRPr="00E6676B">
        <w:rPr>
          <w:b/>
        </w:rPr>
        <w:t xml:space="preserve"> закупки</w:t>
      </w:r>
      <w:r w:rsidR="00DB5E37" w:rsidRPr="00E6676B">
        <w:rPr>
          <w:b/>
        </w:rPr>
        <w:t xml:space="preserve">: </w:t>
      </w:r>
      <w:r w:rsidR="00064046" w:rsidRPr="00E6676B">
        <w:rPr>
          <w:b/>
        </w:rPr>
        <w:t xml:space="preserve">определение исполнителя на выполнение работ </w:t>
      </w:r>
      <w:r w:rsidR="000F2860" w:rsidRPr="00332C81">
        <w:rPr>
          <w:b/>
        </w:rPr>
        <w:t>по изготовлению протезов нижних конечностей</w:t>
      </w:r>
      <w:r w:rsidR="00064046" w:rsidRPr="00E6676B">
        <w:rPr>
          <w:b/>
        </w:rPr>
        <w:t xml:space="preserve"> в 2023 году </w:t>
      </w:r>
      <w:r w:rsidR="00DB5E37" w:rsidRPr="00E6676B">
        <w:t>в целях реализации постановления Правительства Российской Федерации от 7 апреля 2008 г. №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r w:rsidR="00DB5E37" w:rsidRPr="00E6676B">
        <w:rPr>
          <w:color w:val="000000"/>
        </w:rPr>
        <w:t>, и на основании Федерального закона от 05.04.2013 г. №44-ФЗ «О контрактной системе в сфере закупок товаров, работ, услуг для обеспечения государственных и муниципальных нужд».</w:t>
      </w:r>
    </w:p>
    <w:p w14:paraId="40D76F03" w14:textId="34053598" w:rsidR="00DB5E37" w:rsidRDefault="00AC1B82" w:rsidP="00CF3E31">
      <w:pPr>
        <w:tabs>
          <w:tab w:val="left" w:pos="690"/>
          <w:tab w:val="left" w:pos="1365"/>
        </w:tabs>
        <w:suppressAutoHyphens/>
        <w:ind w:firstLine="692"/>
        <w:jc w:val="both"/>
        <w:rPr>
          <w:b/>
          <w:bCs/>
        </w:rPr>
      </w:pPr>
      <w:r>
        <w:rPr>
          <w:b/>
          <w:bCs/>
          <w:color w:val="000000"/>
          <w:lang w:eastAsia="ar-SA"/>
        </w:rPr>
        <w:t>3</w:t>
      </w:r>
      <w:r w:rsidR="007B2E56" w:rsidRPr="00E6676B">
        <w:rPr>
          <w:b/>
          <w:bCs/>
          <w:color w:val="000000"/>
          <w:lang w:eastAsia="ar-SA"/>
        </w:rPr>
        <w:t xml:space="preserve">. </w:t>
      </w:r>
      <w:r w:rsidR="009C04FB" w:rsidRPr="009C04FB">
        <w:rPr>
          <w:b/>
          <w:bCs/>
          <w:color w:val="000000"/>
        </w:rPr>
        <w:t>Требования, устанавливаемые к Изделиям, как к результату выполненных работ</w:t>
      </w:r>
      <w:r w:rsidR="009C04FB">
        <w:rPr>
          <w:rStyle w:val="af5"/>
          <w:b/>
          <w:bCs/>
          <w:color w:val="000000"/>
        </w:rPr>
        <w:footnoteReference w:id="1"/>
      </w:r>
      <w:r w:rsidR="00B615C5" w:rsidRPr="00D311DE">
        <w:rPr>
          <w:b/>
          <w:bCs/>
        </w:rPr>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156"/>
        <w:gridCol w:w="1897"/>
        <w:gridCol w:w="4613"/>
        <w:gridCol w:w="1057"/>
        <w:gridCol w:w="992"/>
      </w:tblGrid>
      <w:tr w:rsidR="00345192" w:rsidRPr="00AC04CF" w14:paraId="32113DE2" w14:textId="711E4843" w:rsidTr="00345192">
        <w:trPr>
          <w:jc w:val="center"/>
        </w:trPr>
        <w:tc>
          <w:tcPr>
            <w:tcW w:w="486" w:type="dxa"/>
            <w:shd w:val="clear" w:color="auto" w:fill="auto"/>
          </w:tcPr>
          <w:p w14:paraId="6B837B6D" w14:textId="77777777" w:rsidR="00345192" w:rsidRPr="00AC04CF" w:rsidRDefault="00345192" w:rsidP="00345192">
            <w:pPr>
              <w:rPr>
                <w:rFonts w:eastAsia="Liberation Mono"/>
                <w:sz w:val="20"/>
                <w:szCs w:val="20"/>
                <w:lang w:eastAsia="zh-CN" w:bidi="hi-IN"/>
              </w:rPr>
            </w:pPr>
            <w:r w:rsidRPr="00AC04CF">
              <w:rPr>
                <w:rFonts w:eastAsia="Liberation Mono"/>
                <w:sz w:val="20"/>
                <w:szCs w:val="20"/>
                <w:lang w:eastAsia="zh-CN" w:bidi="hi-IN"/>
              </w:rPr>
              <w:t>№ п/п</w:t>
            </w:r>
          </w:p>
        </w:tc>
        <w:tc>
          <w:tcPr>
            <w:tcW w:w="1156" w:type="dxa"/>
          </w:tcPr>
          <w:p w14:paraId="2E22F07F" w14:textId="77777777" w:rsidR="00345192" w:rsidRPr="00AC04CF" w:rsidRDefault="00345192" w:rsidP="00345192">
            <w:pPr>
              <w:jc w:val="center"/>
              <w:rPr>
                <w:rFonts w:eastAsia="Liberation Mono"/>
                <w:sz w:val="20"/>
                <w:szCs w:val="20"/>
                <w:lang w:eastAsia="zh-CN" w:bidi="hi-IN"/>
              </w:rPr>
            </w:pPr>
            <w:r w:rsidRPr="00AC04CF">
              <w:rPr>
                <w:rFonts w:eastAsia="Liberation Mono"/>
                <w:sz w:val="20"/>
                <w:szCs w:val="20"/>
                <w:lang w:eastAsia="zh-CN" w:bidi="hi-IN"/>
              </w:rPr>
              <w:t>Наименование Изделия по КТРУ, код позиции КТРУ</w:t>
            </w:r>
          </w:p>
        </w:tc>
        <w:tc>
          <w:tcPr>
            <w:tcW w:w="1897" w:type="dxa"/>
            <w:shd w:val="clear" w:color="auto" w:fill="auto"/>
          </w:tcPr>
          <w:p w14:paraId="0D710132" w14:textId="77777777" w:rsidR="00345192" w:rsidRPr="00AC04CF" w:rsidRDefault="00345192" w:rsidP="00345192">
            <w:pPr>
              <w:jc w:val="center"/>
              <w:rPr>
                <w:rFonts w:eastAsia="Liberation Mono"/>
                <w:sz w:val="20"/>
                <w:szCs w:val="20"/>
                <w:lang w:eastAsia="zh-CN" w:bidi="hi-IN"/>
              </w:rPr>
            </w:pPr>
            <w:r w:rsidRPr="00AC04CF">
              <w:rPr>
                <w:rFonts w:eastAsia="Liberation Mono"/>
                <w:sz w:val="20"/>
                <w:szCs w:val="20"/>
                <w:lang w:eastAsia="zh-CN" w:bidi="hi-IN"/>
              </w:rPr>
              <w:t>Номер вида и наименование Изделия в соответствии Классификацией, утв.  Приказом Минтруда России от 13.02.2018 №86н</w:t>
            </w:r>
          </w:p>
        </w:tc>
        <w:tc>
          <w:tcPr>
            <w:tcW w:w="4613" w:type="dxa"/>
            <w:shd w:val="clear" w:color="auto" w:fill="auto"/>
          </w:tcPr>
          <w:p w14:paraId="77631F24" w14:textId="3ED49842" w:rsidR="00345192" w:rsidRPr="00AC04CF" w:rsidRDefault="00345192" w:rsidP="00345192">
            <w:pPr>
              <w:jc w:val="center"/>
              <w:rPr>
                <w:rFonts w:eastAsia="Liberation Mono"/>
                <w:sz w:val="20"/>
                <w:szCs w:val="20"/>
                <w:lang w:eastAsia="zh-CN" w:bidi="hi-IN"/>
              </w:rPr>
            </w:pPr>
            <w:r w:rsidRPr="00AC04CF">
              <w:rPr>
                <w:rFonts w:eastAsia="Liberation Mono"/>
                <w:sz w:val="20"/>
                <w:szCs w:val="20"/>
                <w:lang w:eastAsia="zh-CN" w:bidi="hi-IN"/>
              </w:rPr>
              <w:t>Технические характеристики</w:t>
            </w:r>
          </w:p>
        </w:tc>
        <w:tc>
          <w:tcPr>
            <w:tcW w:w="1057" w:type="dxa"/>
          </w:tcPr>
          <w:p w14:paraId="438C12EA" w14:textId="51C8A244" w:rsidR="00345192" w:rsidRPr="00AC04CF" w:rsidRDefault="00345192" w:rsidP="00345192">
            <w:pPr>
              <w:jc w:val="center"/>
              <w:rPr>
                <w:rFonts w:eastAsia="Liberation Mono"/>
                <w:sz w:val="20"/>
                <w:szCs w:val="20"/>
                <w:lang w:eastAsia="zh-CN" w:bidi="hi-IN"/>
              </w:rPr>
            </w:pPr>
            <w:r w:rsidRPr="00345192">
              <w:rPr>
                <w:rFonts w:eastAsia="Liberation Mono"/>
                <w:sz w:val="20"/>
                <w:szCs w:val="20"/>
                <w:lang w:eastAsia="zh-CN" w:bidi="hi-IN"/>
              </w:rPr>
              <w:t>Единица измерения.</w:t>
            </w:r>
          </w:p>
        </w:tc>
        <w:tc>
          <w:tcPr>
            <w:tcW w:w="992" w:type="dxa"/>
          </w:tcPr>
          <w:p w14:paraId="31C71C24" w14:textId="1905E97D" w:rsidR="00345192" w:rsidRPr="00AC04CF" w:rsidRDefault="00345192" w:rsidP="00345192">
            <w:pPr>
              <w:jc w:val="center"/>
              <w:rPr>
                <w:rFonts w:eastAsia="Liberation Mono"/>
                <w:sz w:val="20"/>
                <w:szCs w:val="20"/>
                <w:lang w:eastAsia="zh-CN" w:bidi="hi-IN"/>
              </w:rPr>
            </w:pPr>
            <w:r w:rsidRPr="00345192">
              <w:rPr>
                <w:rFonts w:eastAsia="Liberation Mono"/>
                <w:sz w:val="20"/>
                <w:szCs w:val="20"/>
                <w:lang w:eastAsia="zh-CN" w:bidi="hi-IN"/>
              </w:rPr>
              <w:t>Количество</w:t>
            </w:r>
          </w:p>
        </w:tc>
      </w:tr>
      <w:tr w:rsidR="00345192" w:rsidRPr="00AC04CF" w14:paraId="468F24F4" w14:textId="3E8F56D6" w:rsidTr="00345192">
        <w:trPr>
          <w:jc w:val="center"/>
        </w:trPr>
        <w:tc>
          <w:tcPr>
            <w:tcW w:w="486" w:type="dxa"/>
            <w:shd w:val="clear" w:color="auto" w:fill="auto"/>
          </w:tcPr>
          <w:p w14:paraId="5A7FC3B8" w14:textId="77777777" w:rsidR="00345192" w:rsidRPr="00AC04CF" w:rsidRDefault="00345192" w:rsidP="00345192">
            <w:pPr>
              <w:numPr>
                <w:ilvl w:val="0"/>
                <w:numId w:val="7"/>
              </w:numPr>
              <w:ind w:left="0" w:hanging="720"/>
              <w:jc w:val="center"/>
              <w:rPr>
                <w:sz w:val="20"/>
                <w:szCs w:val="20"/>
                <w:lang w:eastAsia="ar-SA"/>
              </w:rPr>
            </w:pPr>
            <w:r w:rsidRPr="00AC04CF">
              <w:rPr>
                <w:sz w:val="20"/>
                <w:szCs w:val="20"/>
                <w:lang w:eastAsia="ar-SA"/>
              </w:rPr>
              <w:t>1</w:t>
            </w:r>
          </w:p>
        </w:tc>
        <w:tc>
          <w:tcPr>
            <w:tcW w:w="1156" w:type="dxa"/>
          </w:tcPr>
          <w:p w14:paraId="728441A8" w14:textId="77777777" w:rsidR="00345192" w:rsidRPr="00AC04CF" w:rsidRDefault="00345192" w:rsidP="00345192">
            <w:pPr>
              <w:jc w:val="center"/>
              <w:rPr>
                <w:sz w:val="20"/>
                <w:szCs w:val="20"/>
              </w:rPr>
            </w:pPr>
            <w:r w:rsidRPr="00AC04CF">
              <w:rPr>
                <w:sz w:val="20"/>
                <w:szCs w:val="20"/>
              </w:rPr>
              <w:t>-</w:t>
            </w:r>
          </w:p>
        </w:tc>
        <w:tc>
          <w:tcPr>
            <w:tcW w:w="1897" w:type="dxa"/>
            <w:shd w:val="clear" w:color="auto" w:fill="auto"/>
          </w:tcPr>
          <w:p w14:paraId="23854044" w14:textId="77777777" w:rsidR="00345192" w:rsidRPr="00345192" w:rsidRDefault="00345192" w:rsidP="00345192">
            <w:pPr>
              <w:jc w:val="center"/>
              <w:rPr>
                <w:sz w:val="20"/>
                <w:szCs w:val="20"/>
              </w:rPr>
            </w:pPr>
            <w:r w:rsidRPr="00345192">
              <w:rPr>
                <w:sz w:val="20"/>
                <w:szCs w:val="20"/>
              </w:rPr>
              <w:t>8-07-09</w:t>
            </w:r>
          </w:p>
          <w:p w14:paraId="2EC9B94E" w14:textId="49FF36C3" w:rsidR="00345192" w:rsidRPr="00345192" w:rsidRDefault="00345192" w:rsidP="00345192">
            <w:pPr>
              <w:jc w:val="center"/>
              <w:rPr>
                <w:sz w:val="20"/>
                <w:szCs w:val="20"/>
              </w:rPr>
            </w:pPr>
            <w:r w:rsidRPr="00345192">
              <w:rPr>
                <w:sz w:val="20"/>
                <w:szCs w:val="20"/>
              </w:rPr>
              <w:t>Протез голени модульный, в том числе при недоразвитии</w:t>
            </w:r>
          </w:p>
        </w:tc>
        <w:tc>
          <w:tcPr>
            <w:tcW w:w="4613" w:type="dxa"/>
            <w:shd w:val="clear" w:color="auto" w:fill="auto"/>
          </w:tcPr>
          <w:p w14:paraId="7B176788" w14:textId="319A71C4" w:rsidR="00345192" w:rsidRPr="00AC04CF" w:rsidRDefault="00345192" w:rsidP="00345192">
            <w:pPr>
              <w:jc w:val="both"/>
              <w:rPr>
                <w:rFonts w:eastAsia="Liberation Mono"/>
                <w:sz w:val="20"/>
                <w:szCs w:val="20"/>
                <w:lang w:eastAsia="zh-CN" w:bidi="hi-IN"/>
              </w:rPr>
            </w:pPr>
            <w:r w:rsidRPr="00345192">
              <w:rPr>
                <w:sz w:val="20"/>
                <w:szCs w:val="20"/>
              </w:rPr>
              <w:t xml:space="preserve">Формообразующая часть облицовки протеза голени модульного, в том числе при недоразвитии должна быть модульной мягкой, чулки косметические </w:t>
            </w:r>
            <w:proofErr w:type="spellStart"/>
            <w:r w:rsidRPr="00345192">
              <w:rPr>
                <w:sz w:val="20"/>
                <w:szCs w:val="20"/>
              </w:rPr>
              <w:t>перлоновыми</w:t>
            </w:r>
            <w:proofErr w:type="spellEnd"/>
            <w:r w:rsidRPr="00345192">
              <w:rPr>
                <w:sz w:val="20"/>
                <w:szCs w:val="20"/>
              </w:rPr>
              <w:t>. Приемная гильза протеза должна изготавливаться по слепку с культи нижней конечности пользователя. Материал приемной гильзы должен быть из литьевого слоистого пластика на основе акриловых смол, вкладной гильзы из вспененных материалов, чехла из полимерных материалов. Две промежуточные гильзы должны быть из термопластичного материала. Метод крепления - замковый чехол из полимерных материалов. Стопа должна быть с разделенным носком и пяткой, что, в свою очередь, должно улучшать контакт с поверхностью, обеспечивая стабильность при ходьбе по любым неровностям, без болтовых соединений. Специальная пружина должна помогать в предотвращении спотыканий и падений инвалида во время фазы переноса при медленной ходьбе. Изменение высоты каблука должна быть не менее  0-3,5 см</w:t>
            </w:r>
          </w:p>
        </w:tc>
        <w:tc>
          <w:tcPr>
            <w:tcW w:w="1057" w:type="dxa"/>
          </w:tcPr>
          <w:p w14:paraId="75BE3B38" w14:textId="40ABEF88" w:rsidR="00345192" w:rsidRPr="00345192" w:rsidRDefault="00345192" w:rsidP="00345192">
            <w:pPr>
              <w:jc w:val="center"/>
              <w:rPr>
                <w:sz w:val="20"/>
                <w:szCs w:val="20"/>
              </w:rPr>
            </w:pPr>
            <w:r>
              <w:rPr>
                <w:sz w:val="20"/>
                <w:szCs w:val="20"/>
              </w:rPr>
              <w:t>Шт.</w:t>
            </w:r>
          </w:p>
        </w:tc>
        <w:tc>
          <w:tcPr>
            <w:tcW w:w="992" w:type="dxa"/>
          </w:tcPr>
          <w:p w14:paraId="1C032DB4" w14:textId="488FBA01" w:rsidR="00345192" w:rsidRPr="00345192" w:rsidRDefault="00345192" w:rsidP="00345192">
            <w:pPr>
              <w:jc w:val="center"/>
              <w:rPr>
                <w:sz w:val="20"/>
                <w:szCs w:val="20"/>
              </w:rPr>
            </w:pPr>
            <w:r>
              <w:rPr>
                <w:sz w:val="20"/>
                <w:szCs w:val="20"/>
              </w:rPr>
              <w:t>2</w:t>
            </w:r>
          </w:p>
        </w:tc>
      </w:tr>
      <w:tr w:rsidR="00345192" w:rsidRPr="00AC04CF" w14:paraId="323D0EB3" w14:textId="40FD23B0" w:rsidTr="00345192">
        <w:trPr>
          <w:jc w:val="center"/>
        </w:trPr>
        <w:tc>
          <w:tcPr>
            <w:tcW w:w="486" w:type="dxa"/>
            <w:shd w:val="clear" w:color="auto" w:fill="auto"/>
          </w:tcPr>
          <w:p w14:paraId="7C898106" w14:textId="77777777" w:rsidR="00345192" w:rsidRPr="00AC04CF" w:rsidRDefault="00345192" w:rsidP="00345192">
            <w:pPr>
              <w:numPr>
                <w:ilvl w:val="0"/>
                <w:numId w:val="7"/>
              </w:numPr>
              <w:ind w:left="0" w:hanging="720"/>
              <w:jc w:val="center"/>
              <w:rPr>
                <w:sz w:val="20"/>
                <w:szCs w:val="20"/>
              </w:rPr>
            </w:pPr>
            <w:r w:rsidRPr="00AC04CF">
              <w:rPr>
                <w:sz w:val="20"/>
                <w:szCs w:val="20"/>
              </w:rPr>
              <w:lastRenderedPageBreak/>
              <w:t>2</w:t>
            </w:r>
          </w:p>
        </w:tc>
        <w:tc>
          <w:tcPr>
            <w:tcW w:w="1156" w:type="dxa"/>
          </w:tcPr>
          <w:p w14:paraId="4227C1F5" w14:textId="77777777" w:rsidR="00345192" w:rsidRPr="00AC04CF" w:rsidRDefault="00345192" w:rsidP="00345192">
            <w:pPr>
              <w:jc w:val="center"/>
              <w:rPr>
                <w:sz w:val="20"/>
                <w:szCs w:val="20"/>
              </w:rPr>
            </w:pPr>
            <w:r w:rsidRPr="00AC04CF">
              <w:rPr>
                <w:sz w:val="20"/>
                <w:szCs w:val="20"/>
              </w:rPr>
              <w:t>-</w:t>
            </w:r>
          </w:p>
        </w:tc>
        <w:tc>
          <w:tcPr>
            <w:tcW w:w="1897" w:type="dxa"/>
            <w:shd w:val="clear" w:color="auto" w:fill="auto"/>
          </w:tcPr>
          <w:p w14:paraId="7C172C65" w14:textId="77777777" w:rsidR="00345192" w:rsidRPr="00345192" w:rsidRDefault="00345192" w:rsidP="00345192">
            <w:pPr>
              <w:jc w:val="center"/>
              <w:rPr>
                <w:sz w:val="20"/>
                <w:szCs w:val="20"/>
              </w:rPr>
            </w:pPr>
            <w:r w:rsidRPr="00345192">
              <w:rPr>
                <w:sz w:val="20"/>
                <w:szCs w:val="20"/>
              </w:rPr>
              <w:t>8-07-09</w:t>
            </w:r>
          </w:p>
          <w:p w14:paraId="233072E6" w14:textId="200F23B1" w:rsidR="00345192" w:rsidRPr="00AC04CF" w:rsidRDefault="00345192" w:rsidP="00345192">
            <w:pPr>
              <w:jc w:val="center"/>
              <w:rPr>
                <w:sz w:val="20"/>
                <w:szCs w:val="20"/>
              </w:rPr>
            </w:pPr>
            <w:r w:rsidRPr="00345192">
              <w:rPr>
                <w:sz w:val="20"/>
                <w:szCs w:val="20"/>
              </w:rPr>
              <w:t>Протез голени модульный, в том числе при недоразвитии</w:t>
            </w:r>
          </w:p>
        </w:tc>
        <w:tc>
          <w:tcPr>
            <w:tcW w:w="4613" w:type="dxa"/>
            <w:shd w:val="clear" w:color="auto" w:fill="auto"/>
          </w:tcPr>
          <w:p w14:paraId="2B3E6637" w14:textId="77777777" w:rsidR="00345192" w:rsidRPr="00366EA2" w:rsidRDefault="00345192" w:rsidP="00345192">
            <w:pPr>
              <w:spacing w:line="240" w:lineRule="exact"/>
              <w:jc w:val="both"/>
              <w:rPr>
                <w:b/>
              </w:rPr>
            </w:pPr>
            <w:r w:rsidRPr="00366EA2">
              <w:rPr>
                <w:rStyle w:val="20pt"/>
                <w:b w:val="0"/>
                <w:sz w:val="20"/>
              </w:rPr>
              <w:t xml:space="preserve">Протез голени </w:t>
            </w:r>
            <w:r>
              <w:rPr>
                <w:rStyle w:val="20pt"/>
                <w:b w:val="0"/>
                <w:sz w:val="20"/>
              </w:rPr>
              <w:t xml:space="preserve">должен быть </w:t>
            </w:r>
            <w:r w:rsidRPr="00366EA2">
              <w:rPr>
                <w:rStyle w:val="20pt"/>
                <w:b w:val="0"/>
                <w:sz w:val="20"/>
              </w:rPr>
              <w:t>модульного типа,</w:t>
            </w:r>
            <w:r>
              <w:rPr>
                <w:rStyle w:val="20pt"/>
                <w:b w:val="0"/>
                <w:sz w:val="20"/>
              </w:rPr>
              <w:t xml:space="preserve"> должен быть предназначен</w:t>
            </w:r>
            <w:r w:rsidRPr="00366EA2">
              <w:rPr>
                <w:rStyle w:val="20pt"/>
                <w:b w:val="0"/>
                <w:sz w:val="20"/>
              </w:rPr>
              <w:t xml:space="preserve"> в том числе при недоразвитии</w:t>
            </w:r>
            <w:r>
              <w:rPr>
                <w:rStyle w:val="20pt"/>
                <w:b w:val="0"/>
                <w:sz w:val="20"/>
              </w:rPr>
              <w:t>,</w:t>
            </w:r>
            <w:r w:rsidRPr="00366EA2">
              <w:rPr>
                <w:rStyle w:val="20pt"/>
                <w:b w:val="0"/>
                <w:sz w:val="20"/>
              </w:rPr>
              <w:t xml:space="preserve"> индивидуальной комплектации </w:t>
            </w:r>
            <w:r>
              <w:rPr>
                <w:rStyle w:val="20pt"/>
                <w:b w:val="0"/>
                <w:sz w:val="20"/>
              </w:rPr>
              <w:t xml:space="preserve">на средний или высокий уровень активности. Протез должен </w:t>
            </w:r>
            <w:r w:rsidRPr="00366EA2">
              <w:rPr>
                <w:rStyle w:val="20pt"/>
                <w:b w:val="0"/>
                <w:sz w:val="20"/>
              </w:rPr>
              <w:t>полностью соответств</w:t>
            </w:r>
            <w:r>
              <w:rPr>
                <w:rStyle w:val="20pt"/>
                <w:b w:val="0"/>
                <w:sz w:val="20"/>
              </w:rPr>
              <w:t xml:space="preserve">овать </w:t>
            </w:r>
            <w:r w:rsidRPr="00366EA2">
              <w:rPr>
                <w:rStyle w:val="20pt"/>
                <w:b w:val="0"/>
                <w:sz w:val="20"/>
              </w:rPr>
              <w:t>анатомическому дефекту и способств</w:t>
            </w:r>
            <w:r>
              <w:rPr>
                <w:rStyle w:val="20pt"/>
                <w:b w:val="0"/>
                <w:sz w:val="20"/>
              </w:rPr>
              <w:t xml:space="preserve">овать </w:t>
            </w:r>
            <w:r w:rsidRPr="00366EA2">
              <w:rPr>
                <w:rStyle w:val="20pt"/>
                <w:b w:val="0"/>
                <w:sz w:val="20"/>
              </w:rPr>
              <w:t>обеспечению гармоничного процесса переката, близкого к естественному рисунку походки.</w:t>
            </w:r>
          </w:p>
          <w:p w14:paraId="13E403A8" w14:textId="77777777" w:rsidR="00345192" w:rsidRPr="00366EA2" w:rsidRDefault="00345192" w:rsidP="00345192">
            <w:pPr>
              <w:spacing w:line="240" w:lineRule="exact"/>
              <w:jc w:val="both"/>
              <w:rPr>
                <w:b/>
              </w:rPr>
            </w:pPr>
            <w:r w:rsidRPr="00366EA2">
              <w:rPr>
                <w:rStyle w:val="20pt"/>
                <w:b w:val="0"/>
                <w:sz w:val="20"/>
              </w:rPr>
              <w:t xml:space="preserve">Протез </w:t>
            </w:r>
            <w:r>
              <w:rPr>
                <w:rStyle w:val="20pt"/>
                <w:b w:val="0"/>
                <w:sz w:val="20"/>
              </w:rPr>
              <w:t xml:space="preserve">должен </w:t>
            </w:r>
            <w:r w:rsidRPr="00366EA2">
              <w:rPr>
                <w:rStyle w:val="20pt"/>
                <w:b w:val="0"/>
                <w:sz w:val="20"/>
              </w:rPr>
              <w:t>имет</w:t>
            </w:r>
            <w:r>
              <w:rPr>
                <w:rStyle w:val="20pt"/>
                <w:b w:val="0"/>
                <w:sz w:val="20"/>
              </w:rPr>
              <w:t>ь</w:t>
            </w:r>
            <w:r w:rsidRPr="00366EA2">
              <w:rPr>
                <w:rStyle w:val="20pt"/>
                <w:b w:val="0"/>
                <w:sz w:val="20"/>
              </w:rPr>
              <w:t xml:space="preserve"> следующие функциональные характеристики:</w:t>
            </w:r>
          </w:p>
          <w:p w14:paraId="2D6CF5EF" w14:textId="77777777" w:rsidR="00345192" w:rsidRPr="00366EA2" w:rsidRDefault="00345192" w:rsidP="00345192">
            <w:pPr>
              <w:widowControl w:val="0"/>
              <w:numPr>
                <w:ilvl w:val="0"/>
                <w:numId w:val="9"/>
              </w:numPr>
              <w:tabs>
                <w:tab w:val="left" w:pos="134"/>
              </w:tabs>
              <w:spacing w:line="240" w:lineRule="exact"/>
              <w:jc w:val="both"/>
              <w:rPr>
                <w:b/>
              </w:rPr>
            </w:pPr>
            <w:r w:rsidRPr="00366EA2">
              <w:rPr>
                <w:rStyle w:val="20pt"/>
                <w:b w:val="0"/>
                <w:sz w:val="20"/>
              </w:rPr>
              <w:t>формообразующая часть облицовки модульная мягкая, чулки косметические эластичные телесного цвета;</w:t>
            </w:r>
          </w:p>
          <w:p w14:paraId="4823AA9D" w14:textId="77777777" w:rsidR="00345192" w:rsidRPr="00366EA2" w:rsidRDefault="00345192" w:rsidP="00345192">
            <w:pPr>
              <w:widowControl w:val="0"/>
              <w:numPr>
                <w:ilvl w:val="0"/>
                <w:numId w:val="9"/>
              </w:numPr>
              <w:tabs>
                <w:tab w:val="left" w:pos="134"/>
              </w:tabs>
              <w:spacing w:line="240" w:lineRule="exact"/>
              <w:jc w:val="both"/>
              <w:rPr>
                <w:b/>
              </w:rPr>
            </w:pPr>
            <w:r w:rsidRPr="00366EA2">
              <w:rPr>
                <w:rStyle w:val="20pt"/>
                <w:b w:val="0"/>
                <w:sz w:val="20"/>
              </w:rPr>
              <w:t xml:space="preserve">приемная гильза протеза </w:t>
            </w:r>
            <w:r>
              <w:rPr>
                <w:rStyle w:val="20pt"/>
                <w:b w:val="0"/>
                <w:sz w:val="20"/>
              </w:rPr>
              <w:t xml:space="preserve">должна быть </w:t>
            </w:r>
            <w:r w:rsidRPr="00366EA2">
              <w:rPr>
                <w:rStyle w:val="20pt"/>
                <w:b w:val="0"/>
                <w:sz w:val="20"/>
              </w:rPr>
              <w:t>изгот</w:t>
            </w:r>
            <w:r>
              <w:rPr>
                <w:rStyle w:val="20pt"/>
                <w:b w:val="0"/>
                <w:sz w:val="20"/>
              </w:rPr>
              <w:t>о</w:t>
            </w:r>
            <w:r w:rsidRPr="00366EA2">
              <w:rPr>
                <w:rStyle w:val="20pt"/>
                <w:b w:val="0"/>
                <w:sz w:val="20"/>
              </w:rPr>
              <w:t>вл</w:t>
            </w:r>
            <w:r>
              <w:rPr>
                <w:rStyle w:val="20pt"/>
                <w:b w:val="0"/>
                <w:sz w:val="20"/>
              </w:rPr>
              <w:t>ена</w:t>
            </w:r>
            <w:r w:rsidRPr="00366EA2">
              <w:rPr>
                <w:rStyle w:val="20pt"/>
                <w:b w:val="0"/>
                <w:sz w:val="20"/>
              </w:rPr>
              <w:t xml:space="preserve"> по индивидуальному гипсовому слепку с культи</w:t>
            </w:r>
            <w:r>
              <w:rPr>
                <w:rStyle w:val="20pt"/>
                <w:b w:val="0"/>
                <w:sz w:val="20"/>
              </w:rPr>
              <w:t xml:space="preserve"> нижней конечности пользователя;</w:t>
            </w:r>
          </w:p>
          <w:p w14:paraId="1B552C3E" w14:textId="77777777" w:rsidR="00345192" w:rsidRPr="00366EA2" w:rsidRDefault="00345192" w:rsidP="00345192">
            <w:pPr>
              <w:widowControl w:val="0"/>
              <w:numPr>
                <w:ilvl w:val="0"/>
                <w:numId w:val="9"/>
              </w:numPr>
              <w:tabs>
                <w:tab w:val="left" w:pos="130"/>
              </w:tabs>
              <w:spacing w:line="240" w:lineRule="exact"/>
              <w:jc w:val="both"/>
              <w:rPr>
                <w:b/>
              </w:rPr>
            </w:pPr>
            <w:r>
              <w:rPr>
                <w:rStyle w:val="20pt"/>
                <w:b w:val="0"/>
                <w:sz w:val="20"/>
              </w:rPr>
              <w:t xml:space="preserve">приемная гильза должна быть </w:t>
            </w:r>
            <w:r w:rsidRPr="00366EA2">
              <w:rPr>
                <w:rStyle w:val="20pt"/>
                <w:b w:val="0"/>
                <w:sz w:val="20"/>
              </w:rPr>
              <w:t>изгот</w:t>
            </w:r>
            <w:r>
              <w:rPr>
                <w:rStyle w:val="20pt"/>
                <w:b w:val="0"/>
                <w:sz w:val="20"/>
              </w:rPr>
              <w:t>о</w:t>
            </w:r>
            <w:r w:rsidRPr="00366EA2">
              <w:rPr>
                <w:rStyle w:val="20pt"/>
                <w:b w:val="0"/>
                <w:sz w:val="20"/>
              </w:rPr>
              <w:t>вл</w:t>
            </w:r>
            <w:r>
              <w:rPr>
                <w:rStyle w:val="20pt"/>
                <w:b w:val="0"/>
                <w:sz w:val="20"/>
              </w:rPr>
              <w:t>ена</w:t>
            </w:r>
            <w:r w:rsidRPr="00366EA2">
              <w:rPr>
                <w:rStyle w:val="20pt"/>
                <w:b w:val="0"/>
                <w:sz w:val="20"/>
              </w:rPr>
              <w:t xml:space="preserve"> </w:t>
            </w:r>
            <w:r>
              <w:rPr>
                <w:rStyle w:val="20pt"/>
                <w:b w:val="0"/>
                <w:sz w:val="20"/>
              </w:rPr>
              <w:t xml:space="preserve">из </w:t>
            </w:r>
            <w:r w:rsidRPr="00366EA2">
              <w:rPr>
                <w:rStyle w:val="20pt"/>
                <w:b w:val="0"/>
                <w:sz w:val="20"/>
              </w:rPr>
              <w:t>слоист</w:t>
            </w:r>
            <w:r>
              <w:rPr>
                <w:rStyle w:val="20pt"/>
                <w:b w:val="0"/>
                <w:sz w:val="20"/>
              </w:rPr>
              <w:t>ого</w:t>
            </w:r>
            <w:r w:rsidRPr="00366EA2">
              <w:rPr>
                <w:rStyle w:val="20pt"/>
                <w:b w:val="0"/>
                <w:sz w:val="20"/>
              </w:rPr>
              <w:t xml:space="preserve"> пластик</w:t>
            </w:r>
            <w:r>
              <w:rPr>
                <w:rStyle w:val="20pt"/>
                <w:b w:val="0"/>
                <w:sz w:val="20"/>
              </w:rPr>
              <w:t>а</w:t>
            </w:r>
            <w:r w:rsidRPr="00366EA2">
              <w:rPr>
                <w:rStyle w:val="20pt"/>
                <w:b w:val="0"/>
                <w:sz w:val="20"/>
              </w:rPr>
              <w:t xml:space="preserve"> на основе акриловых смол;</w:t>
            </w:r>
          </w:p>
          <w:p w14:paraId="2D8F0CE2" w14:textId="77777777" w:rsidR="00345192" w:rsidRDefault="00345192" w:rsidP="00345192">
            <w:pPr>
              <w:widowControl w:val="0"/>
              <w:numPr>
                <w:ilvl w:val="0"/>
                <w:numId w:val="9"/>
              </w:numPr>
              <w:tabs>
                <w:tab w:val="left" w:pos="134"/>
              </w:tabs>
              <w:spacing w:line="240" w:lineRule="exact"/>
              <w:jc w:val="both"/>
              <w:rPr>
                <w:b/>
              </w:rPr>
            </w:pPr>
            <w:r w:rsidRPr="00366EA2">
              <w:rPr>
                <w:rStyle w:val="20pt"/>
                <w:b w:val="0"/>
                <w:sz w:val="20"/>
              </w:rPr>
              <w:t xml:space="preserve">вкладная гильза </w:t>
            </w:r>
            <w:r>
              <w:rPr>
                <w:rStyle w:val="20pt"/>
                <w:b w:val="0"/>
                <w:sz w:val="20"/>
              </w:rPr>
              <w:t xml:space="preserve">должна быть </w:t>
            </w:r>
            <w:r w:rsidRPr="00366EA2">
              <w:rPr>
                <w:rStyle w:val="20pt"/>
                <w:b w:val="0"/>
                <w:sz w:val="20"/>
              </w:rPr>
              <w:t>изгот</w:t>
            </w:r>
            <w:r>
              <w:rPr>
                <w:rStyle w:val="20pt"/>
                <w:b w:val="0"/>
                <w:sz w:val="20"/>
              </w:rPr>
              <w:t>о</w:t>
            </w:r>
            <w:r w:rsidRPr="00366EA2">
              <w:rPr>
                <w:rStyle w:val="20pt"/>
                <w:b w:val="0"/>
                <w:sz w:val="20"/>
              </w:rPr>
              <w:t>вл</w:t>
            </w:r>
            <w:r>
              <w:rPr>
                <w:rStyle w:val="20pt"/>
                <w:b w:val="0"/>
                <w:sz w:val="20"/>
              </w:rPr>
              <w:t>ена</w:t>
            </w:r>
            <w:r w:rsidRPr="00366EA2">
              <w:rPr>
                <w:rStyle w:val="20pt"/>
                <w:b w:val="0"/>
                <w:sz w:val="20"/>
              </w:rPr>
              <w:t xml:space="preserve"> из вспененного мягкого материала;</w:t>
            </w:r>
          </w:p>
          <w:p w14:paraId="63EE0314" w14:textId="77777777" w:rsidR="00345192" w:rsidRPr="00345192" w:rsidRDefault="00345192" w:rsidP="00345192">
            <w:pPr>
              <w:widowControl w:val="0"/>
              <w:numPr>
                <w:ilvl w:val="0"/>
                <w:numId w:val="9"/>
              </w:numPr>
              <w:tabs>
                <w:tab w:val="left" w:pos="134"/>
              </w:tabs>
              <w:spacing w:line="240" w:lineRule="exact"/>
              <w:jc w:val="both"/>
              <w:rPr>
                <w:rStyle w:val="20pt"/>
                <w:b w:val="0"/>
                <w:sz w:val="20"/>
              </w:rPr>
            </w:pPr>
            <w:r w:rsidRPr="00345192">
              <w:rPr>
                <w:rStyle w:val="20pt"/>
                <w:b w:val="0"/>
                <w:sz w:val="20"/>
              </w:rPr>
              <w:t>метод крепления: наколенник;</w:t>
            </w:r>
          </w:p>
          <w:p w14:paraId="67D479F4" w14:textId="3CF91352" w:rsidR="00345192" w:rsidRPr="00081929" w:rsidRDefault="00345192" w:rsidP="00345192">
            <w:pPr>
              <w:widowControl w:val="0"/>
              <w:numPr>
                <w:ilvl w:val="0"/>
                <w:numId w:val="9"/>
              </w:numPr>
              <w:tabs>
                <w:tab w:val="left" w:pos="134"/>
              </w:tabs>
              <w:spacing w:line="240" w:lineRule="exact"/>
              <w:jc w:val="both"/>
              <w:rPr>
                <w:sz w:val="20"/>
                <w:szCs w:val="20"/>
              </w:rPr>
            </w:pPr>
            <w:r w:rsidRPr="00345192">
              <w:rPr>
                <w:rStyle w:val="20pt"/>
                <w:b w:val="0"/>
                <w:sz w:val="20"/>
              </w:rPr>
              <w:t>модуль стопы с ограниченной монтажной высотой должен быть изготовлен в виде единой взаимосвязанной системы из гибких композитных материалов на основе карбонового волокна и опорной пружины из высокопрочного полимера. Модуль стопы должен обеспечивать высокие функциональные свойства. В медиальном направлении должны быть предусмотрены мягкий перекат и гибкость. При ходьбе по неровной</w:t>
            </w:r>
            <w:r w:rsidRPr="00345192">
              <w:rPr>
                <w:rStyle w:val="20pt"/>
                <w:b w:val="0"/>
                <w:sz w:val="20"/>
                <w:lang w:bidi="ar-SA"/>
              </w:rPr>
              <w:t xml:space="preserve"> поверхности должны быть обеспечены надежность и равновесие. Необходимо предусмотреть оболочку стопы узкой формы с соединительной</w:t>
            </w:r>
            <w:r w:rsidRPr="00345192">
              <w:rPr>
                <w:sz w:val="20"/>
                <w:szCs w:val="20"/>
              </w:rPr>
              <w:t xml:space="preserve"> крышкой.</w:t>
            </w:r>
          </w:p>
        </w:tc>
        <w:tc>
          <w:tcPr>
            <w:tcW w:w="1057" w:type="dxa"/>
          </w:tcPr>
          <w:p w14:paraId="08A1A87D" w14:textId="4D7CF3F9" w:rsidR="00345192" w:rsidRPr="00366EA2" w:rsidRDefault="00345192" w:rsidP="00345192">
            <w:pPr>
              <w:spacing w:line="240" w:lineRule="exact"/>
              <w:jc w:val="center"/>
              <w:rPr>
                <w:rStyle w:val="20pt"/>
                <w:b w:val="0"/>
                <w:sz w:val="20"/>
              </w:rPr>
            </w:pPr>
            <w:r>
              <w:rPr>
                <w:sz w:val="20"/>
                <w:szCs w:val="20"/>
              </w:rPr>
              <w:t>Шт.</w:t>
            </w:r>
          </w:p>
        </w:tc>
        <w:tc>
          <w:tcPr>
            <w:tcW w:w="992" w:type="dxa"/>
          </w:tcPr>
          <w:p w14:paraId="4A4EF3D9" w14:textId="3D468099" w:rsidR="00345192" w:rsidRPr="00366EA2" w:rsidRDefault="00345192" w:rsidP="00345192">
            <w:pPr>
              <w:spacing w:line="240" w:lineRule="exact"/>
              <w:jc w:val="center"/>
              <w:rPr>
                <w:rStyle w:val="20pt"/>
                <w:b w:val="0"/>
                <w:sz w:val="20"/>
              </w:rPr>
            </w:pPr>
            <w:r>
              <w:rPr>
                <w:sz w:val="20"/>
                <w:szCs w:val="20"/>
              </w:rPr>
              <w:t>1</w:t>
            </w:r>
          </w:p>
        </w:tc>
      </w:tr>
    </w:tbl>
    <w:p w14:paraId="70FAA782" w14:textId="5D9F9B7D" w:rsidR="00B615C5" w:rsidRPr="00B615C5" w:rsidRDefault="00AC1B82" w:rsidP="00AC1B82">
      <w:pPr>
        <w:pStyle w:val="aa"/>
        <w:widowControl w:val="0"/>
        <w:ind w:left="0" w:firstLine="709"/>
        <w:jc w:val="both"/>
      </w:pPr>
      <w:r w:rsidRPr="00AC1B82">
        <w:rPr>
          <w:b/>
        </w:rPr>
        <w:t xml:space="preserve">4. Требования к месту, срокам и условиям </w:t>
      </w:r>
      <w:r w:rsidR="00064046" w:rsidRPr="00E6676B">
        <w:rPr>
          <w:b/>
        </w:rPr>
        <w:t>выполнения работ</w:t>
      </w:r>
      <w:r w:rsidR="004033D5" w:rsidRPr="00E6676B">
        <w:rPr>
          <w:b/>
        </w:rPr>
        <w:t>:</w:t>
      </w:r>
    </w:p>
    <w:p w14:paraId="639810E6" w14:textId="77777777" w:rsidR="00B615C5" w:rsidRDefault="003127E2" w:rsidP="00B615C5">
      <w:pPr>
        <w:widowControl w:val="0"/>
        <w:numPr>
          <w:ilvl w:val="0"/>
          <w:numId w:val="1"/>
        </w:numPr>
        <w:shd w:val="clear" w:color="auto" w:fill="FFFFFF"/>
        <w:snapToGrid w:val="0"/>
        <w:ind w:firstLine="709"/>
        <w:jc w:val="both"/>
      </w:pPr>
      <w:r w:rsidRPr="00E6676B">
        <w:t>Место изготовления Изделия определяется Исполнителем самостоятельно.</w:t>
      </w:r>
    </w:p>
    <w:p w14:paraId="1F49A569" w14:textId="77777777" w:rsidR="006353BD" w:rsidRDefault="006353BD" w:rsidP="006353BD">
      <w:pPr>
        <w:numPr>
          <w:ilvl w:val="0"/>
          <w:numId w:val="1"/>
        </w:numPr>
        <w:suppressAutoHyphens/>
        <w:ind w:firstLine="709"/>
        <w:jc w:val="both"/>
      </w:pPr>
      <w:r>
        <w:t>Предоставить Получателям согласно реестру получателей Изделий, право выбора места снятия мерок, примерки и получения Изделий:</w:t>
      </w:r>
    </w:p>
    <w:p w14:paraId="675B8110" w14:textId="77777777" w:rsidR="006353BD" w:rsidRDefault="006353BD" w:rsidP="006353BD">
      <w:pPr>
        <w:numPr>
          <w:ilvl w:val="0"/>
          <w:numId w:val="1"/>
        </w:numPr>
        <w:suppressAutoHyphens/>
        <w:ind w:firstLine="709"/>
        <w:jc w:val="both"/>
      </w:pPr>
      <w:r>
        <w:t xml:space="preserve">- по месту жительства (месту пребывания, фактического проживания) Получателя; </w:t>
      </w:r>
    </w:p>
    <w:p w14:paraId="3C732D70" w14:textId="77777777" w:rsidR="006353BD" w:rsidRDefault="006353BD" w:rsidP="006353BD">
      <w:pPr>
        <w:numPr>
          <w:ilvl w:val="0"/>
          <w:numId w:val="1"/>
        </w:numPr>
        <w:suppressAutoHyphens/>
        <w:ind w:firstLine="709"/>
        <w:jc w:val="both"/>
      </w:pPr>
      <w:r>
        <w:t>- в пунктах выдачи Изделий, организованных Исполнителем.</w:t>
      </w:r>
    </w:p>
    <w:p w14:paraId="03F5B8D2" w14:textId="47F4EB56" w:rsidR="00B615C5" w:rsidRPr="00615ABF" w:rsidRDefault="00B615C5" w:rsidP="006353BD">
      <w:pPr>
        <w:numPr>
          <w:ilvl w:val="0"/>
          <w:numId w:val="1"/>
        </w:numPr>
        <w:suppressAutoHyphens/>
        <w:jc w:val="both"/>
      </w:pPr>
      <w:r w:rsidRPr="00615ABF">
        <w:rPr>
          <w:b/>
        </w:rPr>
        <w:t>Количество И</w:t>
      </w:r>
      <w:r w:rsidRPr="00615ABF">
        <w:rPr>
          <w:rFonts w:eastAsia="Calibri"/>
          <w:b/>
        </w:rPr>
        <w:t>зделий, подлежащих изготовлению по Контракту</w:t>
      </w:r>
      <w:r w:rsidRPr="00615ABF">
        <w:rPr>
          <w:rFonts w:eastAsia="Calibri"/>
        </w:rPr>
        <w:t>:</w:t>
      </w:r>
      <w:r w:rsidRPr="00615ABF">
        <w:t xml:space="preserve"> </w:t>
      </w:r>
      <w:r w:rsidRPr="00F6218A">
        <w:t>количество Изделий для обеспечения Получателей определяется на основании заявки Заказч</w:t>
      </w:r>
      <w:r>
        <w:t>ика</w:t>
      </w:r>
      <w:r w:rsidRPr="00F6218A">
        <w:t>. Заявка носит заявительный характер и формируется в ходе исполнения Контракта в зависимости от потребности Заказчика в объеме Изделий, не превышающем максимального значения цены Контракта.</w:t>
      </w:r>
    </w:p>
    <w:p w14:paraId="2B3F8525" w14:textId="383DEE17" w:rsidR="00B615C5" w:rsidRPr="00615ABF" w:rsidRDefault="00B615C5" w:rsidP="00B615C5">
      <w:pPr>
        <w:ind w:firstLine="709"/>
        <w:jc w:val="both"/>
      </w:pPr>
      <w:r w:rsidRPr="00615ABF">
        <w:rPr>
          <w:b/>
          <w:bCs/>
        </w:rPr>
        <w:t>Срок выполнения работ</w:t>
      </w:r>
      <w:r w:rsidRPr="00615ABF">
        <w:t xml:space="preserve">: не должен превышать </w:t>
      </w:r>
      <w:r w:rsidR="009C1441">
        <w:t>40</w:t>
      </w:r>
      <w:r w:rsidRPr="00615ABF">
        <w:t xml:space="preserve"> календарных дней с даты получения Исполнителем р</w:t>
      </w:r>
      <w:r>
        <w:t xml:space="preserve">еестра получателей Изделия </w:t>
      </w:r>
      <w:r w:rsidRPr="00B615C5">
        <w:rPr>
          <w:b/>
        </w:rPr>
        <w:t xml:space="preserve">до </w:t>
      </w:r>
      <w:r w:rsidR="00447678">
        <w:rPr>
          <w:b/>
        </w:rPr>
        <w:t>7</w:t>
      </w:r>
      <w:r w:rsidR="00CF3E31">
        <w:rPr>
          <w:b/>
        </w:rPr>
        <w:t xml:space="preserve"> декабря</w:t>
      </w:r>
      <w:r w:rsidRPr="00B615C5">
        <w:rPr>
          <w:b/>
        </w:rPr>
        <w:t xml:space="preserve"> 2023 года</w:t>
      </w:r>
      <w:r w:rsidRPr="00615ABF">
        <w:t>.</w:t>
      </w:r>
    </w:p>
    <w:p w14:paraId="73C7AAAB" w14:textId="236F9279" w:rsidR="006353BD" w:rsidRPr="006353BD" w:rsidRDefault="00B615C5" w:rsidP="006353BD">
      <w:pPr>
        <w:numPr>
          <w:ilvl w:val="0"/>
          <w:numId w:val="1"/>
        </w:numPr>
        <w:suppressAutoHyphens/>
        <w:ind w:firstLine="709"/>
        <w:jc w:val="both"/>
      </w:pPr>
      <w:r w:rsidRPr="00615ABF">
        <w:rPr>
          <w:b/>
          <w:bCs/>
        </w:rPr>
        <w:t>Срок действия Контракта</w:t>
      </w:r>
      <w:r w:rsidRPr="00615ABF">
        <w:t xml:space="preserve">: Контракт вступает в силу с момента его подписания Сторонами и действует </w:t>
      </w:r>
      <w:r w:rsidRPr="00B615C5">
        <w:rPr>
          <w:b/>
        </w:rPr>
        <w:t>до 29 декабря 2023 года</w:t>
      </w:r>
      <w:r>
        <w:t xml:space="preserve">. </w:t>
      </w:r>
      <w:r w:rsidRPr="00615ABF">
        <w:t>Окончание действия Контракта не влечет прекращения неисполненных обязательств сторон Контракта, в том числе гарантийных обязательств Исполнителя.</w:t>
      </w:r>
    </w:p>
    <w:p w14:paraId="78DCBD47" w14:textId="147F5409" w:rsidR="00B615C5" w:rsidRPr="00AC1B82" w:rsidRDefault="00AC1B82" w:rsidP="00AC1B82">
      <w:pPr>
        <w:pStyle w:val="aa"/>
        <w:numPr>
          <w:ilvl w:val="0"/>
          <w:numId w:val="1"/>
        </w:numPr>
        <w:suppressAutoHyphens/>
        <w:ind w:firstLine="709"/>
        <w:jc w:val="both"/>
        <w:rPr>
          <w:bCs/>
          <w:color w:val="000000"/>
          <w:lang w:eastAsia="ar-SA"/>
        </w:rPr>
      </w:pPr>
      <w:r>
        <w:rPr>
          <w:b/>
          <w:bCs/>
          <w:color w:val="000000"/>
          <w:lang w:eastAsia="ar-SA"/>
        </w:rPr>
        <w:t>5</w:t>
      </w:r>
      <w:r w:rsidR="00B615C5" w:rsidRPr="00B615C5">
        <w:rPr>
          <w:b/>
          <w:bCs/>
          <w:color w:val="000000"/>
          <w:lang w:eastAsia="ar-SA"/>
        </w:rPr>
        <w:t xml:space="preserve">. Требования к качеству, </w:t>
      </w:r>
      <w:r>
        <w:rPr>
          <w:b/>
          <w:bCs/>
          <w:color w:val="000000"/>
          <w:lang w:eastAsia="ar-SA"/>
        </w:rPr>
        <w:t>функциональным характеристикам и безопасности Изделий</w:t>
      </w:r>
      <w:r w:rsidR="00B615C5" w:rsidRPr="00B615C5">
        <w:rPr>
          <w:b/>
          <w:bCs/>
          <w:color w:val="000000"/>
          <w:lang w:eastAsia="ar-SA"/>
        </w:rPr>
        <w:t>:</w:t>
      </w:r>
    </w:p>
    <w:p w14:paraId="475657B6" w14:textId="1B4CC0A0" w:rsidR="00B615C5" w:rsidRPr="001B2C47" w:rsidRDefault="00B615C5" w:rsidP="00B615C5">
      <w:pPr>
        <w:pStyle w:val="aa"/>
        <w:numPr>
          <w:ilvl w:val="0"/>
          <w:numId w:val="1"/>
        </w:numPr>
        <w:suppressAutoHyphens/>
        <w:ind w:firstLine="709"/>
        <w:jc w:val="both"/>
      </w:pPr>
      <w:r w:rsidRPr="001B2C47">
        <w:rPr>
          <w:lang w:eastAsia="ar-SA"/>
        </w:rPr>
        <w:t xml:space="preserve">Выполняемые работы по </w:t>
      </w:r>
      <w:r w:rsidR="001B2C47" w:rsidRPr="001B2C47">
        <w:rPr>
          <w:lang w:eastAsia="ar-SA"/>
        </w:rPr>
        <w:t xml:space="preserve">изготовлению протезов нижних конечностей для обеспечения инвалидов </w:t>
      </w:r>
      <w:r w:rsidRPr="001B2C47">
        <w:rPr>
          <w:lang w:eastAsia="ar-SA"/>
        </w:rPr>
        <w:t>должны содержать комплекс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w:t>
      </w:r>
    </w:p>
    <w:p w14:paraId="566FB1F7" w14:textId="77777777" w:rsidR="00B615C5" w:rsidRPr="001B2C47" w:rsidRDefault="00B615C5" w:rsidP="00B615C5">
      <w:pPr>
        <w:pStyle w:val="aa"/>
        <w:numPr>
          <w:ilvl w:val="0"/>
          <w:numId w:val="1"/>
        </w:numPr>
        <w:suppressAutoHyphens/>
        <w:ind w:firstLine="709"/>
        <w:jc w:val="both"/>
        <w:rPr>
          <w:lang w:eastAsia="ar-SA"/>
        </w:rPr>
      </w:pPr>
      <w:r w:rsidRPr="001B2C47">
        <w:rPr>
          <w:lang w:eastAsia="ar-SA"/>
        </w:rPr>
        <w:lastRenderedPageBreak/>
        <w:t>Работы по проведению комплекса мероприятий, должны быть направлены на частичное восстановление опорно-двигательных функций и (или) устранение косметических дефектов нижних конечностей пациентов с помощью протезов конечностей.</w:t>
      </w:r>
    </w:p>
    <w:p w14:paraId="160B2A33" w14:textId="77D020C3" w:rsidR="00B615C5" w:rsidRPr="001B2C47" w:rsidRDefault="001B2C47" w:rsidP="001B2C47">
      <w:pPr>
        <w:pStyle w:val="aa"/>
        <w:numPr>
          <w:ilvl w:val="0"/>
          <w:numId w:val="1"/>
        </w:numPr>
        <w:tabs>
          <w:tab w:val="left" w:pos="720"/>
        </w:tabs>
        <w:suppressAutoHyphens/>
        <w:ind w:firstLine="709"/>
        <w:jc w:val="both"/>
        <w:rPr>
          <w:rFonts w:eastAsia="Arial Unicode MS"/>
          <w:lang w:bidi="en-US"/>
        </w:rPr>
      </w:pPr>
      <w:r>
        <w:rPr>
          <w:lang w:eastAsia="ar-SA"/>
        </w:rPr>
        <w:t>Изделия</w:t>
      </w:r>
      <w:r w:rsidR="00B615C5" w:rsidRPr="001B2C47">
        <w:rPr>
          <w:lang w:eastAsia="ar-SA"/>
        </w:rPr>
        <w:t xml:space="preserve"> </w:t>
      </w:r>
      <w:r w:rsidR="00B615C5" w:rsidRPr="001B2C47">
        <w:rPr>
          <w:rFonts w:eastAsia="Lucida Sans Unicode"/>
          <w:color w:val="000000"/>
          <w:kern w:val="2"/>
          <w:lang w:eastAsia="ar-SA"/>
        </w:rPr>
        <w:t>и</w:t>
      </w:r>
      <w:r w:rsidR="00B615C5" w:rsidRPr="001B2C47">
        <w:rPr>
          <w:lang w:eastAsia="ar-SA"/>
        </w:rPr>
        <w:t>зготавливаются с учетом анатомических дефектов нижних конечн</w:t>
      </w:r>
      <w:r>
        <w:rPr>
          <w:lang w:eastAsia="ar-SA"/>
        </w:rPr>
        <w:t>остей, индивидуально для получателя</w:t>
      </w:r>
      <w:r w:rsidR="00B615C5" w:rsidRPr="001B2C47">
        <w:rPr>
          <w:lang w:eastAsia="ar-SA"/>
        </w:rPr>
        <w:t xml:space="preserve">, </w:t>
      </w:r>
      <w:r w:rsidR="00B615C5" w:rsidRPr="001B2C47">
        <w:rPr>
          <w:rFonts w:eastAsia="Arial Unicode MS"/>
          <w:lang w:bidi="en-US"/>
        </w:rPr>
        <w:t xml:space="preserve">при этом необходимо максимально учитывать физическое состояние, индивидуальные особенности </w:t>
      </w:r>
      <w:r>
        <w:rPr>
          <w:rFonts w:eastAsia="Arial Unicode MS"/>
          <w:lang w:bidi="en-US"/>
        </w:rPr>
        <w:t>получателя</w:t>
      </w:r>
      <w:r w:rsidR="00B615C5" w:rsidRPr="001B2C47">
        <w:rPr>
          <w:rFonts w:eastAsia="Arial Unicode MS"/>
          <w:lang w:bidi="en-US"/>
        </w:rPr>
        <w:t>, его психологический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w:t>
      </w:r>
    </w:p>
    <w:p w14:paraId="455E955C" w14:textId="77777777" w:rsidR="00B615C5" w:rsidRPr="001B2C47" w:rsidRDefault="00B615C5" w:rsidP="00B615C5">
      <w:pPr>
        <w:pStyle w:val="aa"/>
        <w:numPr>
          <w:ilvl w:val="0"/>
          <w:numId w:val="1"/>
        </w:numPr>
        <w:suppressAutoHyphens/>
        <w:ind w:firstLine="709"/>
        <w:jc w:val="both"/>
        <w:rPr>
          <w:bCs/>
          <w:color w:val="000000"/>
          <w:lang w:eastAsia="ar-SA"/>
        </w:rPr>
      </w:pPr>
      <w:r w:rsidRPr="001B2C47">
        <w:rPr>
          <w:bCs/>
          <w:color w:val="000000"/>
          <w:lang w:eastAsia="ar-SA"/>
        </w:rPr>
        <w:t>Приемные гильзы и крепления протезов не должны вызывать потертостей, сдавливания, ущемления и наплывов мягких тканей, нарушения кровообращения и болевых ощущений при пользовании Изделиями.</w:t>
      </w:r>
    </w:p>
    <w:p w14:paraId="2F79E84B" w14:textId="77777777" w:rsidR="001B2C47" w:rsidRPr="001B2C47" w:rsidRDefault="00B615C5" w:rsidP="00B615C5">
      <w:pPr>
        <w:pStyle w:val="aa"/>
        <w:numPr>
          <w:ilvl w:val="0"/>
          <w:numId w:val="1"/>
        </w:numPr>
        <w:ind w:firstLine="709"/>
        <w:jc w:val="both"/>
      </w:pPr>
      <w:r w:rsidRPr="001B2C47">
        <w:rPr>
          <w:bCs/>
          <w:color w:val="000000"/>
          <w:lang w:eastAsia="ar-SA"/>
        </w:rPr>
        <w:t xml:space="preserve">Протезы должны отвечать требованиям </w:t>
      </w:r>
      <w:r w:rsidR="001B2C47" w:rsidRPr="001B2C47">
        <w:rPr>
          <w:rFonts w:eastAsiaTheme="minorHAnsi"/>
          <w:bCs/>
          <w:lang w:eastAsia="en-US"/>
        </w:rPr>
        <w:t>Национальных стандартов Российской Федерации:</w:t>
      </w:r>
    </w:p>
    <w:p w14:paraId="505E02F8" w14:textId="77777777" w:rsidR="001B2C47" w:rsidRDefault="001B2C47" w:rsidP="001B2C47">
      <w:pPr>
        <w:jc w:val="both"/>
        <w:rPr>
          <w:bCs/>
          <w:color w:val="000000"/>
          <w:lang w:eastAsia="ar-SA"/>
        </w:rPr>
      </w:pPr>
      <w:r>
        <w:rPr>
          <w:bCs/>
          <w:color w:val="000000"/>
          <w:lang w:eastAsia="ar-SA"/>
        </w:rPr>
        <w:t xml:space="preserve">- </w:t>
      </w:r>
      <w:r w:rsidR="00B615C5" w:rsidRPr="001B2C47">
        <w:rPr>
          <w:bCs/>
          <w:color w:val="000000"/>
          <w:lang w:eastAsia="ar-SA"/>
        </w:rPr>
        <w:t xml:space="preserve">ГОСТ Р 51632-2021 «Технические средства реабилитации людей с ограничениями жизнедеятельности. Общие технические </w:t>
      </w:r>
      <w:r>
        <w:rPr>
          <w:bCs/>
          <w:color w:val="000000"/>
          <w:lang w:eastAsia="ar-SA"/>
        </w:rPr>
        <w:t>требования и методы испытаний»;</w:t>
      </w:r>
    </w:p>
    <w:p w14:paraId="0D426BFC" w14:textId="77777777" w:rsidR="001B2C47" w:rsidRDefault="001B2C47" w:rsidP="001B2C47">
      <w:pPr>
        <w:jc w:val="both"/>
        <w:rPr>
          <w:bCs/>
          <w:lang w:eastAsia="ar-SA"/>
        </w:rPr>
      </w:pPr>
      <w:r>
        <w:rPr>
          <w:bCs/>
          <w:color w:val="000000"/>
          <w:lang w:eastAsia="ar-SA"/>
        </w:rPr>
        <w:t xml:space="preserve">- </w:t>
      </w:r>
      <w:r w:rsidR="00B615C5" w:rsidRPr="001B2C47">
        <w:t>ГОСТ Р ИСО 10328-2021</w:t>
      </w:r>
      <w:r w:rsidR="00B615C5" w:rsidRPr="001B2C47">
        <w:rPr>
          <w:bCs/>
          <w:i/>
          <w:lang w:eastAsia="ar-SA"/>
        </w:rPr>
        <w:t xml:space="preserve"> «</w:t>
      </w:r>
      <w:r w:rsidR="00B615C5" w:rsidRPr="001B2C47">
        <w:rPr>
          <w:shd w:val="clear" w:color="auto" w:fill="FFFFFF"/>
          <w:lang w:eastAsia="ar-SA"/>
        </w:rPr>
        <w:t>Протезы. Испытания конструкции протезов нижних конечностей. Требования и методы испытаний</w:t>
      </w:r>
      <w:r w:rsidR="00B615C5" w:rsidRPr="001B2C47">
        <w:rPr>
          <w:bCs/>
          <w:i/>
          <w:lang w:eastAsia="ar-SA"/>
        </w:rPr>
        <w:t>»</w:t>
      </w:r>
      <w:r>
        <w:rPr>
          <w:bCs/>
          <w:lang w:eastAsia="ar-SA"/>
        </w:rPr>
        <w:t>;</w:t>
      </w:r>
    </w:p>
    <w:p w14:paraId="64A45F16" w14:textId="77777777" w:rsidR="001B2C47" w:rsidRDefault="001B2C47" w:rsidP="001B2C47">
      <w:pPr>
        <w:jc w:val="both"/>
        <w:rPr>
          <w:bCs/>
        </w:rPr>
      </w:pPr>
      <w:r>
        <w:rPr>
          <w:bCs/>
          <w:lang w:eastAsia="ar-SA"/>
        </w:rPr>
        <w:t xml:space="preserve">- </w:t>
      </w:r>
      <w:r w:rsidR="00B615C5" w:rsidRPr="001B2C47">
        <w:rPr>
          <w:bCs/>
        </w:rPr>
        <w:t>ГОСТ Р 51191-2019 «</w:t>
      </w:r>
      <w:r w:rsidR="00B615C5" w:rsidRPr="001B2C47">
        <w:t>Узлы протезов нижних конечностей. Технические требования и методы испытаний</w:t>
      </w:r>
      <w:r w:rsidR="00B615C5" w:rsidRPr="001B2C47">
        <w:rPr>
          <w:bCs/>
        </w:rPr>
        <w:t>»</w:t>
      </w:r>
      <w:r>
        <w:rPr>
          <w:bCs/>
        </w:rPr>
        <w:t>;</w:t>
      </w:r>
    </w:p>
    <w:p w14:paraId="5894B20D" w14:textId="4E04CDBD" w:rsidR="00B615C5" w:rsidRPr="001B2C47" w:rsidRDefault="001B2C47" w:rsidP="001B2C47">
      <w:pPr>
        <w:jc w:val="both"/>
      </w:pPr>
      <w:r>
        <w:rPr>
          <w:bCs/>
        </w:rPr>
        <w:t xml:space="preserve">- </w:t>
      </w:r>
      <w:r w:rsidRPr="001B2C47">
        <w:rPr>
          <w:rFonts w:eastAsiaTheme="minorHAnsi"/>
          <w:bCs/>
          <w:lang w:eastAsia="en-US"/>
        </w:rPr>
        <w:t>ГОСТ Р 51819-2022</w:t>
      </w:r>
      <w:r>
        <w:rPr>
          <w:rFonts w:eastAsiaTheme="minorHAnsi"/>
          <w:lang w:eastAsia="en-US"/>
        </w:rPr>
        <w:t xml:space="preserve"> </w:t>
      </w:r>
      <w:r w:rsidR="00B615C5" w:rsidRPr="001B2C47">
        <w:rPr>
          <w:color w:val="000000" w:themeColor="text1"/>
        </w:rPr>
        <w:t xml:space="preserve">«Протезирование и </w:t>
      </w:r>
      <w:proofErr w:type="spellStart"/>
      <w:r w:rsidR="00B615C5" w:rsidRPr="001B2C47">
        <w:rPr>
          <w:color w:val="000000" w:themeColor="text1"/>
        </w:rPr>
        <w:t>ортезирование</w:t>
      </w:r>
      <w:proofErr w:type="spellEnd"/>
      <w:r w:rsidR="00B615C5" w:rsidRPr="001B2C47">
        <w:rPr>
          <w:color w:val="000000" w:themeColor="text1"/>
        </w:rPr>
        <w:t xml:space="preserve"> верхних и нижних конечностей. Термины и определения».</w:t>
      </w:r>
    </w:p>
    <w:p w14:paraId="6FAA23AB" w14:textId="6B249762" w:rsidR="00B615C5" w:rsidRPr="001B2C47" w:rsidRDefault="00B615C5" w:rsidP="00B615C5">
      <w:pPr>
        <w:pStyle w:val="aa"/>
        <w:numPr>
          <w:ilvl w:val="0"/>
          <w:numId w:val="1"/>
        </w:numPr>
        <w:tabs>
          <w:tab w:val="left" w:pos="690"/>
          <w:tab w:val="left" w:pos="1365"/>
        </w:tabs>
        <w:suppressAutoHyphens/>
        <w:jc w:val="center"/>
        <w:rPr>
          <w:b/>
          <w:bCs/>
          <w:color w:val="000000"/>
          <w:lang w:eastAsia="ar-SA"/>
        </w:rPr>
      </w:pPr>
      <w:r w:rsidRPr="001B2C47">
        <w:rPr>
          <w:b/>
          <w:bCs/>
          <w:color w:val="000000"/>
          <w:lang w:eastAsia="ar-SA"/>
        </w:rPr>
        <w:t>Требования к безопасности</w:t>
      </w:r>
    </w:p>
    <w:p w14:paraId="605AAE20" w14:textId="77777777" w:rsidR="00861F49" w:rsidRPr="001B2C47" w:rsidRDefault="001B2C47" w:rsidP="00861F49">
      <w:pPr>
        <w:pStyle w:val="aa"/>
        <w:numPr>
          <w:ilvl w:val="0"/>
          <w:numId w:val="1"/>
        </w:numPr>
        <w:ind w:firstLine="709"/>
        <w:jc w:val="both"/>
      </w:pPr>
      <w:r>
        <w:rPr>
          <w:bCs/>
          <w:color w:val="000000"/>
          <w:lang w:eastAsia="ar-SA"/>
        </w:rPr>
        <w:t>Изделия</w:t>
      </w:r>
      <w:r w:rsidR="00B615C5" w:rsidRPr="001B2C47">
        <w:rPr>
          <w:bCs/>
          <w:color w:val="000000"/>
          <w:lang w:eastAsia="ar-SA"/>
        </w:rPr>
        <w:t xml:space="preserve"> должны соответствовать требованиям </w:t>
      </w:r>
      <w:r w:rsidR="00861F49" w:rsidRPr="001B2C47">
        <w:rPr>
          <w:rFonts w:eastAsiaTheme="minorHAnsi"/>
          <w:bCs/>
          <w:lang w:eastAsia="en-US"/>
        </w:rPr>
        <w:t>Национальных стандартов Российской Федерации:</w:t>
      </w:r>
    </w:p>
    <w:p w14:paraId="0758FF95" w14:textId="3C5959E8" w:rsidR="00861F49" w:rsidRPr="00861F49" w:rsidRDefault="00861F49" w:rsidP="00861F49">
      <w:pPr>
        <w:autoSpaceDE w:val="0"/>
        <w:autoSpaceDN w:val="0"/>
        <w:adjustRightInd w:val="0"/>
        <w:jc w:val="both"/>
        <w:rPr>
          <w:bCs/>
          <w:color w:val="000000"/>
          <w:lang w:eastAsia="ar-SA"/>
        </w:rPr>
      </w:pPr>
      <w:r>
        <w:t xml:space="preserve">- </w:t>
      </w:r>
      <w:r w:rsidR="00B615C5" w:rsidRPr="001B2C47">
        <w:t>ГОСТ Р ИСО 10328-2021</w:t>
      </w:r>
      <w:r w:rsidR="00B615C5" w:rsidRPr="00861F49">
        <w:rPr>
          <w:bCs/>
          <w:i/>
          <w:lang w:eastAsia="ar-SA"/>
        </w:rPr>
        <w:t xml:space="preserve"> «</w:t>
      </w:r>
      <w:r w:rsidR="00B615C5" w:rsidRPr="00861F49">
        <w:rPr>
          <w:shd w:val="clear" w:color="auto" w:fill="FFFFFF"/>
          <w:lang w:eastAsia="ar-SA"/>
        </w:rPr>
        <w:t>Протезы. Испытания конструкции протезов нижних конечностей. Требования и методы испытаний</w:t>
      </w:r>
      <w:r w:rsidR="00B615C5" w:rsidRPr="00861F49">
        <w:rPr>
          <w:bCs/>
          <w:i/>
          <w:lang w:eastAsia="ar-SA"/>
        </w:rPr>
        <w:t>»</w:t>
      </w:r>
      <w:r w:rsidRPr="00861F49">
        <w:rPr>
          <w:bCs/>
          <w:color w:val="000000"/>
          <w:lang w:eastAsia="ar-SA"/>
        </w:rPr>
        <w:t>;</w:t>
      </w:r>
    </w:p>
    <w:p w14:paraId="73FE059A" w14:textId="77777777" w:rsidR="00861F49" w:rsidRDefault="00861F49" w:rsidP="00861F49">
      <w:pPr>
        <w:autoSpaceDE w:val="0"/>
        <w:autoSpaceDN w:val="0"/>
        <w:adjustRightInd w:val="0"/>
        <w:jc w:val="both"/>
        <w:rPr>
          <w:bCs/>
          <w:color w:val="000000"/>
          <w:lang w:eastAsia="ar-SA"/>
        </w:rPr>
      </w:pPr>
      <w:r>
        <w:rPr>
          <w:bCs/>
          <w:color w:val="000000"/>
          <w:lang w:eastAsia="ar-SA"/>
        </w:rPr>
        <w:t xml:space="preserve">- </w:t>
      </w:r>
      <w:r w:rsidR="00B615C5" w:rsidRPr="00861F49">
        <w:rPr>
          <w:bCs/>
          <w:color w:val="000000"/>
          <w:lang w:eastAsia="ar-SA"/>
        </w:rPr>
        <w:t>ГОСТ Р ИСО 13405-1-2018 «Протезирование и ортопедия. Классификация и описание узлов протезов. Часть 1.</w:t>
      </w:r>
      <w:r>
        <w:rPr>
          <w:bCs/>
          <w:color w:val="000000"/>
          <w:lang w:eastAsia="ar-SA"/>
        </w:rPr>
        <w:t xml:space="preserve"> Классификация узлов протезов».</w:t>
      </w:r>
    </w:p>
    <w:p w14:paraId="47AE990C" w14:textId="7B1872EE" w:rsidR="00B615C5" w:rsidRPr="00861F49" w:rsidRDefault="00B615C5" w:rsidP="00861F49">
      <w:pPr>
        <w:autoSpaceDE w:val="0"/>
        <w:autoSpaceDN w:val="0"/>
        <w:adjustRightInd w:val="0"/>
        <w:ind w:firstLine="709"/>
        <w:jc w:val="both"/>
        <w:rPr>
          <w:bCs/>
          <w:color w:val="000000"/>
          <w:lang w:eastAsia="ar-SA"/>
        </w:rPr>
      </w:pPr>
      <w:r w:rsidRPr="00861F49">
        <w:rPr>
          <w:bCs/>
          <w:color w:val="000000"/>
          <w:lang w:eastAsia="ar-SA"/>
        </w:rPr>
        <w:t>Изделия должны отвечать требованиям безопасности в течение всего срока эксплуатации при условии выполнения получателем установленных требований по их пользованию.</w:t>
      </w:r>
    </w:p>
    <w:p w14:paraId="103247A4" w14:textId="77777777" w:rsidR="00B615C5" w:rsidRPr="001B2C47" w:rsidRDefault="00B615C5" w:rsidP="00B615C5">
      <w:pPr>
        <w:pStyle w:val="aa"/>
        <w:numPr>
          <w:ilvl w:val="0"/>
          <w:numId w:val="1"/>
        </w:numPr>
        <w:autoSpaceDE w:val="0"/>
        <w:autoSpaceDN w:val="0"/>
        <w:adjustRightInd w:val="0"/>
        <w:ind w:firstLine="709"/>
        <w:jc w:val="both"/>
        <w:rPr>
          <w:rFonts w:eastAsia="Arial"/>
          <w:lang w:eastAsia="ar-SA"/>
        </w:rPr>
      </w:pPr>
      <w:r w:rsidRPr="001B2C47">
        <w:rPr>
          <w:rFonts w:eastAsia="Arial"/>
          <w:lang w:eastAsia="ar-SA"/>
        </w:rPr>
        <w:t>Узлы протезов должны быть стойкими к воздействию физиологических растворов (пота, мочи).</w:t>
      </w:r>
    </w:p>
    <w:p w14:paraId="73F30FBA" w14:textId="77777777" w:rsidR="00B615C5" w:rsidRPr="001B2C47" w:rsidRDefault="00B615C5" w:rsidP="00B615C5">
      <w:pPr>
        <w:pStyle w:val="aa"/>
        <w:numPr>
          <w:ilvl w:val="0"/>
          <w:numId w:val="1"/>
        </w:numPr>
        <w:autoSpaceDE w:val="0"/>
        <w:autoSpaceDN w:val="0"/>
        <w:adjustRightInd w:val="0"/>
        <w:ind w:firstLine="709"/>
        <w:jc w:val="both"/>
        <w:rPr>
          <w:rFonts w:eastAsia="Arial"/>
          <w:lang w:eastAsia="ar-SA"/>
        </w:rPr>
      </w:pPr>
      <w:r w:rsidRPr="001B2C47">
        <w:rPr>
          <w:rFonts w:eastAsia="Arial"/>
          <w:lang w:eastAsia="ar-SA"/>
        </w:rPr>
        <w:t>Металлические части протезов должны быть изготовлены из коррозийно-стойких материалов или защищены от коррозии специальными покрытиями.</w:t>
      </w:r>
    </w:p>
    <w:p w14:paraId="5749F135" w14:textId="1CCEE6CD" w:rsidR="00861F49" w:rsidRPr="00861F49" w:rsidRDefault="00B615C5" w:rsidP="00B615C5">
      <w:pPr>
        <w:pStyle w:val="aa"/>
        <w:numPr>
          <w:ilvl w:val="0"/>
          <w:numId w:val="1"/>
        </w:numPr>
        <w:autoSpaceDE w:val="0"/>
        <w:autoSpaceDN w:val="0"/>
        <w:adjustRightInd w:val="0"/>
        <w:ind w:firstLine="709"/>
        <w:jc w:val="both"/>
        <w:rPr>
          <w:bCs/>
          <w:color w:val="000000"/>
          <w:lang w:eastAsia="ar-SA"/>
        </w:rPr>
      </w:pPr>
      <w:r w:rsidRPr="001B2C47">
        <w:rPr>
          <w:bCs/>
          <w:color w:val="000000"/>
          <w:lang w:eastAsia="ar-SA"/>
        </w:rPr>
        <w:t xml:space="preserve">Материалы, применяемые при изготовлении протезов и контактирующие с телом человека, не должны вызывать токсических и аллергических реакций кожных тканей в соответствии с требованиями </w:t>
      </w:r>
      <w:r w:rsidR="00861F49">
        <w:rPr>
          <w:rFonts w:eastAsiaTheme="minorHAnsi"/>
          <w:lang w:eastAsia="en-US"/>
        </w:rPr>
        <w:t xml:space="preserve">Межгосударственных стандартов: </w:t>
      </w:r>
    </w:p>
    <w:p w14:paraId="6131937B" w14:textId="28CF663F" w:rsidR="00861F49" w:rsidRPr="00861F49" w:rsidRDefault="00861F49" w:rsidP="00861F49">
      <w:pPr>
        <w:autoSpaceDE w:val="0"/>
        <w:autoSpaceDN w:val="0"/>
        <w:adjustRightInd w:val="0"/>
        <w:jc w:val="both"/>
        <w:rPr>
          <w:bCs/>
          <w:color w:val="000000"/>
          <w:lang w:eastAsia="ar-SA"/>
        </w:rPr>
      </w:pPr>
      <w:r>
        <w:t xml:space="preserve">- </w:t>
      </w:r>
      <w:r w:rsidR="00B615C5" w:rsidRPr="001B2C47">
        <w:t xml:space="preserve">ГОСТ ISO 10993-1-2021 «Изделия медицинские. Оценка биологического действия медицинских изделий </w:t>
      </w:r>
      <w:r w:rsidR="00B615C5" w:rsidRPr="00861F49">
        <w:rPr>
          <w:bCs/>
          <w:color w:val="000000"/>
          <w:lang w:eastAsia="ar-SA"/>
        </w:rPr>
        <w:t>Часть 1. Оценка и исследования в процессе мене</w:t>
      </w:r>
      <w:r w:rsidRPr="00861F49">
        <w:rPr>
          <w:bCs/>
          <w:color w:val="000000"/>
          <w:lang w:eastAsia="ar-SA"/>
        </w:rPr>
        <w:t>джмента риска»;</w:t>
      </w:r>
    </w:p>
    <w:p w14:paraId="089BBD12" w14:textId="78076E9F" w:rsidR="00861F49" w:rsidRPr="00861F49" w:rsidRDefault="00861F49" w:rsidP="00861F49">
      <w:pPr>
        <w:autoSpaceDE w:val="0"/>
        <w:autoSpaceDN w:val="0"/>
        <w:adjustRightInd w:val="0"/>
        <w:jc w:val="both"/>
        <w:rPr>
          <w:bCs/>
          <w:color w:val="000000"/>
          <w:lang w:eastAsia="ar-SA"/>
        </w:rPr>
      </w:pPr>
      <w:r>
        <w:rPr>
          <w:bCs/>
          <w:color w:val="000000"/>
          <w:lang w:eastAsia="ar-SA"/>
        </w:rPr>
        <w:t xml:space="preserve">- </w:t>
      </w:r>
      <w:r w:rsidR="00B615C5" w:rsidRPr="00861F49">
        <w:rPr>
          <w:bCs/>
          <w:color w:val="000000"/>
          <w:lang w:eastAsia="ar-SA"/>
        </w:rPr>
        <w:t xml:space="preserve">ГОСТ </w:t>
      </w:r>
      <w:r w:rsidR="00B615C5" w:rsidRPr="00861F49">
        <w:rPr>
          <w:bCs/>
          <w:color w:val="000000"/>
          <w:lang w:val="en-US" w:eastAsia="ar-SA"/>
        </w:rPr>
        <w:t>ISO</w:t>
      </w:r>
      <w:r w:rsidR="00B615C5" w:rsidRPr="00861F49">
        <w:rPr>
          <w:bCs/>
          <w:color w:val="000000"/>
          <w:lang w:eastAsia="ar-SA"/>
        </w:rPr>
        <w:t xml:space="preserve"> 10993-5-2011 «Изделия медицинские. Оценка биологического действия медицинских изделий. Часть 5. Исследования на </w:t>
      </w:r>
      <w:proofErr w:type="spellStart"/>
      <w:r w:rsidR="00B615C5" w:rsidRPr="00861F49">
        <w:rPr>
          <w:bCs/>
          <w:color w:val="000000"/>
          <w:lang w:eastAsia="ar-SA"/>
        </w:rPr>
        <w:t>цитотоксичность</w:t>
      </w:r>
      <w:proofErr w:type="spellEnd"/>
      <w:r w:rsidR="00B615C5" w:rsidRPr="00861F49">
        <w:rPr>
          <w:bCs/>
          <w:color w:val="000000"/>
          <w:lang w:eastAsia="ar-SA"/>
        </w:rPr>
        <w:t xml:space="preserve">: методы </w:t>
      </w:r>
      <w:r w:rsidR="00B615C5" w:rsidRPr="00861F49">
        <w:rPr>
          <w:bCs/>
          <w:color w:val="000000"/>
          <w:lang w:val="en-US" w:eastAsia="ar-SA"/>
        </w:rPr>
        <w:t>in</w:t>
      </w:r>
      <w:r w:rsidR="00B615C5" w:rsidRPr="00861F49">
        <w:rPr>
          <w:bCs/>
          <w:color w:val="000000"/>
          <w:lang w:eastAsia="ar-SA"/>
        </w:rPr>
        <w:t xml:space="preserve"> </w:t>
      </w:r>
      <w:r w:rsidR="00B615C5" w:rsidRPr="00861F49">
        <w:rPr>
          <w:bCs/>
          <w:color w:val="000000"/>
          <w:lang w:val="en-US" w:eastAsia="ar-SA"/>
        </w:rPr>
        <w:t>vitro</w:t>
      </w:r>
      <w:r w:rsidRPr="00861F49">
        <w:rPr>
          <w:bCs/>
          <w:color w:val="000000"/>
          <w:lang w:eastAsia="ar-SA"/>
        </w:rPr>
        <w:t>»;</w:t>
      </w:r>
    </w:p>
    <w:p w14:paraId="4EAF58C4" w14:textId="42445785" w:rsidR="00B615C5" w:rsidRPr="00861F49" w:rsidRDefault="00861F49" w:rsidP="00861F49">
      <w:pPr>
        <w:autoSpaceDE w:val="0"/>
        <w:autoSpaceDN w:val="0"/>
        <w:adjustRightInd w:val="0"/>
        <w:jc w:val="both"/>
        <w:rPr>
          <w:bCs/>
          <w:color w:val="000000"/>
          <w:lang w:eastAsia="ar-SA"/>
        </w:rPr>
      </w:pPr>
      <w:r>
        <w:rPr>
          <w:bCs/>
          <w:color w:val="000000"/>
          <w:lang w:eastAsia="ar-SA"/>
        </w:rPr>
        <w:t xml:space="preserve">- </w:t>
      </w:r>
      <w:r w:rsidR="00B615C5" w:rsidRPr="00861F49">
        <w:rPr>
          <w:bCs/>
          <w:color w:val="000000"/>
          <w:lang w:eastAsia="ar-SA"/>
        </w:rPr>
        <w:t xml:space="preserve">ГОСТ </w:t>
      </w:r>
      <w:r w:rsidR="00B615C5" w:rsidRPr="00861F49">
        <w:rPr>
          <w:bCs/>
          <w:color w:val="000000"/>
          <w:lang w:val="en-US" w:eastAsia="ar-SA"/>
        </w:rPr>
        <w:t>ISO</w:t>
      </w:r>
      <w:r w:rsidR="00B615C5" w:rsidRPr="00861F49">
        <w:rPr>
          <w:bCs/>
          <w:color w:val="000000"/>
          <w:lang w:eastAsia="ar-SA"/>
        </w:rPr>
        <w:t xml:space="preserve"> 10993-10-2011 «Изделия медицинские. Оценка биологического действия медицинских изделий. Часть 10. Исследования раздражающего и сенсибилизирующего действия».</w:t>
      </w:r>
    </w:p>
    <w:p w14:paraId="37ED3D55" w14:textId="0079D8F2" w:rsidR="00B615C5" w:rsidRPr="001B2C47" w:rsidRDefault="00AC1B82" w:rsidP="00B615C5">
      <w:pPr>
        <w:pStyle w:val="aa"/>
        <w:numPr>
          <w:ilvl w:val="0"/>
          <w:numId w:val="1"/>
        </w:numPr>
        <w:suppressAutoHyphens/>
        <w:jc w:val="center"/>
        <w:rPr>
          <w:b/>
          <w:bCs/>
          <w:color w:val="000000"/>
          <w:lang w:eastAsia="ar-SA"/>
        </w:rPr>
      </w:pPr>
      <w:r w:rsidRPr="001B2C47">
        <w:rPr>
          <w:b/>
          <w:bCs/>
          <w:color w:val="000000"/>
        </w:rPr>
        <w:t>Требования к маркировке, упаковке, хранению и отгрузке</w:t>
      </w:r>
    </w:p>
    <w:p w14:paraId="65B66EAF" w14:textId="77777777" w:rsidR="009A7529" w:rsidRPr="001B2C47" w:rsidRDefault="00B615C5" w:rsidP="009A7529">
      <w:pPr>
        <w:pStyle w:val="aa"/>
        <w:numPr>
          <w:ilvl w:val="0"/>
          <w:numId w:val="1"/>
        </w:numPr>
        <w:ind w:firstLine="709"/>
        <w:jc w:val="both"/>
      </w:pPr>
      <w:r w:rsidRPr="001B2C47">
        <w:rPr>
          <w:bCs/>
          <w:color w:val="000000"/>
          <w:lang w:eastAsia="ar-SA"/>
        </w:rPr>
        <w:t xml:space="preserve">Маркировка, упаковка, хранение и транспортировка </w:t>
      </w:r>
      <w:r w:rsidR="009A7529">
        <w:rPr>
          <w:bCs/>
          <w:color w:val="000000"/>
          <w:lang w:eastAsia="ar-SA"/>
        </w:rPr>
        <w:t>Изделий</w:t>
      </w:r>
      <w:r w:rsidRPr="001B2C47">
        <w:rPr>
          <w:bCs/>
          <w:color w:val="000000"/>
          <w:lang w:eastAsia="ar-SA"/>
        </w:rPr>
        <w:t xml:space="preserve"> к месту нахождения инвалидов должна осуществляться с соблюдением требований</w:t>
      </w:r>
      <w:r w:rsidR="009A7529">
        <w:rPr>
          <w:bCs/>
          <w:color w:val="000000"/>
          <w:lang w:eastAsia="ar-SA"/>
        </w:rPr>
        <w:t xml:space="preserve"> </w:t>
      </w:r>
      <w:r w:rsidR="009A7529" w:rsidRPr="001B2C47">
        <w:rPr>
          <w:rFonts w:eastAsiaTheme="minorHAnsi"/>
          <w:bCs/>
          <w:lang w:eastAsia="en-US"/>
        </w:rPr>
        <w:t>Национальных стандартов Российской Федерации:</w:t>
      </w:r>
    </w:p>
    <w:p w14:paraId="78611DB8" w14:textId="2F0DD452" w:rsidR="009A7529" w:rsidRDefault="009A7529" w:rsidP="009A7529">
      <w:pPr>
        <w:keepNext/>
        <w:widowControl w:val="0"/>
        <w:tabs>
          <w:tab w:val="left" w:pos="-720"/>
          <w:tab w:val="num" w:pos="0"/>
          <w:tab w:val="left" w:pos="708"/>
        </w:tabs>
        <w:suppressAutoHyphens/>
        <w:jc w:val="both"/>
        <w:outlineLvl w:val="2"/>
        <w:rPr>
          <w:bCs/>
          <w:color w:val="000000"/>
          <w:lang w:eastAsia="ar-SA"/>
        </w:rPr>
      </w:pPr>
      <w:r>
        <w:t xml:space="preserve">- </w:t>
      </w:r>
      <w:r w:rsidR="00B615C5" w:rsidRPr="001B2C47">
        <w:t>ГОСТ Р 51632-2021</w:t>
      </w:r>
      <w:r>
        <w:rPr>
          <w:bCs/>
          <w:lang w:eastAsia="ar-SA"/>
        </w:rPr>
        <w:t xml:space="preserve"> </w:t>
      </w:r>
      <w:r w:rsidR="00B615C5" w:rsidRPr="009A7529">
        <w:rPr>
          <w:bCs/>
          <w:lang w:eastAsia="ar-SA"/>
        </w:rPr>
        <w:t>«</w:t>
      </w:r>
      <w:r w:rsidR="00B615C5" w:rsidRPr="009A7529">
        <w:rPr>
          <w:bCs/>
          <w:color w:val="000000"/>
          <w:lang w:eastAsia="ar-SA"/>
        </w:rPr>
        <w:t>Технические средства реабилитации людей с ограничениями жизнедеятельности. Общие технические требования и методы испытаний</w:t>
      </w:r>
      <w:r w:rsidR="00B615C5" w:rsidRPr="009A7529">
        <w:rPr>
          <w:bCs/>
          <w:i/>
          <w:lang w:eastAsia="ar-SA"/>
        </w:rPr>
        <w:t>»</w:t>
      </w:r>
      <w:r>
        <w:rPr>
          <w:bCs/>
          <w:color w:val="000000"/>
          <w:lang w:eastAsia="ar-SA"/>
        </w:rPr>
        <w:t>;</w:t>
      </w:r>
    </w:p>
    <w:p w14:paraId="2356AF76" w14:textId="573C3A48" w:rsidR="00B615C5" w:rsidRPr="009A7529" w:rsidRDefault="009A7529" w:rsidP="009A7529">
      <w:pPr>
        <w:keepNext/>
        <w:widowControl w:val="0"/>
        <w:tabs>
          <w:tab w:val="left" w:pos="-720"/>
          <w:tab w:val="num" w:pos="0"/>
          <w:tab w:val="left" w:pos="708"/>
        </w:tabs>
        <w:suppressAutoHyphens/>
        <w:jc w:val="both"/>
        <w:outlineLvl w:val="2"/>
        <w:rPr>
          <w:b/>
          <w:bCs/>
          <w:color w:val="000000"/>
          <w:lang w:eastAsia="ar-SA"/>
        </w:rPr>
      </w:pPr>
      <w:r>
        <w:rPr>
          <w:bCs/>
          <w:color w:val="000000"/>
          <w:lang w:eastAsia="ar-SA"/>
        </w:rPr>
        <w:t xml:space="preserve">- </w:t>
      </w:r>
      <w:r w:rsidR="00B615C5" w:rsidRPr="009A7529">
        <w:rPr>
          <w:bCs/>
          <w:color w:val="000000"/>
          <w:lang w:eastAsia="ar-SA"/>
        </w:rPr>
        <w:t xml:space="preserve">ГОСТ Р ИСО 22523-2007 «Протезы конечностей и </w:t>
      </w:r>
      <w:proofErr w:type="spellStart"/>
      <w:r w:rsidR="00B615C5" w:rsidRPr="009A7529">
        <w:rPr>
          <w:bCs/>
          <w:color w:val="000000"/>
          <w:lang w:eastAsia="ar-SA"/>
        </w:rPr>
        <w:t>ортезы</w:t>
      </w:r>
      <w:proofErr w:type="spellEnd"/>
      <w:r w:rsidR="00B615C5" w:rsidRPr="009A7529">
        <w:rPr>
          <w:bCs/>
          <w:color w:val="000000"/>
          <w:lang w:eastAsia="ar-SA"/>
        </w:rPr>
        <w:t xml:space="preserve"> наружные. Требования и методы испытаний».</w:t>
      </w:r>
    </w:p>
    <w:p w14:paraId="4F960394" w14:textId="77777777" w:rsidR="00B615C5" w:rsidRPr="001B2C47" w:rsidRDefault="00B615C5" w:rsidP="00AC1B82">
      <w:pPr>
        <w:pStyle w:val="aa"/>
        <w:keepNext/>
        <w:widowControl w:val="0"/>
        <w:numPr>
          <w:ilvl w:val="0"/>
          <w:numId w:val="1"/>
        </w:numPr>
        <w:tabs>
          <w:tab w:val="left" w:pos="-720"/>
          <w:tab w:val="left" w:pos="708"/>
        </w:tabs>
        <w:suppressAutoHyphens/>
        <w:ind w:firstLine="709"/>
        <w:jc w:val="both"/>
        <w:outlineLvl w:val="2"/>
        <w:rPr>
          <w:bCs/>
          <w:color w:val="000000"/>
          <w:lang w:eastAsia="ar-SA"/>
        </w:rPr>
      </w:pPr>
      <w:r w:rsidRPr="001B2C47">
        <w:rPr>
          <w:bCs/>
          <w:color w:val="000000"/>
          <w:lang w:eastAsia="ar-SA"/>
        </w:rPr>
        <w:t xml:space="preserve">Упаковка Изделий должна обеспечивать защиту от повреждений, порчи (изнашивания) </w:t>
      </w:r>
      <w:r w:rsidRPr="001B2C47">
        <w:rPr>
          <w:bCs/>
          <w:color w:val="000000"/>
          <w:lang w:eastAsia="ar-SA"/>
        </w:rPr>
        <w:lastRenderedPageBreak/>
        <w:t>или загрязнения во время хранения и транспортировки к месту использования по назначению.</w:t>
      </w:r>
    </w:p>
    <w:p w14:paraId="49142A12" w14:textId="175DA81A" w:rsidR="00B615C5" w:rsidRPr="001B2C47" w:rsidRDefault="00B615C5" w:rsidP="00AC1B82">
      <w:pPr>
        <w:pStyle w:val="aa"/>
        <w:keepNext/>
        <w:widowControl w:val="0"/>
        <w:numPr>
          <w:ilvl w:val="0"/>
          <w:numId w:val="1"/>
        </w:numPr>
        <w:tabs>
          <w:tab w:val="left" w:pos="-720"/>
          <w:tab w:val="left" w:pos="708"/>
        </w:tabs>
        <w:suppressAutoHyphens/>
        <w:ind w:firstLine="709"/>
        <w:jc w:val="both"/>
        <w:outlineLvl w:val="2"/>
        <w:rPr>
          <w:lang w:eastAsia="ar-SA"/>
        </w:rPr>
      </w:pPr>
      <w:r w:rsidRPr="001B2C47">
        <w:rPr>
          <w:lang w:eastAsia="ar-SA"/>
        </w:rPr>
        <w:t xml:space="preserve">Временная противокоррозионная защита </w:t>
      </w:r>
      <w:r w:rsidR="009A7529">
        <w:rPr>
          <w:lang w:eastAsia="ar-SA"/>
        </w:rPr>
        <w:t>Изделий</w:t>
      </w:r>
      <w:r w:rsidRPr="001B2C47">
        <w:rPr>
          <w:lang w:eastAsia="ar-SA"/>
        </w:rPr>
        <w:t xml:space="preserve"> производится в соответствии с требованиями </w:t>
      </w:r>
      <w:r w:rsidR="009A7529">
        <w:rPr>
          <w:rFonts w:eastAsiaTheme="minorHAnsi"/>
        </w:rPr>
        <w:t>М</w:t>
      </w:r>
      <w:r w:rsidR="009A7529" w:rsidRPr="009A7529">
        <w:rPr>
          <w:rFonts w:eastAsiaTheme="minorHAnsi"/>
        </w:rPr>
        <w:t>ежгосударственн</w:t>
      </w:r>
      <w:r w:rsidR="009A7529">
        <w:rPr>
          <w:rFonts w:eastAsiaTheme="minorHAnsi"/>
        </w:rPr>
        <w:t>ого</w:t>
      </w:r>
      <w:r w:rsidR="009A7529" w:rsidRPr="009A7529">
        <w:rPr>
          <w:rFonts w:eastAsiaTheme="minorHAnsi"/>
        </w:rPr>
        <w:t xml:space="preserve"> стандарт</w:t>
      </w:r>
      <w:r w:rsidR="009A7529">
        <w:rPr>
          <w:rFonts w:eastAsiaTheme="minorHAnsi"/>
        </w:rPr>
        <w:t>а</w:t>
      </w:r>
      <w:r w:rsidR="009A7529">
        <w:rPr>
          <w:rFonts w:eastAsiaTheme="minorHAnsi"/>
          <w:lang w:eastAsia="en-US"/>
        </w:rPr>
        <w:t xml:space="preserve"> </w:t>
      </w:r>
      <w:r w:rsidRPr="001B2C47">
        <w:rPr>
          <w:lang w:eastAsia="ar-SA"/>
        </w:rPr>
        <w:t>ГОСТ 9.014-78 «Единая система защиты от коррозии и старения. Временная противокоррозионная защита изделий. Общие требования», а также стандартов и ТУ на протезы конкретных групп, типов (видов, моделей).</w:t>
      </w:r>
    </w:p>
    <w:p w14:paraId="259EBE32" w14:textId="1E9AC5ED" w:rsidR="00B615C5" w:rsidRPr="001B2C47" w:rsidRDefault="00AC1B82" w:rsidP="00AC1B82">
      <w:pPr>
        <w:pStyle w:val="aa"/>
        <w:numPr>
          <w:ilvl w:val="0"/>
          <w:numId w:val="1"/>
        </w:numPr>
        <w:suppressAutoHyphens/>
        <w:ind w:firstLine="709"/>
        <w:jc w:val="both"/>
        <w:rPr>
          <w:b/>
          <w:bCs/>
          <w:color w:val="000000"/>
          <w:spacing w:val="-6"/>
          <w:kern w:val="2"/>
          <w:lang w:eastAsia="ar-SA"/>
        </w:rPr>
      </w:pPr>
      <w:r w:rsidRPr="001B2C47">
        <w:rPr>
          <w:b/>
          <w:bCs/>
          <w:color w:val="000000"/>
          <w:spacing w:val="-6"/>
          <w:kern w:val="2"/>
          <w:lang w:eastAsia="ar-SA"/>
        </w:rPr>
        <w:t>6</w:t>
      </w:r>
      <w:r w:rsidR="00B615C5" w:rsidRPr="001B2C47">
        <w:rPr>
          <w:b/>
          <w:bCs/>
          <w:color w:val="000000"/>
          <w:spacing w:val="-6"/>
          <w:kern w:val="2"/>
          <w:lang w:eastAsia="ar-SA"/>
        </w:rPr>
        <w:t>. Требования к</w:t>
      </w:r>
      <w:r w:rsidR="00B615C5" w:rsidRPr="001B2C47">
        <w:rPr>
          <w:b/>
          <w:bCs/>
          <w:i/>
          <w:color w:val="000000"/>
          <w:spacing w:val="-6"/>
          <w:kern w:val="2"/>
          <w:lang w:eastAsia="ar-SA"/>
        </w:rPr>
        <w:t xml:space="preserve"> </w:t>
      </w:r>
      <w:r w:rsidR="00B615C5" w:rsidRPr="001B2C47">
        <w:rPr>
          <w:b/>
          <w:bCs/>
          <w:color w:val="000000"/>
          <w:spacing w:val="-6"/>
          <w:kern w:val="2"/>
          <w:lang w:eastAsia="ar-SA"/>
        </w:rPr>
        <w:t xml:space="preserve">срокам и (или) объему предоставления гарантии качества </w:t>
      </w:r>
      <w:r w:rsidR="00B615C5" w:rsidRPr="001B2C47">
        <w:rPr>
          <w:rFonts w:eastAsia="Times New Roman CYR"/>
          <w:b/>
          <w:bCs/>
          <w:color w:val="000000"/>
          <w:spacing w:val="-6"/>
          <w:kern w:val="2"/>
          <w:lang w:eastAsia="ar-SA"/>
        </w:rPr>
        <w:t>работ</w:t>
      </w:r>
      <w:r w:rsidR="00B615C5" w:rsidRPr="001B2C47">
        <w:rPr>
          <w:b/>
          <w:bCs/>
          <w:color w:val="000000"/>
          <w:spacing w:val="-6"/>
          <w:kern w:val="2"/>
          <w:lang w:eastAsia="ar-SA"/>
        </w:rPr>
        <w:t>:</w:t>
      </w:r>
    </w:p>
    <w:p w14:paraId="245B1FC5" w14:textId="77777777" w:rsidR="00AC04CF" w:rsidRPr="00AC04CF" w:rsidRDefault="00B615C5" w:rsidP="00AC1B82">
      <w:pPr>
        <w:pStyle w:val="aa"/>
        <w:numPr>
          <w:ilvl w:val="0"/>
          <w:numId w:val="1"/>
        </w:numPr>
        <w:suppressAutoHyphens/>
        <w:ind w:firstLine="709"/>
        <w:jc w:val="both"/>
        <w:rPr>
          <w:b/>
          <w:bCs/>
          <w:color w:val="000000"/>
          <w:lang w:eastAsia="ar-SA"/>
        </w:rPr>
      </w:pPr>
      <w:r w:rsidRPr="00AC04CF">
        <w:rPr>
          <w:bCs/>
          <w:color w:val="000000"/>
          <w:lang w:eastAsia="ar-SA"/>
        </w:rPr>
        <w:t xml:space="preserve">Работы </w:t>
      </w:r>
      <w:r w:rsidR="00AC04CF" w:rsidRPr="00AC04CF">
        <w:t xml:space="preserve">по изготовлению </w:t>
      </w:r>
      <w:r w:rsidR="00AC04CF" w:rsidRPr="00AC04CF">
        <w:rPr>
          <w:bCs/>
          <w:color w:val="000000"/>
          <w:lang w:eastAsia="ar-SA"/>
        </w:rPr>
        <w:t>Изделий</w:t>
      </w:r>
      <w:r w:rsidR="00AC04CF" w:rsidRPr="00AC04CF">
        <w:t xml:space="preserve"> для обеспечения </w:t>
      </w:r>
      <w:r w:rsidRPr="00AC04CF">
        <w:rPr>
          <w:bCs/>
          <w:color w:val="000000"/>
          <w:lang w:eastAsia="ar-SA"/>
        </w:rPr>
        <w:t xml:space="preserve">Получателей следует считать эффективно исполненными, если у </w:t>
      </w:r>
      <w:r w:rsidR="00AC04CF" w:rsidRPr="00AC04CF">
        <w:rPr>
          <w:bCs/>
          <w:color w:val="000000"/>
          <w:lang w:eastAsia="ar-SA"/>
        </w:rPr>
        <w:t>Получателей</w:t>
      </w:r>
      <w:r w:rsidRPr="00AC04CF">
        <w:rPr>
          <w:bCs/>
          <w:color w:val="000000"/>
          <w:lang w:eastAsia="ar-SA"/>
        </w:rPr>
        <w:t xml:space="preserve"> восстановлена опорная и двигательная функции конечности, созданы условия</w:t>
      </w:r>
      <w:r w:rsidRPr="001B2C47">
        <w:rPr>
          <w:bCs/>
          <w:color w:val="000000"/>
          <w:lang w:eastAsia="ar-SA"/>
        </w:rPr>
        <w:t xml:space="preserve"> для предупреждения развития деформации или </w:t>
      </w:r>
      <w:r w:rsidR="00AC04CF">
        <w:rPr>
          <w:bCs/>
          <w:color w:val="000000"/>
          <w:lang w:eastAsia="ar-SA"/>
        </w:rPr>
        <w:t>благоприятного течения болезни.</w:t>
      </w:r>
    </w:p>
    <w:p w14:paraId="55F34CD8" w14:textId="2E932720" w:rsidR="00B615C5" w:rsidRPr="001B2C47" w:rsidRDefault="00AC04CF" w:rsidP="00AC1B82">
      <w:pPr>
        <w:pStyle w:val="aa"/>
        <w:numPr>
          <w:ilvl w:val="0"/>
          <w:numId w:val="1"/>
        </w:numPr>
        <w:suppressAutoHyphens/>
        <w:ind w:firstLine="709"/>
        <w:jc w:val="both"/>
        <w:rPr>
          <w:b/>
          <w:bCs/>
          <w:color w:val="000000"/>
          <w:lang w:eastAsia="ar-SA"/>
        </w:rPr>
      </w:pPr>
      <w:r w:rsidRPr="00AC04CF">
        <w:rPr>
          <w:bCs/>
          <w:color w:val="000000"/>
          <w:lang w:eastAsia="ar-SA"/>
        </w:rPr>
        <w:t xml:space="preserve">Работы </w:t>
      </w:r>
      <w:r w:rsidRPr="00AC04CF">
        <w:t xml:space="preserve">по изготовлению </w:t>
      </w:r>
      <w:r w:rsidRPr="00AC04CF">
        <w:rPr>
          <w:bCs/>
          <w:color w:val="000000"/>
          <w:lang w:eastAsia="ar-SA"/>
        </w:rPr>
        <w:t>Изделий</w:t>
      </w:r>
      <w:r w:rsidRPr="00AC04CF">
        <w:t xml:space="preserve"> для обеспечения </w:t>
      </w:r>
      <w:r w:rsidRPr="00AC04CF">
        <w:rPr>
          <w:bCs/>
          <w:color w:val="000000"/>
          <w:lang w:eastAsia="ar-SA"/>
        </w:rPr>
        <w:t xml:space="preserve">Получателей </w:t>
      </w:r>
      <w:r w:rsidR="00B615C5" w:rsidRPr="001B2C47">
        <w:rPr>
          <w:bCs/>
          <w:color w:val="000000"/>
          <w:lang w:eastAsia="ar-SA"/>
        </w:rPr>
        <w:t>должны быть выполнены с надлежащим качеством и в установленные сроки.</w:t>
      </w:r>
    </w:p>
    <w:p w14:paraId="71D7DBA6" w14:textId="77777777" w:rsidR="00B615C5" w:rsidRPr="001B2C47" w:rsidRDefault="00B615C5" w:rsidP="00AC1B82">
      <w:pPr>
        <w:pStyle w:val="aa"/>
        <w:numPr>
          <w:ilvl w:val="0"/>
          <w:numId w:val="1"/>
        </w:numPr>
        <w:suppressAutoHyphens/>
        <w:ind w:firstLine="709"/>
        <w:jc w:val="both"/>
        <w:rPr>
          <w:color w:val="000000"/>
          <w:lang w:eastAsia="ar-SA"/>
        </w:rPr>
      </w:pPr>
      <w:r w:rsidRPr="001B2C47">
        <w:rPr>
          <w:color w:val="000000"/>
          <w:lang w:eastAsia="ar-SA"/>
        </w:rPr>
        <w:t>Исполнитель должен гарантировать, что результаты работ (Изделия), выполнены в соответствии с условиями Контракта, будут являться новыми, надлежащего качества и не иметь дефектов, связанных с разработкой, материалами или качеством изготовления, либо проявятся в результате действия или упущения Исполнителя при нормальном использовании в обычных условиях эксплуатации.</w:t>
      </w:r>
    </w:p>
    <w:p w14:paraId="01125FB4" w14:textId="04719120" w:rsidR="00B615C5" w:rsidRPr="001B2C47" w:rsidRDefault="00B615C5" w:rsidP="00AC1B82">
      <w:pPr>
        <w:pStyle w:val="aa"/>
        <w:numPr>
          <w:ilvl w:val="0"/>
          <w:numId w:val="1"/>
        </w:numPr>
        <w:suppressAutoHyphens/>
        <w:ind w:firstLine="709"/>
        <w:jc w:val="both"/>
        <w:rPr>
          <w:lang w:eastAsia="ar-SA"/>
        </w:rPr>
      </w:pPr>
      <w:r w:rsidRPr="001B2C47">
        <w:rPr>
          <w:lang w:eastAsia="ar-SA"/>
        </w:rPr>
        <w:t>Срок гарантийного обслуживания Изделия –</w:t>
      </w:r>
      <w:r w:rsidR="00AC04CF">
        <w:rPr>
          <w:lang w:eastAsia="ar-SA"/>
        </w:rPr>
        <w:t xml:space="preserve"> </w:t>
      </w:r>
      <w:r w:rsidR="000F4E28">
        <w:t>1</w:t>
      </w:r>
      <w:r w:rsidR="00CF3E31">
        <w:t>2</w:t>
      </w:r>
      <w:r w:rsidR="006353BD" w:rsidRPr="00F021DA">
        <w:t xml:space="preserve"> месяцев </w:t>
      </w:r>
      <w:r w:rsidRPr="001B2C47">
        <w:rPr>
          <w:lang w:eastAsia="ar-SA"/>
        </w:rPr>
        <w:t>со дня подписания Получателем акта приема-передачи Изделия.</w:t>
      </w:r>
    </w:p>
    <w:p w14:paraId="38EE1B30" w14:textId="77777777" w:rsidR="00B615C5" w:rsidRPr="001B2C47" w:rsidRDefault="00B615C5" w:rsidP="00AC1B82">
      <w:pPr>
        <w:pStyle w:val="aa"/>
        <w:numPr>
          <w:ilvl w:val="0"/>
          <w:numId w:val="1"/>
        </w:numPr>
        <w:suppressAutoHyphens/>
        <w:autoSpaceDE w:val="0"/>
        <w:ind w:firstLine="709"/>
        <w:jc w:val="both"/>
        <w:rPr>
          <w:lang w:eastAsia="ar-SA"/>
        </w:rPr>
      </w:pPr>
      <w:r w:rsidRPr="001B2C47">
        <w:rPr>
          <w:color w:val="000000"/>
          <w:lang w:eastAsia="ar-SA"/>
        </w:rPr>
        <w:t>В течение гарантийного срока Исполнитель производит замену или ремонт Изделия за счет собственных средств. Замена или ремонт Изделия должна быть произведена в течение 20 рабочих дней с даты обращения Получателя.</w:t>
      </w:r>
    </w:p>
    <w:p w14:paraId="0AE6E9D3" w14:textId="77777777" w:rsidR="00B615C5" w:rsidRPr="001B2C47" w:rsidRDefault="00B615C5" w:rsidP="00AC1B82">
      <w:pPr>
        <w:pStyle w:val="aa"/>
        <w:numPr>
          <w:ilvl w:val="0"/>
          <w:numId w:val="1"/>
        </w:numPr>
        <w:suppressAutoHyphens/>
        <w:autoSpaceDE w:val="0"/>
        <w:ind w:firstLine="709"/>
        <w:jc w:val="both"/>
        <w:rPr>
          <w:lang w:eastAsia="ar-SA"/>
        </w:rPr>
      </w:pPr>
      <w:r w:rsidRPr="001B2C47">
        <w:rPr>
          <w:lang w:eastAsia="ar-SA"/>
        </w:rPr>
        <w:t>Гарантия качества результата работ распространяется на все составляющие результата работ.</w:t>
      </w:r>
    </w:p>
    <w:p w14:paraId="3A72AB5C" w14:textId="77777777" w:rsidR="00B615C5" w:rsidRDefault="00B615C5" w:rsidP="00064046">
      <w:pPr>
        <w:tabs>
          <w:tab w:val="left" w:pos="690"/>
          <w:tab w:val="left" w:pos="1365"/>
        </w:tabs>
        <w:suppressAutoHyphens/>
        <w:jc w:val="center"/>
        <w:rPr>
          <w:color w:val="000000" w:themeColor="text1"/>
        </w:rPr>
      </w:pPr>
    </w:p>
    <w:p w14:paraId="060FDA9D" w14:textId="77777777" w:rsidR="00B615C5" w:rsidRDefault="00B615C5" w:rsidP="00064046">
      <w:pPr>
        <w:tabs>
          <w:tab w:val="left" w:pos="690"/>
          <w:tab w:val="left" w:pos="1365"/>
        </w:tabs>
        <w:suppressAutoHyphens/>
        <w:jc w:val="center"/>
        <w:rPr>
          <w:color w:val="000000" w:themeColor="text1"/>
        </w:rPr>
      </w:pPr>
    </w:p>
    <w:p w14:paraId="7685B586" w14:textId="77777777" w:rsidR="00B615C5" w:rsidRDefault="00B615C5" w:rsidP="00064046">
      <w:pPr>
        <w:tabs>
          <w:tab w:val="left" w:pos="690"/>
          <w:tab w:val="left" w:pos="1365"/>
        </w:tabs>
        <w:suppressAutoHyphens/>
        <w:jc w:val="center"/>
        <w:rPr>
          <w:color w:val="000000" w:themeColor="text1"/>
        </w:rPr>
      </w:pPr>
    </w:p>
    <w:p w14:paraId="2D8B0A83" w14:textId="77777777" w:rsidR="00B615C5" w:rsidRDefault="00B615C5" w:rsidP="00064046">
      <w:pPr>
        <w:tabs>
          <w:tab w:val="left" w:pos="690"/>
          <w:tab w:val="left" w:pos="1365"/>
        </w:tabs>
        <w:suppressAutoHyphens/>
        <w:jc w:val="center"/>
        <w:rPr>
          <w:color w:val="000000" w:themeColor="text1"/>
        </w:rPr>
      </w:pPr>
    </w:p>
    <w:p w14:paraId="2312B7AB" w14:textId="77777777" w:rsidR="00B615C5" w:rsidRDefault="00B615C5" w:rsidP="00064046">
      <w:pPr>
        <w:tabs>
          <w:tab w:val="left" w:pos="690"/>
          <w:tab w:val="left" w:pos="1365"/>
        </w:tabs>
        <w:suppressAutoHyphens/>
        <w:jc w:val="center"/>
        <w:rPr>
          <w:color w:val="000000" w:themeColor="text1"/>
        </w:rPr>
      </w:pPr>
    </w:p>
    <w:p w14:paraId="0FFFE949" w14:textId="77777777" w:rsidR="00B615C5" w:rsidRDefault="00B615C5" w:rsidP="00064046">
      <w:pPr>
        <w:tabs>
          <w:tab w:val="left" w:pos="690"/>
          <w:tab w:val="left" w:pos="1365"/>
        </w:tabs>
        <w:suppressAutoHyphens/>
        <w:jc w:val="center"/>
        <w:rPr>
          <w:color w:val="000000" w:themeColor="text1"/>
        </w:rPr>
      </w:pPr>
    </w:p>
    <w:p w14:paraId="4D9A5187" w14:textId="77777777" w:rsidR="00B615C5" w:rsidRDefault="00B615C5" w:rsidP="00064046">
      <w:pPr>
        <w:tabs>
          <w:tab w:val="left" w:pos="690"/>
          <w:tab w:val="left" w:pos="1365"/>
        </w:tabs>
        <w:suppressAutoHyphens/>
        <w:jc w:val="center"/>
        <w:rPr>
          <w:color w:val="000000" w:themeColor="text1"/>
        </w:rPr>
      </w:pPr>
    </w:p>
    <w:p w14:paraId="2C8E70D7" w14:textId="77777777" w:rsidR="00B615C5" w:rsidRDefault="00B615C5" w:rsidP="00064046">
      <w:pPr>
        <w:tabs>
          <w:tab w:val="left" w:pos="690"/>
          <w:tab w:val="left" w:pos="1365"/>
        </w:tabs>
        <w:suppressAutoHyphens/>
        <w:jc w:val="center"/>
        <w:rPr>
          <w:color w:val="000000" w:themeColor="text1"/>
        </w:rPr>
      </w:pPr>
    </w:p>
    <w:p w14:paraId="5E6000CF" w14:textId="77777777" w:rsidR="00B615C5" w:rsidRDefault="00B615C5" w:rsidP="00064046">
      <w:pPr>
        <w:tabs>
          <w:tab w:val="left" w:pos="690"/>
          <w:tab w:val="left" w:pos="1365"/>
        </w:tabs>
        <w:suppressAutoHyphens/>
        <w:jc w:val="center"/>
        <w:rPr>
          <w:color w:val="000000" w:themeColor="text1"/>
        </w:rPr>
      </w:pPr>
    </w:p>
    <w:p w14:paraId="7B189F05" w14:textId="77777777" w:rsidR="00B615C5" w:rsidRDefault="00B615C5" w:rsidP="00064046">
      <w:pPr>
        <w:tabs>
          <w:tab w:val="left" w:pos="690"/>
          <w:tab w:val="left" w:pos="1365"/>
        </w:tabs>
        <w:suppressAutoHyphens/>
        <w:jc w:val="center"/>
        <w:rPr>
          <w:color w:val="000000" w:themeColor="text1"/>
        </w:rPr>
      </w:pPr>
    </w:p>
    <w:p w14:paraId="6CB77A68" w14:textId="77777777" w:rsidR="00B615C5" w:rsidRDefault="00B615C5" w:rsidP="00064046">
      <w:pPr>
        <w:tabs>
          <w:tab w:val="left" w:pos="690"/>
          <w:tab w:val="left" w:pos="1365"/>
        </w:tabs>
        <w:suppressAutoHyphens/>
        <w:jc w:val="center"/>
        <w:rPr>
          <w:color w:val="000000" w:themeColor="text1"/>
        </w:rPr>
      </w:pPr>
    </w:p>
    <w:p w14:paraId="09CDC08E" w14:textId="77777777" w:rsidR="00B615C5" w:rsidRDefault="00B615C5" w:rsidP="00064046">
      <w:pPr>
        <w:tabs>
          <w:tab w:val="left" w:pos="690"/>
          <w:tab w:val="left" w:pos="1365"/>
        </w:tabs>
        <w:suppressAutoHyphens/>
        <w:jc w:val="center"/>
        <w:rPr>
          <w:color w:val="000000" w:themeColor="text1"/>
        </w:rPr>
      </w:pPr>
    </w:p>
    <w:p w14:paraId="5D2B6D01" w14:textId="77777777" w:rsidR="00B615C5" w:rsidRDefault="00B615C5" w:rsidP="00064046">
      <w:pPr>
        <w:tabs>
          <w:tab w:val="left" w:pos="690"/>
          <w:tab w:val="left" w:pos="1365"/>
        </w:tabs>
        <w:suppressAutoHyphens/>
        <w:jc w:val="center"/>
        <w:rPr>
          <w:color w:val="000000" w:themeColor="text1"/>
        </w:rPr>
      </w:pPr>
    </w:p>
    <w:sectPr w:rsidR="00B615C5" w:rsidSect="00AC1B82">
      <w:headerReference w:type="default" r:id="rId8"/>
      <w:pgSz w:w="11906" w:h="16838"/>
      <w:pgMar w:top="1134" w:right="850"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71385" w14:textId="77777777" w:rsidR="00AC1B82" w:rsidRDefault="00AC1B82" w:rsidP="00AC1B82">
      <w:r>
        <w:separator/>
      </w:r>
    </w:p>
  </w:endnote>
  <w:endnote w:type="continuationSeparator" w:id="0">
    <w:p w14:paraId="2355C548" w14:textId="77777777" w:rsidR="00AC1B82" w:rsidRDefault="00AC1B82" w:rsidP="00AC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Mono">
    <w:altName w:val="Courier New"/>
    <w:charset w:val="CC"/>
    <w:family w:val="modern"/>
    <w:pitch w:val="fixed"/>
    <w:sig w:usb0="E0000AFF" w:usb1="400078FF" w:usb2="00000001" w:usb3="00000000" w:csb0="000001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F4233" w14:textId="77777777" w:rsidR="00AC1B82" w:rsidRDefault="00AC1B82" w:rsidP="00AC1B82">
      <w:r>
        <w:separator/>
      </w:r>
    </w:p>
  </w:footnote>
  <w:footnote w:type="continuationSeparator" w:id="0">
    <w:p w14:paraId="7B4850CE" w14:textId="77777777" w:rsidR="00AC1B82" w:rsidRDefault="00AC1B82" w:rsidP="00AC1B82">
      <w:r>
        <w:continuationSeparator/>
      </w:r>
    </w:p>
  </w:footnote>
  <w:footnote w:id="1">
    <w:p w14:paraId="34722F33" w14:textId="77777777" w:rsidR="009C04FB" w:rsidRDefault="009C04FB" w:rsidP="009C04FB">
      <w:pPr>
        <w:pStyle w:val="af3"/>
      </w:pPr>
      <w:r>
        <w:rPr>
          <w:rStyle w:val="af5"/>
        </w:rPr>
        <w:footnoteRef/>
      </w:r>
      <w:r>
        <w:t xml:space="preserve"> </w:t>
      </w:r>
      <w:r>
        <w:t>Давая согласие на выполнение работ, являющихся объектом закупки, участник закупки соглашается выполнить работу в объеме и на условиях, определенных извещением о закупке и проектом государственного контракта (приложение № 5 к извещению о закупке).</w:t>
      </w:r>
    </w:p>
    <w:p w14:paraId="46E5D3E5" w14:textId="1B8997E3" w:rsidR="009C04FB" w:rsidRDefault="009C04FB" w:rsidP="009C04FB">
      <w:pPr>
        <w:pStyle w:val="af3"/>
      </w:pPr>
      <w:r>
        <w:t xml:space="preserve">Показатели изделия в соответствии с приложением № 1 к извещению о закупке представляются участником </w:t>
      </w:r>
      <w:proofErr w:type="gramStart"/>
      <w:r>
        <w:t>закуп-</w:t>
      </w:r>
      <w:proofErr w:type="spellStart"/>
      <w:r>
        <w:t>ки</w:t>
      </w:r>
      <w:proofErr w:type="spellEnd"/>
      <w:proofErr w:type="gramEnd"/>
      <w:r>
        <w:t xml:space="preserve"> в отношении требований к Изделию, приведенных в пункте 3 приложения № 1 к извещению о закупке «Описание объекта закупки, объеме выполненных работ». Соответствие изделий требованиям, содержащимся в остальных разделах приложения № 1, подтверждается содержащимся в заявке согласием участника конкурса</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6929859"/>
      <w:docPartObj>
        <w:docPartGallery w:val="Page Numbers (Top of Page)"/>
        <w:docPartUnique/>
      </w:docPartObj>
    </w:sdtPr>
    <w:sdtEndPr/>
    <w:sdtContent>
      <w:p w14:paraId="3A4F53E5" w14:textId="413CF9D5" w:rsidR="00AC1B82" w:rsidRDefault="00AC1B82">
        <w:pPr>
          <w:pStyle w:val="af"/>
          <w:jc w:val="center"/>
        </w:pPr>
        <w:r>
          <w:fldChar w:fldCharType="begin"/>
        </w:r>
        <w:r>
          <w:instrText>PAGE   \* MERGEFORMAT</w:instrText>
        </w:r>
        <w:r>
          <w:fldChar w:fldCharType="separate"/>
        </w:r>
        <w:r w:rsidR="009C04FB">
          <w:rPr>
            <w:noProof/>
          </w:rPr>
          <w:t>4</w:t>
        </w:r>
        <w:r>
          <w:fldChar w:fldCharType="end"/>
        </w:r>
      </w:p>
    </w:sdtContent>
  </w:sdt>
  <w:p w14:paraId="06D9AED6" w14:textId="77777777" w:rsidR="00AC1B82" w:rsidRDefault="00AC1B8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E15424"/>
    <w:multiLevelType w:val="hybridMultilevel"/>
    <w:tmpl w:val="10EED3D6"/>
    <w:lvl w:ilvl="0" w:tplc="48241AE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326A93"/>
    <w:multiLevelType w:val="hybridMultilevel"/>
    <w:tmpl w:val="ED5C6C20"/>
    <w:lvl w:ilvl="0" w:tplc="4D8C702E">
      <w:start w:val="1"/>
      <w:numFmt w:val="decimal"/>
      <w:lvlText w:val="%1."/>
      <w:lvlJc w:val="left"/>
      <w:pPr>
        <w:ind w:left="7023" w:hanging="360"/>
      </w:pPr>
      <w:rPr>
        <w:rFonts w:eastAsia="Calibri"/>
        <w:b/>
        <w:color w:val="00000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
    <w:nsid w:val="1FD85F92"/>
    <w:multiLevelType w:val="hybridMultilevel"/>
    <w:tmpl w:val="F89AD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AF5B0A"/>
    <w:multiLevelType w:val="hybridMultilevel"/>
    <w:tmpl w:val="E2580D90"/>
    <w:lvl w:ilvl="0" w:tplc="B8A04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A57D3D"/>
    <w:multiLevelType w:val="multilevel"/>
    <w:tmpl w:val="CA28F2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4C7B98"/>
    <w:multiLevelType w:val="hybridMultilevel"/>
    <w:tmpl w:val="C38A26D4"/>
    <w:lvl w:ilvl="0" w:tplc="05D04502">
      <w:start w:val="2"/>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0D513CD"/>
    <w:multiLevelType w:val="hybridMultilevel"/>
    <w:tmpl w:val="8D64AF2E"/>
    <w:lvl w:ilvl="0" w:tplc="F7E6C7C4">
      <w:start w:val="1"/>
      <w:numFmt w:val="decimal"/>
      <w:lvlText w:val="%1."/>
      <w:lvlJc w:val="left"/>
      <w:pPr>
        <w:ind w:left="720" w:hanging="360"/>
      </w:pPr>
      <w:rPr>
        <w:rFonts w:ascii="Times New Roman" w:eastAsia="Times New Roman" w:hAnsi="Times New Roman" w:cs="Times New Roman"/>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74C"/>
    <w:rsid w:val="00000807"/>
    <w:rsid w:val="00010C88"/>
    <w:rsid w:val="000132C7"/>
    <w:rsid w:val="00022D98"/>
    <w:rsid w:val="000257A4"/>
    <w:rsid w:val="00030037"/>
    <w:rsid w:val="00035EBC"/>
    <w:rsid w:val="000372F6"/>
    <w:rsid w:val="0004414B"/>
    <w:rsid w:val="000473BD"/>
    <w:rsid w:val="00050EB6"/>
    <w:rsid w:val="00064046"/>
    <w:rsid w:val="00081929"/>
    <w:rsid w:val="00081DBA"/>
    <w:rsid w:val="000846CF"/>
    <w:rsid w:val="00091CB0"/>
    <w:rsid w:val="000933BB"/>
    <w:rsid w:val="000946F1"/>
    <w:rsid w:val="000973EC"/>
    <w:rsid w:val="000B519E"/>
    <w:rsid w:val="000B5C7E"/>
    <w:rsid w:val="000E02A4"/>
    <w:rsid w:val="000F2860"/>
    <w:rsid w:val="000F38FF"/>
    <w:rsid w:val="000F3BF1"/>
    <w:rsid w:val="000F4E28"/>
    <w:rsid w:val="0010151A"/>
    <w:rsid w:val="0010260B"/>
    <w:rsid w:val="00104FAC"/>
    <w:rsid w:val="00114C6F"/>
    <w:rsid w:val="001221C0"/>
    <w:rsid w:val="00126E96"/>
    <w:rsid w:val="001271DD"/>
    <w:rsid w:val="0013103B"/>
    <w:rsid w:val="0013533E"/>
    <w:rsid w:val="00152B3C"/>
    <w:rsid w:val="00154137"/>
    <w:rsid w:val="001542DD"/>
    <w:rsid w:val="00160FC6"/>
    <w:rsid w:val="00176E6A"/>
    <w:rsid w:val="0018062D"/>
    <w:rsid w:val="00195AB3"/>
    <w:rsid w:val="001A0B3B"/>
    <w:rsid w:val="001A2C18"/>
    <w:rsid w:val="001A5AD2"/>
    <w:rsid w:val="001B2C47"/>
    <w:rsid w:val="001C0556"/>
    <w:rsid w:val="001C3F36"/>
    <w:rsid w:val="001E7E9F"/>
    <w:rsid w:val="001F162A"/>
    <w:rsid w:val="001F76E1"/>
    <w:rsid w:val="002069EC"/>
    <w:rsid w:val="00211EDB"/>
    <w:rsid w:val="00221BCC"/>
    <w:rsid w:val="00222D59"/>
    <w:rsid w:val="0023654C"/>
    <w:rsid w:val="00246A27"/>
    <w:rsid w:val="002808C5"/>
    <w:rsid w:val="00286076"/>
    <w:rsid w:val="00294FE1"/>
    <w:rsid w:val="002969D9"/>
    <w:rsid w:val="00297B2C"/>
    <w:rsid w:val="002A210E"/>
    <w:rsid w:val="002B3E70"/>
    <w:rsid w:val="002B76FA"/>
    <w:rsid w:val="002D571E"/>
    <w:rsid w:val="003127E2"/>
    <w:rsid w:val="0032490C"/>
    <w:rsid w:val="00325FD7"/>
    <w:rsid w:val="003318D5"/>
    <w:rsid w:val="003337A5"/>
    <w:rsid w:val="00343155"/>
    <w:rsid w:val="00344DB4"/>
    <w:rsid w:val="00345192"/>
    <w:rsid w:val="003475B1"/>
    <w:rsid w:val="00347A83"/>
    <w:rsid w:val="00353383"/>
    <w:rsid w:val="003576A5"/>
    <w:rsid w:val="003627F8"/>
    <w:rsid w:val="003648FC"/>
    <w:rsid w:val="0037335A"/>
    <w:rsid w:val="003741D7"/>
    <w:rsid w:val="0038062C"/>
    <w:rsid w:val="003A22BB"/>
    <w:rsid w:val="003A52D9"/>
    <w:rsid w:val="003A5B5C"/>
    <w:rsid w:val="003A5B99"/>
    <w:rsid w:val="003A6877"/>
    <w:rsid w:val="003C076F"/>
    <w:rsid w:val="003C137D"/>
    <w:rsid w:val="003C2632"/>
    <w:rsid w:val="003D35F6"/>
    <w:rsid w:val="003E6734"/>
    <w:rsid w:val="003E6B96"/>
    <w:rsid w:val="003F062A"/>
    <w:rsid w:val="003F5A1A"/>
    <w:rsid w:val="003F5F13"/>
    <w:rsid w:val="003F67FF"/>
    <w:rsid w:val="004033D5"/>
    <w:rsid w:val="00404880"/>
    <w:rsid w:val="004205F6"/>
    <w:rsid w:val="00420AAA"/>
    <w:rsid w:val="0042533A"/>
    <w:rsid w:val="00427F41"/>
    <w:rsid w:val="004367FB"/>
    <w:rsid w:val="00436898"/>
    <w:rsid w:val="00447678"/>
    <w:rsid w:val="004509E8"/>
    <w:rsid w:val="0045303C"/>
    <w:rsid w:val="0046067F"/>
    <w:rsid w:val="00470DF5"/>
    <w:rsid w:val="004967AD"/>
    <w:rsid w:val="004A375A"/>
    <w:rsid w:val="004A75BD"/>
    <w:rsid w:val="0050568B"/>
    <w:rsid w:val="0050665E"/>
    <w:rsid w:val="00507D0F"/>
    <w:rsid w:val="00525216"/>
    <w:rsid w:val="00526471"/>
    <w:rsid w:val="00530643"/>
    <w:rsid w:val="00531089"/>
    <w:rsid w:val="00531E2F"/>
    <w:rsid w:val="00540A6A"/>
    <w:rsid w:val="005422B2"/>
    <w:rsid w:val="0054682B"/>
    <w:rsid w:val="00567E33"/>
    <w:rsid w:val="00582CF7"/>
    <w:rsid w:val="00596A55"/>
    <w:rsid w:val="005A6E3A"/>
    <w:rsid w:val="005B5B8D"/>
    <w:rsid w:val="005B5C2C"/>
    <w:rsid w:val="005D1DDD"/>
    <w:rsid w:val="005D2D73"/>
    <w:rsid w:val="005E4C10"/>
    <w:rsid w:val="005F090C"/>
    <w:rsid w:val="005F521D"/>
    <w:rsid w:val="005F5B54"/>
    <w:rsid w:val="006064A8"/>
    <w:rsid w:val="006173B7"/>
    <w:rsid w:val="00633D13"/>
    <w:rsid w:val="006353BD"/>
    <w:rsid w:val="00637369"/>
    <w:rsid w:val="006635A4"/>
    <w:rsid w:val="00665068"/>
    <w:rsid w:val="00680E6F"/>
    <w:rsid w:val="00687E73"/>
    <w:rsid w:val="00692803"/>
    <w:rsid w:val="00695ACD"/>
    <w:rsid w:val="006B168F"/>
    <w:rsid w:val="006C3F2F"/>
    <w:rsid w:val="006D1C16"/>
    <w:rsid w:val="006D3889"/>
    <w:rsid w:val="006F4544"/>
    <w:rsid w:val="00706578"/>
    <w:rsid w:val="007156F4"/>
    <w:rsid w:val="007224ED"/>
    <w:rsid w:val="00730699"/>
    <w:rsid w:val="00731D79"/>
    <w:rsid w:val="00750DC8"/>
    <w:rsid w:val="00752B2B"/>
    <w:rsid w:val="00765F6B"/>
    <w:rsid w:val="00771CBD"/>
    <w:rsid w:val="00783068"/>
    <w:rsid w:val="00791A68"/>
    <w:rsid w:val="00792BF1"/>
    <w:rsid w:val="00794F6C"/>
    <w:rsid w:val="007958A9"/>
    <w:rsid w:val="007A475D"/>
    <w:rsid w:val="007A5653"/>
    <w:rsid w:val="007B2E56"/>
    <w:rsid w:val="007D5FB3"/>
    <w:rsid w:val="007D6721"/>
    <w:rsid w:val="007E3192"/>
    <w:rsid w:val="007E55E5"/>
    <w:rsid w:val="00801DB4"/>
    <w:rsid w:val="00807839"/>
    <w:rsid w:val="008078F1"/>
    <w:rsid w:val="00823C5B"/>
    <w:rsid w:val="0082582E"/>
    <w:rsid w:val="00834113"/>
    <w:rsid w:val="00854135"/>
    <w:rsid w:val="00861F49"/>
    <w:rsid w:val="00866D36"/>
    <w:rsid w:val="0087292E"/>
    <w:rsid w:val="00872EAC"/>
    <w:rsid w:val="008A3AB9"/>
    <w:rsid w:val="008B1325"/>
    <w:rsid w:val="008C48F3"/>
    <w:rsid w:val="008D3680"/>
    <w:rsid w:val="008E3C60"/>
    <w:rsid w:val="008F11AC"/>
    <w:rsid w:val="008F56E0"/>
    <w:rsid w:val="0091500D"/>
    <w:rsid w:val="00915CDB"/>
    <w:rsid w:val="0091646D"/>
    <w:rsid w:val="00923BBE"/>
    <w:rsid w:val="00931385"/>
    <w:rsid w:val="00942B52"/>
    <w:rsid w:val="009430BE"/>
    <w:rsid w:val="009477BC"/>
    <w:rsid w:val="00956364"/>
    <w:rsid w:val="00957285"/>
    <w:rsid w:val="00960DF5"/>
    <w:rsid w:val="009835A1"/>
    <w:rsid w:val="00986B55"/>
    <w:rsid w:val="009920EF"/>
    <w:rsid w:val="00996FB1"/>
    <w:rsid w:val="009A0AA0"/>
    <w:rsid w:val="009A675B"/>
    <w:rsid w:val="009A685C"/>
    <w:rsid w:val="009A7529"/>
    <w:rsid w:val="009A75F6"/>
    <w:rsid w:val="009C04FB"/>
    <w:rsid w:val="009C10FB"/>
    <w:rsid w:val="009C1441"/>
    <w:rsid w:val="009D7493"/>
    <w:rsid w:val="00A00019"/>
    <w:rsid w:val="00A044B1"/>
    <w:rsid w:val="00A14104"/>
    <w:rsid w:val="00A2542F"/>
    <w:rsid w:val="00A3674C"/>
    <w:rsid w:val="00A44077"/>
    <w:rsid w:val="00A458D8"/>
    <w:rsid w:val="00A45CFF"/>
    <w:rsid w:val="00A469B5"/>
    <w:rsid w:val="00A54DD2"/>
    <w:rsid w:val="00A63A71"/>
    <w:rsid w:val="00A723C3"/>
    <w:rsid w:val="00A90D8F"/>
    <w:rsid w:val="00AB1F3C"/>
    <w:rsid w:val="00AC04CF"/>
    <w:rsid w:val="00AC1B82"/>
    <w:rsid w:val="00AD147F"/>
    <w:rsid w:val="00AD31F5"/>
    <w:rsid w:val="00AF7787"/>
    <w:rsid w:val="00B0306F"/>
    <w:rsid w:val="00B0388D"/>
    <w:rsid w:val="00B14EE4"/>
    <w:rsid w:val="00B217CA"/>
    <w:rsid w:val="00B257C1"/>
    <w:rsid w:val="00B36E85"/>
    <w:rsid w:val="00B41F1F"/>
    <w:rsid w:val="00B42B5C"/>
    <w:rsid w:val="00B43EB8"/>
    <w:rsid w:val="00B5463B"/>
    <w:rsid w:val="00B615C5"/>
    <w:rsid w:val="00B71E20"/>
    <w:rsid w:val="00B72899"/>
    <w:rsid w:val="00B804F9"/>
    <w:rsid w:val="00B82A2C"/>
    <w:rsid w:val="00B82B25"/>
    <w:rsid w:val="00B83E76"/>
    <w:rsid w:val="00B8590B"/>
    <w:rsid w:val="00B9706C"/>
    <w:rsid w:val="00BB22D8"/>
    <w:rsid w:val="00BB4015"/>
    <w:rsid w:val="00BD2FDB"/>
    <w:rsid w:val="00BD4B7B"/>
    <w:rsid w:val="00BD7F17"/>
    <w:rsid w:val="00BE540D"/>
    <w:rsid w:val="00BE63DA"/>
    <w:rsid w:val="00BF2962"/>
    <w:rsid w:val="00BF6C9C"/>
    <w:rsid w:val="00C04EF3"/>
    <w:rsid w:val="00C13BC3"/>
    <w:rsid w:val="00C20103"/>
    <w:rsid w:val="00C2119A"/>
    <w:rsid w:val="00C219E5"/>
    <w:rsid w:val="00C26845"/>
    <w:rsid w:val="00C37EBD"/>
    <w:rsid w:val="00C5027F"/>
    <w:rsid w:val="00C53466"/>
    <w:rsid w:val="00C552E9"/>
    <w:rsid w:val="00C56984"/>
    <w:rsid w:val="00C608A1"/>
    <w:rsid w:val="00C613F2"/>
    <w:rsid w:val="00C70F1B"/>
    <w:rsid w:val="00C727B6"/>
    <w:rsid w:val="00C8241F"/>
    <w:rsid w:val="00C863A8"/>
    <w:rsid w:val="00CA06EC"/>
    <w:rsid w:val="00CD079E"/>
    <w:rsid w:val="00CE6DF1"/>
    <w:rsid w:val="00CF22CC"/>
    <w:rsid w:val="00CF3E31"/>
    <w:rsid w:val="00CF4226"/>
    <w:rsid w:val="00CF5954"/>
    <w:rsid w:val="00D03189"/>
    <w:rsid w:val="00D05686"/>
    <w:rsid w:val="00D06B43"/>
    <w:rsid w:val="00D159A6"/>
    <w:rsid w:val="00D15DAD"/>
    <w:rsid w:val="00D15DB0"/>
    <w:rsid w:val="00D160C3"/>
    <w:rsid w:val="00D16DF5"/>
    <w:rsid w:val="00D236B2"/>
    <w:rsid w:val="00D25499"/>
    <w:rsid w:val="00D303CC"/>
    <w:rsid w:val="00D4324C"/>
    <w:rsid w:val="00D711C7"/>
    <w:rsid w:val="00D9037D"/>
    <w:rsid w:val="00DA00E3"/>
    <w:rsid w:val="00DA6DA5"/>
    <w:rsid w:val="00DB1083"/>
    <w:rsid w:val="00DB5E37"/>
    <w:rsid w:val="00DC465D"/>
    <w:rsid w:val="00DD4E97"/>
    <w:rsid w:val="00DD7D6E"/>
    <w:rsid w:val="00DE722A"/>
    <w:rsid w:val="00DF0C96"/>
    <w:rsid w:val="00DF3329"/>
    <w:rsid w:val="00DF60B9"/>
    <w:rsid w:val="00DF6315"/>
    <w:rsid w:val="00E02D22"/>
    <w:rsid w:val="00E11B61"/>
    <w:rsid w:val="00E303B8"/>
    <w:rsid w:val="00E35FA4"/>
    <w:rsid w:val="00E43B8D"/>
    <w:rsid w:val="00E50973"/>
    <w:rsid w:val="00E64714"/>
    <w:rsid w:val="00E6676B"/>
    <w:rsid w:val="00E8040A"/>
    <w:rsid w:val="00E87F8F"/>
    <w:rsid w:val="00E905D7"/>
    <w:rsid w:val="00EA40ED"/>
    <w:rsid w:val="00EE0620"/>
    <w:rsid w:val="00EE6A84"/>
    <w:rsid w:val="00EF26D3"/>
    <w:rsid w:val="00F006A9"/>
    <w:rsid w:val="00F020BC"/>
    <w:rsid w:val="00F025CF"/>
    <w:rsid w:val="00F02C73"/>
    <w:rsid w:val="00F06917"/>
    <w:rsid w:val="00F10075"/>
    <w:rsid w:val="00F143D3"/>
    <w:rsid w:val="00F17D84"/>
    <w:rsid w:val="00F26666"/>
    <w:rsid w:val="00F2702B"/>
    <w:rsid w:val="00F41B6D"/>
    <w:rsid w:val="00F4773A"/>
    <w:rsid w:val="00F638D4"/>
    <w:rsid w:val="00F74DD5"/>
    <w:rsid w:val="00F92B56"/>
    <w:rsid w:val="00F956FC"/>
    <w:rsid w:val="00FA6A34"/>
    <w:rsid w:val="00FB06A3"/>
    <w:rsid w:val="00FB170B"/>
    <w:rsid w:val="00FC1E17"/>
    <w:rsid w:val="00FC7FD8"/>
    <w:rsid w:val="00FD391A"/>
    <w:rsid w:val="00FD528C"/>
    <w:rsid w:val="00FE0B28"/>
    <w:rsid w:val="00FE6FDE"/>
    <w:rsid w:val="00FF3502"/>
    <w:rsid w:val="00FF51B9"/>
    <w:rsid w:val="00FF7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0EA13"/>
  <w15:docId w15:val="{8BA69D34-BF7E-44A9-8C2D-E6B77C3D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74C"/>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
    <w:next w:val="a"/>
    <w:link w:val="10"/>
    <w:qFormat/>
    <w:rsid w:val="00A3674C"/>
    <w:pPr>
      <w:keepNext/>
      <w:spacing w:before="240" w:after="60"/>
      <w:outlineLvl w:val="0"/>
    </w:pPr>
    <w:rPr>
      <w:b/>
      <w:bCs/>
      <w:i/>
      <w:kern w:val="32"/>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1 Знак,h1 Знак"/>
    <w:basedOn w:val="a0"/>
    <w:link w:val="1"/>
    <w:rsid w:val="00A3674C"/>
    <w:rPr>
      <w:rFonts w:ascii="Times New Roman" w:eastAsia="Times New Roman" w:hAnsi="Times New Roman" w:cs="Times New Roman"/>
      <w:b/>
      <w:bCs/>
      <w:i/>
      <w:kern w:val="32"/>
      <w:sz w:val="40"/>
      <w:szCs w:val="40"/>
      <w:lang w:eastAsia="ru-RU"/>
    </w:rPr>
  </w:style>
  <w:style w:type="paragraph" w:styleId="a3">
    <w:name w:val="Title"/>
    <w:basedOn w:val="a"/>
    <w:link w:val="a4"/>
    <w:qFormat/>
    <w:rsid w:val="00A3674C"/>
    <w:pPr>
      <w:jc w:val="center"/>
    </w:pPr>
    <w:rPr>
      <w:b/>
      <w:sz w:val="26"/>
      <w:szCs w:val="20"/>
    </w:rPr>
  </w:style>
  <w:style w:type="character" w:customStyle="1" w:styleId="a4">
    <w:name w:val="Название Знак"/>
    <w:basedOn w:val="a0"/>
    <w:link w:val="a3"/>
    <w:rsid w:val="00A3674C"/>
    <w:rPr>
      <w:rFonts w:ascii="Times New Roman" w:eastAsia="Times New Roman" w:hAnsi="Times New Roman" w:cs="Times New Roman"/>
      <w:b/>
      <w:sz w:val="26"/>
      <w:szCs w:val="20"/>
      <w:lang w:eastAsia="ru-RU"/>
    </w:rPr>
  </w:style>
  <w:style w:type="paragraph" w:styleId="a5">
    <w:name w:val="Normal (Web)"/>
    <w:aliases w:val="Обычный (Web),Обычный (веб) Знак Знак Знак1,Знак Знак1 Знак,Обычный (веб) Знак Знак Знак Знак,Знак Знак Знак1 Знак Знак1,Знак Знак Знак1 Знак Знак Знак Знак Знак,Знак Знак Знак1,Знак Знак2"/>
    <w:basedOn w:val="a"/>
    <w:link w:val="a6"/>
    <w:uiPriority w:val="99"/>
    <w:qFormat/>
    <w:rsid w:val="00A3674C"/>
  </w:style>
  <w:style w:type="paragraph" w:customStyle="1" w:styleId="21">
    <w:name w:val="Основной текст с отступом 21"/>
    <w:basedOn w:val="a"/>
    <w:rsid w:val="00A3674C"/>
    <w:pPr>
      <w:suppressAutoHyphens/>
      <w:ind w:left="-540" w:firstLine="540"/>
      <w:jc w:val="both"/>
    </w:pPr>
    <w:rPr>
      <w:sz w:val="28"/>
      <w:lang w:eastAsia="ar-SA"/>
    </w:rPr>
  </w:style>
  <w:style w:type="paragraph" w:customStyle="1" w:styleId="a7">
    <w:basedOn w:val="a"/>
    <w:next w:val="a8"/>
    <w:rsid w:val="00C37EBD"/>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uiPriority w:val="99"/>
    <w:semiHidden/>
    <w:unhideWhenUsed/>
    <w:rsid w:val="00C37EBD"/>
    <w:pPr>
      <w:spacing w:after="120"/>
    </w:pPr>
  </w:style>
  <w:style w:type="character" w:customStyle="1" w:styleId="a9">
    <w:name w:val="Основной текст Знак"/>
    <w:basedOn w:val="a0"/>
    <w:link w:val="a8"/>
    <w:uiPriority w:val="99"/>
    <w:semiHidden/>
    <w:rsid w:val="00C37EBD"/>
    <w:rPr>
      <w:rFonts w:ascii="Times New Roman" w:eastAsia="Times New Roman" w:hAnsi="Times New Roman" w:cs="Times New Roman"/>
      <w:sz w:val="24"/>
      <w:szCs w:val="24"/>
      <w:lang w:eastAsia="ru-RU"/>
    </w:rPr>
  </w:style>
  <w:style w:type="paragraph" w:styleId="aa">
    <w:name w:val="List Paragraph"/>
    <w:aliases w:val="Нумерованый список,Bullet List,FooterText,numbered,SL_Абзац списка"/>
    <w:basedOn w:val="a"/>
    <w:link w:val="ab"/>
    <w:uiPriority w:val="34"/>
    <w:qFormat/>
    <w:rsid w:val="00344DB4"/>
    <w:pPr>
      <w:ind w:left="720"/>
      <w:contextualSpacing/>
    </w:pPr>
  </w:style>
  <w:style w:type="paragraph" w:customStyle="1" w:styleId="ConsPlusNormal">
    <w:name w:val="ConsPlusNormal"/>
    <w:link w:val="ConsPlusNormal0"/>
    <w:qFormat/>
    <w:rsid w:val="003627F8"/>
    <w:pPr>
      <w:widowControl w:val="0"/>
      <w:autoSpaceDE w:val="0"/>
      <w:autoSpaceDN w:val="0"/>
      <w:spacing w:after="0" w:line="240" w:lineRule="auto"/>
    </w:pPr>
    <w:rPr>
      <w:rFonts w:ascii="Calibri" w:eastAsia="Times New Roman" w:hAnsi="Calibri" w:cs="Calibri"/>
      <w:szCs w:val="20"/>
      <w:lang w:eastAsia="ru-RU"/>
    </w:rPr>
  </w:style>
  <w:style w:type="paragraph" w:styleId="ac">
    <w:name w:val="Balloon Text"/>
    <w:basedOn w:val="a"/>
    <w:link w:val="ad"/>
    <w:uiPriority w:val="99"/>
    <w:semiHidden/>
    <w:unhideWhenUsed/>
    <w:rsid w:val="00420AAA"/>
    <w:rPr>
      <w:rFonts w:ascii="Segoe UI" w:hAnsi="Segoe UI" w:cs="Segoe UI"/>
      <w:sz w:val="18"/>
      <w:szCs w:val="18"/>
    </w:rPr>
  </w:style>
  <w:style w:type="character" w:customStyle="1" w:styleId="ad">
    <w:name w:val="Текст выноски Знак"/>
    <w:basedOn w:val="a0"/>
    <w:link w:val="ac"/>
    <w:uiPriority w:val="99"/>
    <w:semiHidden/>
    <w:rsid w:val="00420AAA"/>
    <w:rPr>
      <w:rFonts w:ascii="Segoe UI" w:eastAsia="Times New Roman" w:hAnsi="Segoe UI" w:cs="Segoe UI"/>
      <w:sz w:val="18"/>
      <w:szCs w:val="18"/>
      <w:lang w:eastAsia="ru-RU"/>
    </w:rPr>
  </w:style>
  <w:style w:type="character" w:customStyle="1" w:styleId="a6">
    <w:name w:val="Обычный (веб) Знак"/>
    <w:aliases w:val="Обычный (Web)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Знак Знак2 Знак"/>
    <w:link w:val="a5"/>
    <w:uiPriority w:val="99"/>
    <w:locked/>
    <w:rsid w:val="00DB5E37"/>
    <w:rPr>
      <w:rFonts w:ascii="Times New Roman" w:eastAsia="Times New Roman" w:hAnsi="Times New Roman" w:cs="Times New Roman"/>
      <w:sz w:val="24"/>
      <w:szCs w:val="24"/>
      <w:lang w:eastAsia="ru-RU"/>
    </w:rPr>
  </w:style>
  <w:style w:type="character" w:customStyle="1" w:styleId="ab">
    <w:name w:val="Абзац списка Знак"/>
    <w:aliases w:val="Нумерованый список Знак,Bullet List Знак,FooterText Знак,numbered Знак,SL_Абзац списка Знак"/>
    <w:link w:val="aa"/>
    <w:uiPriority w:val="34"/>
    <w:locked/>
    <w:rsid w:val="003E6B96"/>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AD147F"/>
    <w:rPr>
      <w:rFonts w:ascii="Calibri" w:eastAsia="Times New Roman" w:hAnsi="Calibri" w:cs="Calibri"/>
      <w:szCs w:val="20"/>
      <w:lang w:eastAsia="ru-RU"/>
    </w:rPr>
  </w:style>
  <w:style w:type="paragraph" w:customStyle="1" w:styleId="Textbody">
    <w:name w:val="Text body"/>
    <w:basedOn w:val="a"/>
    <w:uiPriority w:val="99"/>
    <w:qFormat/>
    <w:rsid w:val="00050EB6"/>
    <w:pPr>
      <w:widowControl w:val="0"/>
      <w:suppressAutoHyphens/>
      <w:autoSpaceDN w:val="0"/>
      <w:spacing w:after="120"/>
      <w:textAlignment w:val="baseline"/>
    </w:pPr>
    <w:rPr>
      <w:rFonts w:ascii="Arial" w:eastAsia="SimSun" w:hAnsi="Arial" w:cs="Mangal"/>
      <w:kern w:val="3"/>
      <w:lang w:eastAsia="zh-CN" w:bidi="hi-IN"/>
    </w:rPr>
  </w:style>
  <w:style w:type="character" w:customStyle="1" w:styleId="265pt">
    <w:name w:val="Основной текст (2) + 6;5 pt"/>
    <w:rsid w:val="00B615C5"/>
    <w:rPr>
      <w:rFonts w:ascii="Palatino Linotype" w:eastAsia="Palatino Linotype" w:hAnsi="Palatino Linotype" w:cs="Palatino Linotype"/>
      <w:b w:val="0"/>
      <w:bCs w:val="0"/>
      <w:i w:val="0"/>
      <w:iCs w:val="0"/>
      <w:smallCaps w:val="0"/>
      <w:strike w:val="0"/>
      <w:color w:val="000000"/>
      <w:spacing w:val="0"/>
      <w:w w:val="100"/>
      <w:position w:val="0"/>
      <w:sz w:val="13"/>
      <w:szCs w:val="13"/>
      <w:u w:val="none"/>
      <w:lang w:val="ru-RU" w:eastAsia="ru-RU" w:bidi="ru-RU"/>
    </w:rPr>
  </w:style>
  <w:style w:type="character" w:customStyle="1" w:styleId="2">
    <w:name w:val="Основной текст (2)"/>
    <w:rsid w:val="00B615C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e">
    <w:name w:val="Содержимое таблицы"/>
    <w:basedOn w:val="a"/>
    <w:uiPriority w:val="99"/>
    <w:qFormat/>
    <w:rsid w:val="00B615C5"/>
    <w:pPr>
      <w:suppressLineNumbers/>
    </w:pPr>
    <w:rPr>
      <w:color w:val="00000A"/>
      <w:sz w:val="20"/>
      <w:szCs w:val="20"/>
      <w:lang w:eastAsia="zh-CN"/>
    </w:rPr>
  </w:style>
  <w:style w:type="character" w:customStyle="1" w:styleId="4">
    <w:name w:val="Основной шрифт абзаца4"/>
    <w:rsid w:val="00B615C5"/>
  </w:style>
  <w:style w:type="paragraph" w:customStyle="1" w:styleId="Standard">
    <w:name w:val="Standard"/>
    <w:uiPriority w:val="99"/>
    <w:rsid w:val="00B615C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211pt">
    <w:name w:val="Основной текст (2) + 11 pt;Не полужирный"/>
    <w:rsid w:val="00B615C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af">
    <w:name w:val="header"/>
    <w:basedOn w:val="a"/>
    <w:link w:val="af0"/>
    <w:uiPriority w:val="99"/>
    <w:unhideWhenUsed/>
    <w:rsid w:val="00AC1B82"/>
    <w:pPr>
      <w:tabs>
        <w:tab w:val="center" w:pos="4677"/>
        <w:tab w:val="right" w:pos="9355"/>
      </w:tabs>
    </w:pPr>
  </w:style>
  <w:style w:type="character" w:customStyle="1" w:styleId="af0">
    <w:name w:val="Верхний колонтитул Знак"/>
    <w:basedOn w:val="a0"/>
    <w:link w:val="af"/>
    <w:uiPriority w:val="99"/>
    <w:rsid w:val="00AC1B82"/>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AC1B82"/>
    <w:pPr>
      <w:tabs>
        <w:tab w:val="center" w:pos="4677"/>
        <w:tab w:val="right" w:pos="9355"/>
      </w:tabs>
    </w:pPr>
  </w:style>
  <w:style w:type="character" w:customStyle="1" w:styleId="af2">
    <w:name w:val="Нижний колонтитул Знак"/>
    <w:basedOn w:val="a0"/>
    <w:link w:val="af1"/>
    <w:uiPriority w:val="99"/>
    <w:rsid w:val="00AC1B82"/>
    <w:rPr>
      <w:rFonts w:ascii="Times New Roman" w:eastAsia="Times New Roman" w:hAnsi="Times New Roman" w:cs="Times New Roman"/>
      <w:sz w:val="24"/>
      <w:szCs w:val="24"/>
      <w:lang w:eastAsia="ru-RU"/>
    </w:rPr>
  </w:style>
  <w:style w:type="character" w:customStyle="1" w:styleId="211pt1pt">
    <w:name w:val="Основной текст (2) + 11 pt;Не полужирный;Интервал 1 pt"/>
    <w:rsid w:val="00D06B43"/>
    <w:rPr>
      <w:rFonts w:ascii="Times New Roman" w:eastAsia="Times New Roman" w:hAnsi="Times New Roman" w:cs="Times New Roman"/>
      <w:b/>
      <w:bCs/>
      <w:i w:val="0"/>
      <w:iCs w:val="0"/>
      <w:smallCaps w:val="0"/>
      <w:strike w:val="0"/>
      <w:color w:val="000000"/>
      <w:spacing w:val="30"/>
      <w:w w:val="100"/>
      <w:position w:val="0"/>
      <w:sz w:val="22"/>
      <w:szCs w:val="22"/>
      <w:u w:val="none"/>
      <w:lang w:val="ru-RU" w:eastAsia="ru-RU" w:bidi="ru-RU"/>
    </w:rPr>
  </w:style>
  <w:style w:type="paragraph" w:styleId="af3">
    <w:name w:val="footnote text"/>
    <w:basedOn w:val="a"/>
    <w:link w:val="af4"/>
    <w:uiPriority w:val="99"/>
    <w:semiHidden/>
    <w:unhideWhenUsed/>
    <w:rsid w:val="00F02C73"/>
    <w:rPr>
      <w:sz w:val="20"/>
      <w:szCs w:val="20"/>
    </w:rPr>
  </w:style>
  <w:style w:type="character" w:customStyle="1" w:styleId="af4">
    <w:name w:val="Текст сноски Знак"/>
    <w:basedOn w:val="a0"/>
    <w:link w:val="af3"/>
    <w:uiPriority w:val="99"/>
    <w:semiHidden/>
    <w:rsid w:val="00F02C73"/>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F02C73"/>
    <w:rPr>
      <w:vertAlign w:val="superscript"/>
    </w:rPr>
  </w:style>
  <w:style w:type="character" w:customStyle="1" w:styleId="WW-Absatz-Standardschriftart111111111111111111">
    <w:name w:val="WW-Absatz-Standardschriftart111111111111111111"/>
    <w:rsid w:val="00F02C73"/>
  </w:style>
  <w:style w:type="character" w:customStyle="1" w:styleId="20pt">
    <w:name w:val="Основной текст (2) + Не полужирный;Интервал 0 pt"/>
    <w:rsid w:val="0034519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136914">
      <w:bodyDiv w:val="1"/>
      <w:marLeft w:val="0"/>
      <w:marRight w:val="0"/>
      <w:marTop w:val="0"/>
      <w:marBottom w:val="0"/>
      <w:divBdr>
        <w:top w:val="none" w:sz="0" w:space="0" w:color="auto"/>
        <w:left w:val="none" w:sz="0" w:space="0" w:color="auto"/>
        <w:bottom w:val="none" w:sz="0" w:space="0" w:color="auto"/>
        <w:right w:val="none" w:sz="0" w:space="0" w:color="auto"/>
      </w:divBdr>
      <w:divsChild>
        <w:div w:id="2011594750">
          <w:marLeft w:val="0"/>
          <w:marRight w:val="0"/>
          <w:marTop w:val="0"/>
          <w:marBottom w:val="0"/>
          <w:divBdr>
            <w:top w:val="none" w:sz="0" w:space="0" w:color="auto"/>
            <w:left w:val="none" w:sz="0" w:space="0" w:color="auto"/>
            <w:bottom w:val="none" w:sz="0" w:space="0" w:color="auto"/>
            <w:right w:val="none" w:sz="0" w:space="0" w:color="auto"/>
          </w:divBdr>
          <w:divsChild>
            <w:div w:id="84885355">
              <w:marLeft w:val="0"/>
              <w:marRight w:val="0"/>
              <w:marTop w:val="0"/>
              <w:marBottom w:val="0"/>
              <w:divBdr>
                <w:top w:val="none" w:sz="0" w:space="0" w:color="auto"/>
                <w:left w:val="none" w:sz="0" w:space="0" w:color="auto"/>
                <w:bottom w:val="none" w:sz="0" w:space="0" w:color="auto"/>
                <w:right w:val="none" w:sz="0" w:space="0" w:color="auto"/>
              </w:divBdr>
              <w:divsChild>
                <w:div w:id="650596394">
                  <w:marLeft w:val="0"/>
                  <w:marRight w:val="0"/>
                  <w:marTop w:val="195"/>
                  <w:marBottom w:val="195"/>
                  <w:divBdr>
                    <w:top w:val="none" w:sz="0" w:space="0" w:color="auto"/>
                    <w:left w:val="none" w:sz="0" w:space="0" w:color="auto"/>
                    <w:bottom w:val="none" w:sz="0" w:space="0" w:color="auto"/>
                    <w:right w:val="none" w:sz="0" w:space="0" w:color="auto"/>
                  </w:divBdr>
                  <w:divsChild>
                    <w:div w:id="1899585537">
                      <w:marLeft w:val="0"/>
                      <w:marRight w:val="0"/>
                      <w:marTop w:val="0"/>
                      <w:marBottom w:val="0"/>
                      <w:divBdr>
                        <w:top w:val="none" w:sz="0" w:space="0" w:color="auto"/>
                        <w:left w:val="none" w:sz="0" w:space="0" w:color="auto"/>
                        <w:bottom w:val="none" w:sz="0" w:space="0" w:color="auto"/>
                        <w:right w:val="none" w:sz="0" w:space="0" w:color="auto"/>
                      </w:divBdr>
                      <w:divsChild>
                        <w:div w:id="1260597815">
                          <w:marLeft w:val="0"/>
                          <w:marRight w:val="0"/>
                          <w:marTop w:val="300"/>
                          <w:marBottom w:val="0"/>
                          <w:divBdr>
                            <w:top w:val="none" w:sz="0" w:space="0" w:color="auto"/>
                            <w:left w:val="none" w:sz="0" w:space="0" w:color="auto"/>
                            <w:bottom w:val="none" w:sz="0" w:space="0" w:color="auto"/>
                            <w:right w:val="none" w:sz="0" w:space="0" w:color="auto"/>
                          </w:divBdr>
                          <w:divsChild>
                            <w:div w:id="1301031274">
                              <w:marLeft w:val="0"/>
                              <w:marRight w:val="0"/>
                              <w:marTop w:val="0"/>
                              <w:marBottom w:val="0"/>
                              <w:divBdr>
                                <w:top w:val="none" w:sz="0" w:space="0" w:color="auto"/>
                                <w:left w:val="none" w:sz="0" w:space="0" w:color="auto"/>
                                <w:bottom w:val="none" w:sz="0" w:space="0" w:color="auto"/>
                                <w:right w:val="none" w:sz="0" w:space="0" w:color="auto"/>
                              </w:divBdr>
                              <w:divsChild>
                                <w:div w:id="20060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34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9920A-C4D2-4902-87A6-F44D4DD2A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1503</Words>
  <Characters>8570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 Дмитрий Алексеевич</dc:creator>
  <cp:lastModifiedBy>Слепцова Валерия Валерьевна</cp:lastModifiedBy>
  <cp:revision>22</cp:revision>
  <cp:lastPrinted>2023-09-04T05:38:00Z</cp:lastPrinted>
  <dcterms:created xsi:type="dcterms:W3CDTF">2023-07-20T14:25:00Z</dcterms:created>
  <dcterms:modified xsi:type="dcterms:W3CDTF">2023-09-29T09:56:00Z</dcterms:modified>
</cp:coreProperties>
</file>